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2026-10-05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statuses</w:t>
      </w:r>
    </w:p>
    <w:p>
      <w:pPr>
        <w:spacing w:after="40"/>
        <w:ind w:left="400"/>
      </w:pPr>
      <w:r>
        <w:rPr>
          <w:rFonts w:ascii="Arial" w:cs="Arial" w:eastAsia="Arial" w:hAnsi="Arial"/>
          <w:sz w:val="20"/>
          <w:szCs w:val="20"/>
        </w:rPr>
        <w:t xml:space="preserve">Start a journey</w:t>
      </w:r>
    </w:p>
    <w:p>
      <w:pPr>
        <w:spacing w:after="40"/>
        <w:ind w:left="400"/>
      </w:pPr>
      <w:r>
        <w:rPr>
          <w:rFonts w:ascii="Arial" w:cs="Arial" w:eastAsia="Arial" w:hAnsi="Arial"/>
          <w:sz w:val="20"/>
          <w:szCs w:val="20"/>
        </w:rPr>
        <w:t xml:space="preserve">Date / Time entries</w:t>
      </w:r>
    </w:p>
    <w:p>
      <w:pPr>
        <w:spacing w:after="40"/>
        <w:ind w:left="400"/>
      </w:pPr>
      <w:r>
        <w:rPr>
          <w:rFonts w:ascii="Arial" w:cs="Arial" w:eastAsia="Arial" w:hAnsi="Arial"/>
          <w:sz w:val="20"/>
          <w:szCs w:val="20"/>
        </w:rPr>
        <w:t xml:space="preserve">Build the steps</w:t>
      </w:r>
    </w:p>
    <w:p>
      <w:pPr>
        <w:spacing w:after="40"/>
        <w:ind w:left="400"/>
      </w:pPr>
      <w:r>
        <w:rPr>
          <w:rFonts w:ascii="Arial" w:cs="Arial" w:eastAsia="Arial" w:hAnsi="Arial"/>
          <w:sz w:val="20"/>
          <w:szCs w:val="20"/>
        </w:rPr>
        <w:t xml:space="preserve">Test publish</w:t>
      </w:r>
    </w:p>
    <w:p>
      <w:pPr>
        <w:spacing w:after="40"/>
        <w:ind w:left="400"/>
      </w:pPr>
      <w:r>
        <w:rPr>
          <w:rFonts w:ascii="Arial" w:cs="Arial" w:eastAsia="Arial" w:hAnsi="Arial"/>
          <w:sz w:val="20"/>
          <w:szCs w:val="20"/>
        </w:rPr>
        <w:t xml:space="preserve">Approve and go live</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Which campaign earned an order. The shop sends its orders to CEP, and the point of sale's sales can count too. Each order is credited to one campaign: the one named by a campaign code, else the person's last click, open or text before the order. Home's Attributed Revenue, Campaign ROI, Revenue vs. Cost and Top Campaigns, the Reports revenue column, each campaign's revenue progress and the e-receipts' Revenue from Receipt Offers all read the figures this fills. Until attribution is on they read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On or off.</w:t>
            </w:r>
          </w:p>
        </w:tc>
        <w:tc>
          <w:tcPr>
            <w:tcW w:type="dxa" w:w="3740"/>
            <w:tcMar>
              <w:top w:type="dxa" w:w="60"/>
              <w:left w:type="dxa" w:w="90"/>
              <w:bottom w:type="dxa" w:w="60"/>
              <w:right w:type="dxa" w:w="90"/>
            </w:tcMar>
          </w:tcPr>
          <w:p>
            <w:r>
              <w:rPr>
                <w:rFonts w:ascii="Arial" w:cs="Arial" w:eastAsia="Arial" w:hAnsi="Arial"/>
                <w:sz w:val="19"/>
                <w:szCs w:val="19"/>
              </w:rPr>
              <w:t xml:space="preserve">Off: the shop's orders are refused (409) and revenue reads </w:t>
            </w:r>
            <w:r>
              <w:rPr>
                <w:rFonts w:ascii="Arial" w:cs="Arial" w:eastAsia="Arial" w:hAnsi="Arial"/>
                <w:i/>
                <w:iCs/>
                <w:sz w:val="19"/>
                <w:szCs w:val="19"/>
              </w:rPr>
              <w:t xml:space="preserve">Not Set Up</w:t>
            </w:r>
            <w:r>
              <w:rPr>
                <w:rFonts w:ascii="Arial" w:cs="Arial" w:eastAsia="Arial" w:hAnsi="Arial"/>
                <w:sz w:val="19"/>
                <w:szCs w:val="19"/>
              </w:rPr>
              <w:t xml:space="preserve">. On: every campaign that ever sent gets figures within five minutes, 0 until its first order.</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(the default), 14 or 30 days.</w:t>
            </w:r>
          </w:p>
        </w:tc>
        <w:tc>
          <w:tcPr>
            <w:tcW w:type="dxa" w:w="3740"/>
            <w:tcMar>
              <w:top w:type="dxa" w:w="60"/>
              <w:left w:type="dxa" w:w="90"/>
              <w:bottom w:type="dxa" w:w="60"/>
              <w:right w:type="dxa" w:w="90"/>
            </w:tcMar>
          </w:tcPr>
          <w:p>
            <w:r>
              <w:rPr>
                <w:rFonts w:ascii="Arial" w:cs="Arial" w:eastAsia="Arial" w:hAnsi="Arial"/>
                <w:sz w:val="19"/>
                <w:szCs w:val="19"/>
              </w:rPr>
              <w:t xml:space="preserve">A click on a campaign's link takes the credit for an order the same person places within this time.</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an open of a marketing email takes the credit. Opens by security scanners and of e-receipts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Not counted, or 1 (the default), 2, 3 or 7 days.</w:t>
            </w:r>
          </w:p>
        </w:tc>
        <w:tc>
          <w:tcPr>
            <w:tcW w:type="dxa" w:w="3740"/>
            <w:tcMar>
              <w:top w:type="dxa" w:w="60"/>
              <w:left w:type="dxa" w:w="90"/>
              <w:bottom w:type="dxa" w:w="60"/>
              <w:right w:type="dxa" w:w="90"/>
            </w:tcMar>
          </w:tcPr>
          <w:p>
            <w:r>
              <w:rPr>
                <w:rFonts w:ascii="Arial" w:cs="Arial" w:eastAsia="Arial" w:hAnsi="Arial"/>
                <w:sz w:val="19"/>
                <w:szCs w:val="19"/>
              </w:rPr>
              <w:t xml:space="preserve">With no click or open, a marketing text delivered to the person takes the credit. Text links are not tracked yet, so delivery stands in for a click.</w:t>
            </w:r>
          </w:p>
        </w:tc>
      </w:tr>
      <w:tr>
        <w:tc>
          <w:tcPr>
            <w:tcW w:type="dxa" w:w="2600"/>
            <w:tcMar>
              <w:top w:type="dxa" w:w="60"/>
              <w:left w:type="dxa" w:w="90"/>
              <w:bottom w:type="dxa" w:w="60"/>
              <w:right w:type="dxa" w:w="90"/>
            </w:tcMar>
          </w:tcPr>
          <w:p>
            <w:r>
              <w:rPr>
                <w:rFonts w:ascii="Arial" w:cs="Arial" w:eastAsia="Arial" w:hAnsi="Arial"/>
                <w:sz w:val="19"/>
                <w:szCs w:val="19"/>
              </w:rPr>
              <w:t xml:space="preserve">Count Store Sales</w:t>
            </w:r>
          </w:p>
        </w:tc>
        <w:tc>
          <w:tcPr>
            <w:tcW w:type="dxa" w:w="3740"/>
            <w:tcMar>
              <w:top w:type="dxa" w:w="60"/>
              <w:left w:type="dxa" w:w="90"/>
              <w:bottom w:type="dxa" w:w="60"/>
              <w:right w:type="dxa" w:w="90"/>
            </w:tcMar>
          </w:tcPr>
          <w:p>
            <w:r>
              <w:rPr>
                <w:rFonts w:ascii="Arial" w:cs="Arial" w:eastAsia="Arial" w:hAnsi="Arial"/>
                <w:sz w:val="19"/>
                <w:szCs w:val="19"/>
              </w:rPr>
              <w:t xml:space="preserve">Shown when the workspace has POS Receipts.</w:t>
            </w:r>
          </w:p>
        </w:tc>
        <w:tc>
          <w:tcPr>
            <w:tcW w:type="dxa" w:w="3740"/>
            <w:tcMar>
              <w:top w:type="dxa" w:w="60"/>
              <w:left w:type="dxa" w:w="90"/>
              <w:bottom w:type="dxa" w:w="60"/>
              <w:right w:type="dxa" w:w="90"/>
            </w:tcMar>
          </w:tcPr>
          <w:p>
            <w:r>
              <w:rPr>
                <w:rFonts w:ascii="Arial" w:cs="Arial" w:eastAsia="Arial" w:hAnsi="Arial"/>
                <w:sz w:val="19"/>
                <w:szCs w:val="19"/>
              </w:rPr>
              <w:t xml:space="preserve">Every transaction the point of sale posts also becomes an order: the amount without tax and shipping, the customer, the store and its promotion codes. A return becomes a refund of its sale. Employee sales are left out. Off, nothing about a transaction is kept.</w:t>
            </w:r>
          </w:p>
        </w:tc>
      </w:tr>
      <w:tr>
        <w:tc>
          <w:tcPr>
            <w:tcW w:type="dxa" w:w="2600"/>
            <w:tcMar>
              <w:top w:type="dxa" w:w="60"/>
              <w:left w:type="dxa" w:w="90"/>
              <w:bottom w:type="dxa" w:w="60"/>
              <w:right w:type="dxa" w:w="90"/>
            </w:tcMar>
          </w:tcPr>
          <w:p>
            <w:r>
              <w:rPr>
                <w:rFonts w:ascii="Arial" w:cs="Arial" w:eastAsia="Arial" w:hAnsi="Arial"/>
                <w:sz w:val="19"/>
                <w:szCs w:val="19"/>
              </w:rPr>
              <w:t xml:space="preserve">Send Costs</w:t>
            </w:r>
          </w:p>
        </w:tc>
        <w:tc>
          <w:tcPr>
            <w:tcW w:type="dxa" w:w="3740"/>
            <w:tcMar>
              <w:top w:type="dxa" w:w="60"/>
              <w:left w:type="dxa" w:w="90"/>
              <w:bottom w:type="dxa" w:w="60"/>
              <w:right w:type="dxa" w:w="90"/>
            </w:tcMar>
          </w:tcPr>
          <w:p>
            <w:r>
              <w:rPr>
                <w:rFonts w:ascii="Arial" w:cs="Arial" w:eastAsia="Arial" w:hAnsi="Arial"/>
                <w:sz w:val="19"/>
                <w:szCs w:val="19"/>
              </w:rPr>
              <w:t xml:space="preserve">What 1,000 delivered emails and 1,000 delivered texts cost.</w:t>
            </w:r>
          </w:p>
        </w:tc>
        <w:tc>
          <w:tcPr>
            <w:tcW w:type="dxa" w:w="3740"/>
            <w:tcMar>
              <w:top w:type="dxa" w:w="60"/>
              <w:left w:type="dxa" w:w="90"/>
              <w:bottom w:type="dxa" w:w="60"/>
              <w:right w:type="dxa" w:w="90"/>
            </w:tcMar>
          </w:tcPr>
          <w:p>
            <w:r>
              <w:rPr>
                <w:rFonts w:ascii="Arial" w:cs="Arial" w:eastAsia="Arial" w:hAnsi="Arial"/>
                <w:sz w:val="19"/>
                <w:szCs w:val="19"/>
              </w:rPr>
              <w:t xml:space="preserve">A campaign's cost becomes its delivered messages at these rates plus its offer cost; ROI, contribution and cost per conversion follow. Left empty, ROI uses each campaign's planned cost.</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Orders, revenue net of refunds, the revenue credited and the share of orders credited, orders not credited and waiting, credit by campaign code, click, open and text, and the top five campaigns.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Recalculate</w:t>
            </w:r>
          </w:p>
        </w:tc>
        <w:tc>
          <w:tcPr>
            <w:tcW w:type="dxa" w:w="3740"/>
            <w:tcMar>
              <w:top w:type="dxa" w:w="60"/>
              <w:left w:type="dxa" w:w="90"/>
              <w:bottom w:type="dxa" w:w="60"/>
              <w:right w:type="dxa" w:w="90"/>
            </w:tcMar>
          </w:tcPr>
          <w:p>
            <w:r>
              <w:rPr>
                <w:rFonts w:ascii="Arial" w:cs="Arial" w:eastAsia="Arial" w:hAnsi="Arial"/>
                <w:sz w:val="19"/>
                <w:szCs w:val="19"/>
              </w:rPr>
              <w:t xml:space="preserve">Judges the last 400 days of orders again under the current windows and rewrites every campaign's figures.</w:t>
            </w:r>
          </w:p>
        </w:tc>
        <w:tc>
          <w:tcPr>
            <w:tcW w:type="dxa" w:w="3740"/>
            <w:tcMar>
              <w:top w:type="dxa" w:w="60"/>
              <w:left w:type="dxa" w:w="90"/>
              <w:bottom w:type="dxa" w:w="60"/>
              <w:right w:type="dxa" w:w="90"/>
            </w:tcMar>
          </w:tcPr>
          <w:p>
            <w:r>
              <w:rPr>
                <w:rFonts w:ascii="Arial" w:cs="Arial" w:eastAsia="Arial" w:hAnsi="Arial"/>
                <w:sz w:val="19"/>
                <w:szCs w:val="19"/>
              </w:rPr>
              <w:t xml:space="preserve">Use it after changing a window.</w:t>
            </w:r>
          </w:p>
        </w:tc>
      </w:tr>
      <w:tr>
        <w:tc>
          <w:tcPr>
            <w:tcW w:type="dxa" w:w="2600"/>
            <w:tcMar>
              <w:top w:type="dxa" w:w="60"/>
              <w:left w:type="dxa" w:w="90"/>
              <w:bottom w:type="dxa" w:w="60"/>
              <w:right w:type="dxa" w:w="90"/>
            </w:tcMar>
          </w:tcPr>
          <w:p>
            <w:r>
              <w:rPr>
                <w:rFonts w:ascii="Arial" w:cs="Arial" w:eastAsia="Arial" w:hAnsi="Arial"/>
                <w:sz w:val="19"/>
                <w:szCs w:val="19"/>
              </w:rPr>
              <w:t xml:space="preserve">Send Orders from the Shop</w:t>
            </w:r>
          </w:p>
        </w:tc>
        <w:tc>
          <w:tcPr>
            <w:tcW w:type="dxa" w:w="3740"/>
            <w:tcMar>
              <w:top w:type="dxa" w:w="60"/>
              <w:left w:type="dxa" w:w="90"/>
              <w:bottom w:type="dxa" w:w="60"/>
              <w:right w:type="dxa" w:w="90"/>
            </w:tcMar>
          </w:tcPr>
          <w:p>
            <w:r>
              <w:rPr>
                <w:rFonts w:ascii="Arial" w:cs="Arial" w:eastAsia="Arial" w:hAnsi="Arial"/>
                <w:sz w:val="19"/>
                <w:szCs w:val="19"/>
              </w:rPr>
              <w:t xml:space="preserve">The endpoint, the headers, the key's scope and one order as an example.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Latest Orders</w:t>
            </w:r>
          </w:p>
        </w:tc>
        <w:tc>
          <w:tcPr>
            <w:tcW w:type="dxa" w:w="3740"/>
            <w:tcMar>
              <w:top w:type="dxa" w:w="60"/>
              <w:left w:type="dxa" w:w="90"/>
              <w:bottom w:type="dxa" w:w="60"/>
              <w:right w:type="dxa" w:w="90"/>
            </w:tcMar>
          </w:tcPr>
          <w:p>
            <w:r>
              <w:rPr>
                <w:rFonts w:ascii="Arial" w:cs="Arial" w:eastAsia="Arial" w:hAnsi="Arial"/>
                <w:sz w:val="19"/>
                <w:szCs w:val="19"/>
              </w:rPr>
              <w:t xml:space="preserve">The newest 50 orders: when, the order, the amount, and the campaign credited with how (or why none). Filter by Credited, Not Credited or Waiting; search by order, email or campaign.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Turn attribution on.</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Settings → Attribution → switch Attribution on.</w:t>
      </w:r>
    </w:p>
    <w:p>
      <w:pPr>
        <w:pStyle w:val="ListParagraph"/>
        <w:numPr>
          <w:ilvl w:val="0"/>
          <w:numId w:val="3"/>
        </w:numPr>
        <w:spacing w:after="60"/>
      </w:pPr>
      <w:r>
        <w:rPr>
          <w:rFonts w:ascii="Arial" w:cs="Arial" w:eastAsia="Arial" w:hAnsi="Arial"/>
          <w:sz w:val="21"/>
          <w:szCs w:val="21"/>
        </w:rPr>
        <w:t xml:space="preserve">Give the shop's developer the endpoint, the key and the example from Send Orders from the Shop. 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and names the person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first orders appear in Latest Orders within a minute; Home shows revenue within five.</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for example CMP-2026-0042)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person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Not Credited. The reason is under each order: no person CEP knows, no click, open or text in the windows, or a refund whose order was not credited.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shop posts orders to </w:t>
      </w:r>
      <w:r>
        <w:rPr>
          <w:rFonts w:ascii="Consolas" w:cs="Consolas" w:eastAsia="Consolas" w:hAnsi="Consolas"/>
          <w:sz w:val="21"/>
          <w:szCs w:val="21"/>
        </w:rPr>
        <w:t xml:space="preserve">POST /api/v1/orders/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{"orders": [...]}</w:t>
      </w:r>
      <w:r>
        <w:rPr>
          <w:rFonts w:ascii="Arial" w:cs="Arial" w:eastAsia="Arial" w:hAnsi="Arial"/>
          <w:sz w:val="21"/>
          <w:szCs w:val="21"/>
        </w:rPr>
        <w:t xml:space="preserve">. An order sent twice counts once. Every call is in Settings → Integrations' call log.</w:t>
      </w:r>
    </w:p>
    <w:p>
      <w:pPr>
        <w:spacing w:after="120"/>
      </w:pPr>
      <w:r>
        <w:rPr>
          <w:rFonts w:ascii="Arial" w:cs="Arial" w:eastAsia="Arial" w:hAnsi="Arial"/>
          <w:sz w:val="21"/>
          <w:szCs w:val="21"/>
        </w:rPr>
        <w:t xml:space="preserve">The attribute-orders job runs every five minutes. It waits a minute after an order arrives, so a click still on its way from the sending engine is counted. It then finds the person: the customer id, or whoever CEP emailed at the address or texted at the number in the last 120 days. Credit goes, in this order, to a campaign named by code, the latest click within the click window, the latest open within the open window, then the latest text within the text window. One campaign gets the whole amount (last touch). A refund follows its original order and reduces that campaign's revenue.</w:t>
      </w:r>
    </w:p>
    <w:p>
      <w:pPr>
        <w:spacing w:after="120"/>
      </w:pPr>
      <w:r>
        <w:rPr>
          <w:rFonts w:ascii="Arial" w:cs="Arial" w:eastAsia="Arial" w:hAnsi="Arial"/>
          <w:sz w:val="21"/>
          <w:szCs w:val="21"/>
        </w:rPr>
        <w:t xml:space="preserve">The job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person's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person, the store and the codes of an order, not its items or payment.</w:t>
      </w:r>
    </w:p>
    <w:p>
      <w:pPr>
        <w:pStyle w:val="ListParagraph"/>
        <w:numPr>
          <w:ilvl w:val="0"/>
          <w:numId w:val="2"/>
        </w:numPr>
        <w:spacing w:after="60"/>
      </w:pPr>
      <w:r>
        <w:rPr>
          <w:rFonts w:ascii="Arial" w:cs="Arial" w:eastAsia="Arial" w:hAnsi="Arial"/>
          <w:sz w:val="21"/>
          <w:szCs w:val="21"/>
        </w:rPr>
        <w:t xml:space="preserve">Changing a window applies to new orders. Recalculate applies it to the past.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journey's own page opens from the list.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journey follows each customer through a path you draw once: who enters, how long to wait, what to send, which way to go next. A welcome series, an abandoned-cart reminder, a birthday reward or a win-back all run as journeys. Unlike a campaign, which sends once to a list, a journey keeps working: every minute CEP enrols the customers who qualify and moves along those whose next step is due.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their results. Analysts have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a journey to go live now or later, cancel that schedule, pause, resume, and archive a live journey.</w:t>
            </w:r>
          </w:p>
        </w:tc>
      </w:tr>
      <w:tr>
        <w:tc>
          <w:tcPr>
            <w:tcW w:type="dxa" w:w="2600"/>
            <w:tcMar>
              <w:top w:type="dxa" w:w="60"/>
              <w:left w:type="dxa" w:w="90"/>
              <w:bottom w:type="dxa" w:w="60"/>
              <w:right w:type="dxa" w:w="90"/>
            </w:tcMar>
          </w:tcPr>
          <w:p/>
        </w:tc>
        <w:tc>
          <w:tcPr>
            <w:tcW w:type="dxa" w:w="7480"/>
            <w:tcMar>
              <w:top w:type="dxa" w:w="60"/>
              <w:left w:type="dxa" w:w="90"/>
              <w:bottom w:type="dxa" w:w="60"/>
              <w:right w:type="dxa" w:w="90"/>
            </w:tcMar>
          </w:tcPr>
          <w:p>
            <w:r>
              <w:rPr>
                <w:rFonts w:ascii="Arial" w:cs="Arial" w:eastAsia="Arial" w:hAnsi="Arial"/>
                <w:sz w:val="19"/>
                <w:szCs w:val="19"/>
              </w:rPr>
              <w:t xml:space="preserve">Workspace Admin has all three. Campaign Manager has none by default: add them in Settings → Roles if the campaign team builds journeys. The workspace needs the Journeys feature (on for every plan unless the platform team turned it off).</w:t>
            </w:r>
          </w:p>
        </w:tc>
      </w:tr>
    </w:tbl>
    <w:p>
      <w:pPr>
        <w:spacing w:after="120"/>
      </w:pPr>
    </w:p>
    <w:p>
      <w:pPr>
        <w:pStyle w:val="Heading2"/>
        <w:spacing w:after="120" w:before="240"/>
      </w:pPr>
      <w:r>
        <w:rPr>
          <w:rFonts w:ascii="Arial" w:cs="Arial" w:eastAsia="Arial" w:hAnsi="Arial"/>
        </w:rPr>
        <w:t xml:space="preserve">Before the first journey</w:t>
      </w:r>
    </w:p>
    <w:p>
      <w:pPr>
        <w:pStyle w:val="ListParagraph"/>
        <w:numPr>
          <w:ilvl w:val="0"/>
          <w:numId w:val="3"/>
        </w:numPr>
        <w:spacing w:after="60"/>
      </w:pPr>
      <w:r>
        <w:rPr>
          <w:rFonts w:ascii="Arial" w:cs="Arial" w:eastAsia="Arial" w:hAnsi="Arial"/>
          <w:sz w:val="21"/>
          <w:szCs w:val="21"/>
        </w:rPr>
        <w:t xml:space="preserve">An email engine with a verified default sender (Settings → Sending Engines), and a texting engine if the journey sends texts.</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the journey sends. A draft template fails the readiness check.</w:t>
      </w:r>
    </w:p>
    <w:p>
      <w:pPr>
        <w:pStyle w:val="ListParagraph"/>
        <w:numPr>
          <w:ilvl w:val="0"/>
          <w:numId w:val="3"/>
        </w:numPr>
        <w:spacing w:after="60"/>
      </w:pPr>
      <w:r>
        <w:rPr>
          <w:rFonts w:ascii="Arial" w:cs="Arial" w:eastAsia="Arial" w:hAnsi="Arial"/>
          <w:sz w:val="21"/>
          <w:szCs w:val="21"/>
        </w:rPr>
        <w:t xml:space="preserve">A contact list marked as a test list, for the test run.</w:t>
      </w:r>
    </w:p>
    <w:p>
      <w:pPr>
        <w:pStyle w:val="ListParagraph"/>
        <w:numPr>
          <w:ilvl w:val="0"/>
          <w:numId w:val="3"/>
        </w:numPr>
        <w:spacing w:after="60"/>
      </w:pPr>
      <w:r>
        <w:rPr>
          <w:rFonts w:ascii="Arial" w:cs="Arial" w:eastAsia="Arial" w:hAnsi="Arial"/>
          <w:sz w:val="21"/>
          <w:szCs w:val="21"/>
        </w:rPr>
        <w:t xml:space="preserve">For event journeys, the events arriving: purchases come from Attribution; everything else from the shop or the loyalty system (Settings → Events).</w:t>
      </w:r>
    </w:p>
    <w:p>
      <w:pPr>
        <w:pStyle w:val="Heading2"/>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you can cancel the schedule.</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stays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Start a journey</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Start from Scratch), or pick one of the ten retail starters: Welcome Series, Abandoned Cart Recovery, Post-Purchase Thank You &amp; Review, First to Second Purchase, Win-Back Lapsed Customers, Birthday Reward, Loyalty Tier Upgrade, Coupon Expiry Reminder, Membership Anniversary and Re-Engagement / Sunset. Clicking a starter shows a read-only preview; </w:t>
      </w:r>
      <w:r>
        <w:rPr>
          <w:rFonts w:ascii="Arial" w:cs="Arial" w:eastAsia="Arial" w:hAnsi="Arial"/>
          <w:b/>
          <w:bCs/>
          <w:sz w:val="21"/>
          <w:szCs w:val="21"/>
        </w:rPr>
        <w:t xml:space="preserve">Copy This Template</w:t>
      </w:r>
      <w:r>
        <w:rPr>
          <w:rFonts w:ascii="Arial" w:cs="Arial" w:eastAsia="Arial" w:hAnsi="Arial"/>
          <w:sz w:val="21"/>
          <w:szCs w:val="21"/>
        </w:rPr>
        <w:t xml:space="preserve"> makes it your own draft. The starter itself never changes.</w:t>
      </w:r>
    </w:p>
    <w:p>
      <w:pPr>
        <w:spacing w:after="120"/>
      </w:pPr>
      <w:r>
        <w:rPr>
          <w:rFonts w:ascii="Arial" w:cs="Arial" w:eastAsia="Arial" w:hAnsi="Arial"/>
          <w:sz w:val="21"/>
          <w:szCs w:val="21"/>
        </w:rPr>
        <w:t xml:space="preserve">The set-up asks, in two short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journey's name, unique in the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3740"/>
            <w:tcMar>
              <w:top w:type="dxa" w:w="60"/>
              <w:left w:type="dxa" w:w="90"/>
              <w:bottom w:type="dxa" w:w="60"/>
              <w:right w:type="dxa" w:w="90"/>
            </w:tcMar>
          </w:tcPr>
          <w:p>
            <w:r>
              <w:rPr>
                <w:rFonts w:ascii="Arial" w:cs="Arial" w:eastAsia="Arial" w:hAnsi="Arial"/>
                <w:sz w:val="19"/>
                <w:szCs w:val="19"/>
              </w:rPr>
              <w:t xml:space="preserve">How customers enter: a </w:t>
            </w:r>
            <w:r>
              <w:rPr>
                <w:rFonts w:ascii="Arial" w:cs="Arial" w:eastAsia="Arial" w:hAnsi="Arial"/>
                <w:b/>
                <w:bCs/>
                <w:sz w:val="19"/>
                <w:szCs w:val="19"/>
              </w:rPr>
              <w:t xml:space="preserve">contact list</w:t>
            </w:r>
            <w:r>
              <w:rPr>
                <w:rFonts w:ascii="Arial" w:cs="Arial" w:eastAsia="Arial" w:hAnsi="Arial"/>
                <w:sz w:val="19"/>
                <w:szCs w:val="19"/>
              </w:rPr>
              <w:t xml:space="preserve"> (its members), an </w:t>
            </w:r>
            <w:r>
              <w:rPr>
                <w:rFonts w:ascii="Arial" w:cs="Arial" w:eastAsia="Arial" w:hAnsi="Arial"/>
                <w:b/>
                <w:bCs/>
                <w:sz w:val="19"/>
                <w:szCs w:val="19"/>
              </w:rPr>
              <w:t xml:space="preserve">event</w:t>
            </w:r>
            <w:r>
              <w:rPr>
                <w:rFonts w:ascii="Arial" w:cs="Arial" w:eastAsia="Arial" w:hAnsi="Arial"/>
                <w:sz w:val="19"/>
                <w:szCs w:val="19"/>
              </w:rPr>
              <w:t xml:space="preserve"> (for example Purchase, Abandoned Cart, Birthday, No Response),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each customer's record), a </w:t>
            </w:r>
            <w:r>
              <w:rPr>
                <w:rFonts w:ascii="Arial" w:cs="Arial" w:eastAsia="Arial" w:hAnsi="Arial"/>
                <w:b/>
                <w:bCs/>
                <w:sz w:val="19"/>
                <w:szCs w:val="19"/>
              </w:rPr>
              <w:t xml:space="preserve">segment change</w:t>
            </w:r>
            <w:r>
              <w:rPr>
                <w:rFonts w:ascii="Arial" w:cs="Arial" w:eastAsia="Arial" w:hAnsi="Arial"/>
                <w:sz w:val="19"/>
                <w:szCs w:val="19"/>
              </w:rPr>
              <w:t xml:space="preserve"> (joining or leaving a segment),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Who is enrolled, and when.</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374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the journey closes to newcomers. </w:t>
            </w:r>
            <w:r>
              <w:rPr>
                <w:rFonts w:ascii="Arial" w:cs="Arial" w:eastAsia="Arial" w:hAnsi="Arial"/>
                <w:b/>
                <w:bCs/>
                <w:sz w:val="19"/>
                <w:szCs w:val="19"/>
              </w:rPr>
              <w:t xml:space="preserve">Continuously Qualifying</w:t>
            </w:r>
            <w:r>
              <w:rPr>
                <w:rFonts w:ascii="Arial" w:cs="Arial" w:eastAsia="Arial" w:hAnsi="Arial"/>
                <w:sz w:val="19"/>
                <w:szCs w:val="19"/>
              </w:rPr>
              <w:t xml:space="preserve"> and </w:t>
            </w:r>
            <w:r>
              <w:rPr>
                <w:rFonts w:ascii="Arial" w:cs="Arial" w:eastAsia="Arial" w:hAnsi="Arial"/>
                <w:b/>
                <w:bCs/>
                <w:sz w:val="19"/>
                <w:szCs w:val="19"/>
              </w:rPr>
              <w:t xml:space="preserve">Event Triggered</w:t>
            </w:r>
            <w:r>
              <w:rPr>
                <w:rFonts w:ascii="Arial" w:cs="Arial" w:eastAsia="Arial" w:hAnsi="Arial"/>
                <w:sz w:val="19"/>
                <w:szCs w:val="19"/>
              </w:rPr>
              <w:t xml:space="preserve">: keep enrolling as new customers qualify or new events arrive.</w:t>
            </w:r>
          </w:p>
        </w:tc>
        <w:tc>
          <w:tcPr>
            <w:tcW w:type="dxa" w:w="3740"/>
            <w:tcMar>
              <w:top w:type="dxa" w:w="60"/>
              <w:left w:type="dxa" w:w="90"/>
              <w:bottom w:type="dxa" w:w="60"/>
              <w:right w:type="dxa" w:w="90"/>
            </w:tcMar>
          </w:tcPr>
          <w:p>
            <w:r>
              <w:rPr>
                <w:rFonts w:ascii="Arial" w:cs="Arial" w:eastAsia="Arial" w:hAnsi="Arial"/>
                <w:sz w:val="19"/>
                <w:szCs w:val="19"/>
              </w:rPr>
              <w:t xml:space="preserve">Whether the journey keeps growing.</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374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(since they last entered), or </w:t>
            </w:r>
            <w:r>
              <w:rPr>
                <w:rFonts w:ascii="Arial" w:cs="Arial" w:eastAsia="Arial" w:hAnsi="Arial"/>
                <w:b/>
                <w:bCs/>
                <w:sz w:val="19"/>
                <w:szCs w:val="19"/>
              </w:rPr>
              <w:t xml:space="preserve">Every Qualifying Event</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Whether a customer can go through again. Nobody is ever in the same journey twice at once.</w:t>
            </w:r>
          </w:p>
        </w:tc>
      </w:tr>
    </w:tbl>
    <w:p>
      <w:pPr>
        <w:spacing w:after="120"/>
      </w:pPr>
    </w:p>
    <w:p>
      <w:pPr>
        <w:pStyle w:val="Heading2"/>
        <w:spacing w:after="120" w:before="240"/>
      </w:pPr>
      <w:r>
        <w:rPr>
          <w:rFonts w:ascii="Arial" w:cs="Arial" w:eastAsia="Arial" w:hAnsi="Arial"/>
        </w:rPr>
        <w:t xml:space="preserve">Date / Time entries</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Date / Time</w:t>
      </w:r>
      <w:r>
        <w:rPr>
          <w:rFonts w:ascii="Arial" w:cs="Arial" w:eastAsia="Arial" w:hAnsi="Arial"/>
          <w:sz w:val="21"/>
          <w:szCs w:val="21"/>
        </w:rPr>
        <w:t xml:space="preserve">, then the Specific Trigger. The fields that follow depend on it, and a grey line under them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A moment fires once: if the journey goes live after this week's moment, it waits for the next one, and a moment missed while CEP was down is not replayed (the next one fires). Re-entry (step 2) decides whether the same customers go through again: a Weekly journey with After 7 Days lets them back each week. With a Fixed population, the first moment's customers enter and the journey then closes.</w:t>
      </w:r>
    </w:p>
    <w:p>
      <w:pPr>
        <w:spacing w:after="120"/>
      </w:pPr>
      <w:r>
        <w:rPr>
          <w:rFonts w:ascii="Arial" w:cs="Arial" w:eastAsia="Arial" w:hAnsi="Arial"/>
          <w:sz w:val="21"/>
          <w:szCs w:val="21"/>
        </w:rPr>
        <w:t xml:space="preserve">The dates come from the customer records' custom attributes that hold a date (YYYY-MM-DD), as C360 sends them; CEP has no birthday field of its own. If no record holds a date yet, the Date list says so.</w:t>
      </w:r>
    </w:p>
    <w:p>
      <w:pPr>
        <w:pStyle w:val="Heading2"/>
        <w:spacing w:after="120" w:before="240"/>
      </w:pPr>
      <w:r>
        <w:rPr>
          <w:rFonts w:ascii="Arial" w:cs="Arial" w:eastAsia="Arial" w:hAnsi="Arial"/>
        </w:rPr>
        <w:t xml:space="preserve">Build the steps</w:t>
      </w:r>
    </w:p>
    <w:p>
      <w:pPr>
        <w:spacing w:after="120"/>
      </w:pPr>
      <w:r>
        <w:rPr>
          <w:rFonts w:ascii="Arial" w:cs="Arial" w:eastAsia="Arial" w:hAnsi="Arial"/>
          <w:sz w:val="21"/>
          <w:szCs w:val="21"/>
        </w:rPr>
        <w:t xml:space="preserve">Add steps with the </w:t>
      </w:r>
      <w:r>
        <w:rPr>
          <w:rFonts w:ascii="Arial" w:cs="Arial" w:eastAsia="Arial" w:hAnsi="Arial"/>
          <w:b/>
          <w:bCs/>
          <w:sz w:val="21"/>
          <w:szCs w:val="21"/>
        </w:rPr>
        <w:t xml:space="preserve">+</w:t>
      </w:r>
      <w:r>
        <w:rPr>
          <w:rFonts w:ascii="Arial" w:cs="Arial" w:eastAsia="Arial" w:hAnsi="Arial"/>
          <w:sz w:val="21"/>
          <w:szCs w:val="21"/>
        </w:rPr>
        <w:t xml:space="preserve"> buttons on the canvas. Each step needs its settings before you can test publish; </w:t>
      </w:r>
      <w:r>
        <w:rPr>
          <w:rFonts w:ascii="Arial" w:cs="Arial" w:eastAsia="Arial" w:hAnsi="Arial"/>
          <w:b/>
          <w:bCs/>
          <w:sz w:val="21"/>
          <w:szCs w:val="21"/>
        </w:rPr>
        <w:t xml:space="preserve">Save Draft</w:t>
      </w:r>
      <w:r>
        <w:rPr>
          <w:rFonts w:ascii="Arial" w:cs="Arial" w:eastAsia="Arial" w:hAnsi="Arial"/>
          <w:sz w:val="21"/>
          <w:szCs w:val="21"/>
        </w:rPr>
        <w:t xml:space="preserve"> keeps your work (nothing saves on its own).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sz w:val="19"/>
                <w:szCs w:val="19"/>
              </w:rPr>
              <w:t xml:space="preserve">Pauses for minutes, hours, days or weeks.</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made a purchase, opened an email, clicked a link, redeemed a coupon, a specific event happened (optionally within a number of days), or is in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(see below).</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 Update Segment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tier, or adds them to or removes them from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A customer who reaches an Exit counts as </w:t>
            </w:r>
            <w:r>
              <w:rPr>
                <w:rFonts w:ascii="Arial" w:cs="Arial" w:eastAsia="Arial" w:hAnsi="Arial"/>
                <w:b/>
                <w:bCs/>
                <w:sz w:val="19"/>
                <w:szCs w:val="19"/>
              </w:rPr>
              <w:t xml:space="preserve">Goal Converted</w:t>
            </w:r>
            <w:r>
              <w:rPr>
                <w:rFonts w:ascii="Arial" w:cs="Arial" w:eastAsia="Arial" w:hAnsi="Arial"/>
                <w:sz w:val="19"/>
                <w:szCs w:val="19"/>
              </w:rPr>
              <w:t xml:space="preserve">; end every path with one.</w:t>
            </w:r>
          </w:p>
        </w:tc>
      </w:tr>
    </w:tbl>
    <w:p>
      <w:pPr>
        <w:spacing w:after="120"/>
      </w:pPr>
    </w:p>
    <w:p>
      <w:pPr>
        <w:spacing w:after="120"/>
      </w:pPr>
      <w:r>
        <w:rPr>
          <w:rFonts w:ascii="Arial" w:cs="Arial" w:eastAsia="Arial" w:hAnsi="Arial"/>
          <w:b/>
          <w:bCs/>
          <w:sz w:val="21"/>
          <w:szCs w:val="21"/>
        </w:rPr>
        <w:t xml:space="preserve">Issue Coupon.</w:t>
      </w:r>
      <w:r>
        <w:rPr>
          <w:rFonts w:ascii="Arial" w:cs="Arial" w:eastAsia="Arial" w:hAnsi="Arial"/>
          <w:sz w:val="21"/>
          <w:szCs w:val="21"/>
        </w:rPr>
        <w:t xml:space="preserve"> CEP does not make coupon codes. The step leaves a request for C360, which reads the open requests, issues the coupon and marks the request done (Settings → Events → Coupon Requests for C360). The step also raises a Coupon Issue event, so another journey can start from it. A customer passing the same step again in the same enrolment asks only once.</w:t>
      </w:r>
    </w:p>
    <w:p>
      <w:pPr>
        <w:pStyle w:val="Heading2"/>
        <w:spacing w:after="120" w:before="240"/>
      </w:pPr>
      <w:r>
        <w:rPr>
          <w:rFonts w:ascii="Arial" w:cs="Arial" w:eastAsia="Arial" w:hAnsi="Arial"/>
        </w:rPr>
        <w:t xml:space="preserve">Test publish</w:t>
      </w:r>
    </w:p>
    <w:p>
      <w:pPr>
        <w:spacing w:after="120"/>
      </w:pPr>
      <w:r>
        <w:rPr>
          <w:rFonts w:ascii="Arial" w:cs="Arial" w:eastAsia="Arial" w:hAnsi="Arial"/>
          <w:b/>
          <w:bCs/>
          <w:sz w:val="21"/>
          <w:szCs w:val="21"/>
        </w:rPr>
        <w:t xml:space="preserve">Test Publish</w:t>
      </w:r>
      <w:r>
        <w:rPr>
          <w:rFonts w:ascii="Arial" w:cs="Arial" w:eastAsia="Arial" w:hAnsi="Arial"/>
          <w:sz w:val="21"/>
          <w:szCs w:val="21"/>
        </w:rPr>
        <w:t xml:space="preserve"> runs the journey on a small population first: a random sample of up to 200 qualifying customers, or a test list. Four checks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an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tells you which frequency caps apply to the journey's messages ("Emails: at most 3 in 7 days") and that texts wait out quiet hours, 21:00 to 08:00 in the workspace's time zone. A customer over a cap is held back, not sent.</w:t>
            </w:r>
          </w:p>
        </w:tc>
      </w:tr>
    </w:tbl>
    <w:p>
      <w:pPr>
        <w:spacing w:after="120"/>
      </w:pPr>
    </w:p>
    <w:p>
      <w:pPr>
        <w:spacing w:after="120"/>
      </w:pPr>
      <w:r>
        <w:rPr>
          <w:rFonts w:ascii="Arial" w:cs="Arial" w:eastAsia="Arial" w:hAnsi="Arial"/>
          <w:sz w:val="21"/>
          <w:szCs w:val="21"/>
        </w:rPr>
        <w:t xml:space="preserve">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so use the test list. The result shows who got what, and how many were held back and why (unsubscribed, over a frequency cap, no consent, and so on).</w:t>
      </w:r>
    </w:p>
    <w:p>
      <w:pPr>
        <w:pStyle w:val="Heading2"/>
        <w:spacing w:after="120" w:before="240"/>
      </w:pPr>
      <w:r>
        <w:rPr>
          <w:rFonts w:ascii="Arial" w:cs="Arial" w:eastAsia="Arial" w:hAnsi="Arial"/>
        </w:rPr>
        <w:t xml:space="preserve">Approve and go live</w:t>
      </w:r>
    </w:p>
    <w:p>
      <w:pPr>
        <w:spacing w:after="120"/>
      </w:pPr>
      <w:r>
        <w:rPr>
          <w:rFonts w:ascii="Arial" w:cs="Arial" w:eastAsia="Arial" w:hAnsi="Arial"/>
          <w:sz w:val="21"/>
          <w:szCs w:val="21"/>
        </w:rPr>
        <w:t xml:space="preserve">Someone with Activate approves the tested version: </w:t>
      </w:r>
      <w:r>
        <w:rPr>
          <w:rFonts w:ascii="Arial" w:cs="Arial" w:eastAsia="Arial" w:hAnsi="Arial"/>
          <w:b/>
          <w:bCs/>
          <w:sz w:val="21"/>
          <w:szCs w:val="21"/>
        </w:rPr>
        <w:t xml:space="preserve">go live now</w:t>
      </w:r>
      <w:r>
        <w:rPr>
          <w:rFonts w:ascii="Arial" w:cs="Arial" w:eastAsia="Arial" w:hAnsi="Arial"/>
          <w:sz w:val="21"/>
          <w:szCs w:val="21"/>
        </w:rPr>
        <w:t xml:space="preserve">, or </w:t>
      </w:r>
      <w:r>
        <w:rPr>
          <w:rFonts w:ascii="Arial" w:cs="Arial" w:eastAsia="Arial" w:hAnsi="Arial"/>
          <w:b/>
          <w:bCs/>
          <w:sz w:val="21"/>
          <w:szCs w:val="21"/>
        </w:rPr>
        <w:t xml:space="preserve">at a date and time</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the journey's page takes it back to Test, and you can approve it again for another time. Going live retires any older live version, so only one version runs at a time.</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the trigger, the channels, and the actions your rights allow: Pause Journey / Resume Journey, Cancel Schedule, Archive Journey, Duplicate, Edit Journey.</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the Goal and the Exit Criteria (notes you can edit in place), re-entry, and the audience: source lists, the eligible pool and the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its status, when it went live and when it was made. The running one is tagged </w:t>
            </w:r>
            <w:r>
              <w:rPr>
                <w:rFonts w:ascii="Arial" w:cs="Arial" w:eastAsia="Arial" w:hAnsi="Arial"/>
                <w:b/>
                <w:bCs/>
                <w:sz w:val="19"/>
                <w:szCs w:val="19"/>
              </w:rPr>
              <w:t xml:space="preserve">Live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Pause a journey for a while.</w:t>
      </w:r>
      <w:r>
        <w:rPr>
          <w:rFonts w:ascii="Arial" w:cs="Arial" w:eastAsia="Arial" w:hAnsi="Arial"/>
          <w:sz w:val="21"/>
          <w:szCs w:val="21"/>
        </w:rPr>
        <w:t xml:space="preserve"> Pause Journey. New customers stop entering and nobody moves; Resume Journey picks up where everyone was.</w:t>
      </w:r>
    </w:p>
    <w:p>
      <w:pPr>
        <w:spacing w:after="120"/>
      </w:pPr>
      <w:r>
        <w:rPr>
          <w:rFonts w:ascii="Arial" w:cs="Arial" w:eastAsia="Arial" w:hAnsi="Arial"/>
          <w:b/>
          <w:bCs/>
          <w:sz w:val="21"/>
          <w:szCs w:val="21"/>
        </w:rPr>
        <w:t xml:space="preserve">End a journey.</w:t>
      </w:r>
      <w:r>
        <w:rPr>
          <w:rFonts w:ascii="Arial" w:cs="Arial" w:eastAsia="Arial" w:hAnsi="Arial"/>
          <w:sz w:val="21"/>
          <w:szCs w:val="21"/>
        </w:rPr>
        <w:t xml:space="preserve"> Archive Journey, then confirm. Nobody new enters, everyone still in it leaves their path (counted as exited), its live and tested versions are retired and any scheduled start is dropped. It can't be undone; </w:t>
      </w:r>
      <w:r>
        <w:rPr>
          <w:rFonts w:ascii="Arial" w:cs="Arial" w:eastAsia="Arial" w:hAnsi="Arial"/>
          <w:b/>
          <w:bCs/>
          <w:sz w:val="21"/>
          <w:szCs w:val="21"/>
        </w:rPr>
        <w:t xml:space="preserve">Duplicate</w:t>
      </w:r>
      <w:r>
        <w:rPr>
          <w:rFonts w:ascii="Arial" w:cs="Arial" w:eastAsia="Arial" w:hAnsi="Arial"/>
          <w:sz w:val="21"/>
          <w:szCs w:val="21"/>
        </w:rPr>
        <w:t xml:space="preserve"> starts the same journey again as a draft. A live, paused or scheduled journey needs Activate to archive; a draft or tested one needs Create and Edit.</w:t>
      </w:r>
    </w:p>
    <w:p>
      <w:pPr>
        <w:spacing w:after="120"/>
      </w:pPr>
      <w:r>
        <w:rPr>
          <w:rFonts w:ascii="Arial" w:cs="Arial" w:eastAsia="Arial" w:hAnsi="Arial"/>
          <w:b/>
          <w:bCs/>
          <w:sz w:val="21"/>
          <w:szCs w:val="21"/>
        </w:rPr>
        <w:t xml:space="preserve">Change a live journey.</w:t>
      </w:r>
    </w:p>
    <w:p>
      <w:pPr>
        <w:pStyle w:val="ListParagraph"/>
        <w:numPr>
          <w:ilvl w:val="0"/>
          <w:numId w:val="3"/>
        </w:numPr>
        <w:spacing w:after="60"/>
      </w:pPr>
      <w:r>
        <w:rPr>
          <w:rFonts w:ascii="Arial" w:cs="Arial" w:eastAsia="Arial" w:hAnsi="Arial"/>
          <w:sz w:val="21"/>
          <w:szCs w:val="21"/>
        </w:rPr>
        <w:t xml:space="preserve">Edit Journey. The builder says the version is live; Save Draft saves your changes as the next version, and the live version keeps running untouched. Population and re-entry stay as they were, since they belong to the journey.</w:t>
      </w:r>
    </w:p>
    <w:p>
      <w:pPr>
        <w:pStyle w:val="ListParagraph"/>
        <w:numPr>
          <w:ilvl w:val="0"/>
          <w:numId w:val="3"/>
        </w:numPr>
        <w:spacing w:after="60"/>
      </w:pPr>
      <w:r>
        <w:rPr>
          <w:rFonts w:ascii="Arial" w:cs="Arial" w:eastAsia="Arial" w:hAnsi="Arial"/>
          <w:sz w:val="21"/>
          <w:szCs w:val="21"/>
        </w:rPr>
        <w:t xml:space="preserve">On the journey's page, </w:t>
      </w:r>
      <w:r>
        <w:rPr>
          <w:rFonts w:ascii="Arial" w:cs="Arial" w:eastAsia="Arial" w:hAnsi="Arial"/>
          <w:b/>
          <w:bCs/>
          <w:sz w:val="21"/>
          <w:szCs w:val="21"/>
        </w:rPr>
        <w:t xml:space="preserve">Test Publish Version N</w:t>
      </w:r>
      <w:r>
        <w:rPr>
          <w:rFonts w:ascii="Arial" w:cs="Arial" w:eastAsia="Arial" w:hAnsi="Arial"/>
          <w:sz w:val="21"/>
          <w:szCs w:val="21"/>
        </w:rPr>
        <w:t xml:space="preserve"> opens the new version's test. Test customers who are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and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journey's page shows the date, and Cancel Schedule keeps the live version and leaves the new one tested, to approve again. Approving a paused journey's new version keeps the journey paused until you resume it.</w:t>
      </w:r>
    </w:p>
    <w:p>
      <w:pPr>
        <w:spacing w:after="120"/>
      </w:pPr>
      <w:r>
        <w:rPr>
          <w:rFonts w:ascii="Arial" w:cs="Arial" w:eastAsia="Arial" w:hAnsi="Arial"/>
          <w:b/>
          <w:bCs/>
          <w:sz w:val="21"/>
          <w:szCs w:val="21"/>
        </w:rPr>
        <w:t xml:space="preserve">Start a journey from what the shop sends.</w:t>
      </w:r>
      <w:r>
        <w:rPr>
          <w:rFonts w:ascii="Arial" w:cs="Arial" w:eastAsia="Arial" w:hAnsi="Arial"/>
          <w:sz w:val="21"/>
          <w:szCs w:val="21"/>
        </w:rPr>
        <w:t xml:space="preserve"> Choose an event entry, for example Abandoned Cart, and make sure the shop sends that event (Settings → Events). Purchases and First Purchases arrive on their own once Attribution receives the shop's orders.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Attribute changes enrol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(raised by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an Address Change event C360 sends. See Events.</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 customer from a Test Publish can still enter the journey for real later.</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2026-10-05T17:33:21.855Z</dcterms:created>
  <dcterms:modified xsi:type="dcterms:W3CDTF">2026-10-05T17:33:21.855Z</dcterms:modified>
</cp:coreProperties>
</file>

<file path=docProps/custom.xml><?xml version="1.0" encoding="utf-8"?>
<Properties xmlns="http://schemas.openxmlformats.org/officeDocument/2006/custom-properties" xmlns:vt="http://schemas.openxmlformats.org/officeDocument/2006/docPropsVTypes"/>
</file>