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2026-10-23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UTM Tracking</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comparisons, charts, formatting, sharing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Health</w:t>
            </w:r>
          </w:p>
        </w:tc>
        <w:tc>
          <w:tcPr>
            <w:tcW w:type="dxa" w:w="3740"/>
            <w:tcMar>
              <w:top w:type="dxa" w:w="60"/>
              <w:left w:type="dxa" w:w="90"/>
              <w:bottom w:type="dxa" w:w="60"/>
              <w:right w:type="dxa" w:w="90"/>
            </w:tcMar>
          </w:tcPr>
          <w:p>
            <w:r>
              <w:rPr>
                <w:rFonts w:ascii="Arial" w:cs="Arial" w:eastAsia="Arial" w:hAnsi="Arial"/>
                <w:sz w:val="19"/>
                <w:szCs w:val="19"/>
              </w:rPr>
              <w:t xml:space="preserve">What C360 found when it last checked the engine (every 10 minutes): </w:t>
            </w:r>
            <w:r>
              <w:rPr>
                <w:rFonts w:ascii="Arial" w:cs="Arial" w:eastAsia="Arial" w:hAnsi="Arial"/>
                <w:b/>
                <w:bCs/>
                <w:sz w:val="19"/>
                <w:szCs w:val="19"/>
              </w:rPr>
              <w:t xml:space="preserve">Healthy</w:t>
            </w:r>
            <w:r>
              <w:rPr>
                <w:rFonts w:ascii="Arial" w:cs="Arial" w:eastAsia="Arial" w:hAnsi="Arial"/>
                <w:sz w:val="19"/>
                <w:szCs w:val="19"/>
              </w:rPr>
              <w:t xml:space="preserve">, </w:t>
            </w:r>
            <w:r>
              <w:rPr>
                <w:rFonts w:ascii="Arial" w:cs="Arial" w:eastAsia="Arial" w:hAnsi="Arial"/>
                <w:b/>
                <w:bCs/>
                <w:sz w:val="19"/>
                <w:szCs w:val="19"/>
              </w:rPr>
              <w:t xml:space="preserve">Attention</w:t>
            </w:r>
            <w:r>
              <w:rPr>
                <w:rFonts w:ascii="Arial" w:cs="Arial" w:eastAsia="Arial" w:hAnsi="Arial"/>
                <w:sz w:val="19"/>
                <w:szCs w:val="19"/>
              </w:rPr>
              <w:t xml:space="preserve">, </w:t>
            </w:r>
            <w:r>
              <w:rPr>
                <w:rFonts w:ascii="Arial" w:cs="Arial" w:eastAsia="Arial" w:hAnsi="Arial"/>
                <w:b/>
                <w:bCs/>
                <w:sz w:val="19"/>
                <w:szCs w:val="19"/>
              </w:rPr>
              <w:t xml:space="preserve">Failing</w:t>
            </w:r>
            <w:r>
              <w:rPr>
                <w:rFonts w:ascii="Arial" w:cs="Arial" w:eastAsia="Arial" w:hAnsi="Arial"/>
                <w:sz w:val="19"/>
                <w:szCs w:val="19"/>
              </w:rPr>
              <w:t xml:space="preserve">, </w:t>
            </w:r>
            <w:r>
              <w:rPr>
                <w:rFonts w:ascii="Arial" w:cs="Arial" w:eastAsia="Arial" w:hAnsi="Arial"/>
                <w:b/>
                <w:bCs/>
                <w:sz w:val="19"/>
                <w:szCs w:val="19"/>
              </w:rPr>
              <w:t xml:space="preserve">Quiet</w:t>
            </w:r>
            <w:r>
              <w:rPr>
                <w:rFonts w:ascii="Arial" w:cs="Arial" w:eastAsia="Arial" w:hAnsi="Arial"/>
                <w:sz w:val="19"/>
                <w:szCs w:val="19"/>
              </w:rPr>
              <w:t xml:space="preserve"> (nothing sent in the last day, so nothing to judge) or </w:t>
            </w:r>
            <w:r>
              <w:rPr>
                <w:rFonts w:ascii="Arial" w:cs="Arial" w:eastAsia="Arial" w:hAnsi="Arial"/>
                <w:b/>
                <w:bCs/>
                <w:sz w:val="19"/>
                <w:szCs w:val="19"/>
              </w:rPr>
              <w:t xml:space="preserve">No Receipts Yet</w:t>
            </w:r>
            <w:r>
              <w:rPr>
                <w:rFonts w:ascii="Arial" w:cs="Arial" w:eastAsia="Arial" w:hAnsi="Arial"/>
                <w:sz w:val="19"/>
                <w:szCs w:val="19"/>
              </w:rPr>
              <w:t xml:space="preserve"> (a text engine that has never sent a delivery receipt). Under the tag, the reason in one line, or when it was checked; </w:t>
            </w:r>
            <w:r>
              <w:rPr>
                <w:rFonts w:ascii="Arial" w:cs="Arial" w:eastAsia="Arial" w:hAnsi="Arial"/>
                <w:b/>
                <w:bCs/>
                <w:sz w:val="19"/>
                <w:szCs w:val="19"/>
              </w:rPr>
              <w:t xml:space="preserve">See Health</w:t>
            </w:r>
            <w:r>
              <w:rPr>
                <w:rFonts w:ascii="Arial" w:cs="Arial" w:eastAsia="Arial" w:hAnsi="Arial"/>
                <w:sz w:val="19"/>
                <w:szCs w:val="19"/>
              </w:rPr>
              <w:t xml:space="preserve"> opens the checks. Before the first check the column shows the engine's last Check: </w:t>
            </w:r>
            <w:r>
              <w:rPr>
                <w:rFonts w:ascii="Arial" w:cs="Arial" w:eastAsia="Arial" w:hAnsi="Arial"/>
                <w:b/>
                <w:bCs/>
                <w:sz w:val="19"/>
                <w:szCs w:val="19"/>
              </w:rPr>
              <w:t xml:space="preserve">Not Checked Yet</w:t>
            </w:r>
            <w:r>
              <w:rPr>
                <w:rFonts w:ascii="Arial" w:cs="Arial" w:eastAsia="Arial" w:hAnsi="Arial"/>
                <w:sz w:val="19"/>
                <w:szCs w:val="19"/>
              </w:rPr>
              <w:t xml:space="preserve">, </w:t>
            </w:r>
            <w:r>
              <w:rPr>
                <w:rFonts w:ascii="Arial" w:cs="Arial" w:eastAsia="Arial" w:hAnsi="Arial"/>
                <w:b/>
                <w:bCs/>
                <w:sz w:val="19"/>
                <w:szCs w:val="19"/>
              </w:rPr>
              <w:t xml:space="preserve">Checked</w:t>
            </w:r>
            <w:r>
              <w:rPr>
                <w:rFonts w:ascii="Arial" w:cs="Arial" w:eastAsia="Arial" w:hAnsi="Arial"/>
                <w:sz w:val="19"/>
                <w:szCs w:val="19"/>
              </w:rPr>
              <w:t xml:space="preserve"> with the date and time, or </w:t>
            </w:r>
            <w:r>
              <w:rPr>
                <w:rFonts w:ascii="Arial" w:cs="Arial" w:eastAsia="Arial" w:hAnsi="Arial"/>
                <w:b/>
                <w:bCs/>
                <w:sz w:val="19"/>
                <w:szCs w:val="19"/>
              </w:rPr>
              <w:t xml:space="preserve">Check Failed</w:t>
            </w:r>
            <w:r>
              <w:rPr>
                <w:rFonts w:ascii="Arial" w:cs="Arial" w:eastAsia="Arial" w:hAnsi="Arial"/>
                <w:sz w:val="19"/>
                <w:szCs w:val="19"/>
              </w:rPr>
              <w:t xml:space="preserve">.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tells you what to fix. The platform team is alerted when an engine is Failing or needs attention. Set-Up counts an email engine as done only when its Check passed.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 C360 also runs it on every engine once a day.</w:t>
            </w:r>
          </w:p>
        </w:tc>
        <w:tc>
          <w:tcPr>
            <w:tcW w:type="dxa" w:w="3740"/>
            <w:tcMar>
              <w:top w:type="dxa" w:w="60"/>
              <w:left w:type="dxa" w:w="90"/>
              <w:bottom w:type="dxa" w:w="60"/>
              <w:right w:type="dxa" w:w="90"/>
            </w:tcMar>
          </w:tcPr>
          <w:p>
            <w:r>
              <w:rPr>
                <w:rFonts w:ascii="Arial" w:cs="Arial" w:eastAsia="Arial" w:hAnsi="Arial"/>
                <w:sz w:val="19"/>
                <w:szCs w:val="19"/>
              </w:rPr>
              <w:t xml:space="preserve">Records the result with the provider's own words, and the engine's Health follows at once: a fixed key clears </w:t>
            </w:r>
            <w:r>
              <w:rPr>
                <w:rFonts w:ascii="Arial" w:cs="Arial" w:eastAsia="Arial" w:hAnsi="Arial"/>
                <w:i/>
                <w:iCs/>
                <w:sz w:val="19"/>
                <w:szCs w:val="19"/>
              </w:rPr>
              <w:t xml:space="preserve">Key refused</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Engine Health</w:t>
      </w:r>
    </w:p>
    <w:p>
      <w:pPr>
        <w:spacing w:after="120"/>
      </w:pPr>
      <w:r>
        <w:rPr>
          <w:rFonts w:ascii="Arial" w:cs="Arial" w:eastAsia="Arial" w:hAnsi="Arial"/>
          <w:b/>
          <w:bCs/>
          <w:sz w:val="21"/>
          <w:szCs w:val="21"/>
        </w:rPr>
        <w:t xml:space="preserve">See Health</w:t>
      </w:r>
      <w:r>
        <w:rPr>
          <w:rFonts w:ascii="Arial" w:cs="Arial" w:eastAsia="Arial" w:hAnsi="Arial"/>
          <w:sz w:val="21"/>
          <w:szCs w:val="21"/>
        </w:rPr>
        <w:t xml:space="preserve"> opens a panel with the checks of one engine, each with its figure, what it means and the line it is judged against. The platform team sets the lines; they apply to every workspace.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 it is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When the engine last called back with news of a message.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an hour. Usually the callback address is no longer registered with the provider, or its webhook was switched off.</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share of the last hour's calls to the engine that were refused or failed.</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at once when the key is refused (the engine answered 401 or 403) or when calls are paused after too many failures in a row. </w:t>
            </w:r>
            <w:r>
              <w:rPr>
                <w:rFonts w:ascii="Arial" w:cs="Arial" w:eastAsia="Arial" w:hAnsi="Arial"/>
                <w:b/>
                <w:bCs/>
                <w:sz w:val="19"/>
                <w:szCs w:val="19"/>
              </w:rPr>
              <w:t xml:space="preserve">Attention</w:t>
            </w:r>
            <w:r>
              <w:rPr>
                <w:rFonts w:ascii="Arial" w:cs="Arial" w:eastAsia="Arial" w:hAnsi="Arial"/>
                <w:sz w:val="19"/>
                <w:szCs w:val="19"/>
              </w:rPr>
              <w:t xml:space="preserve"> above 1% of calls.</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How long the engine takes to answer: 95% of calls were answered faster than the figure.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seconds. A slow engine slows every run.</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 (email)</w:t>
            </w:r>
          </w:p>
        </w:tc>
        <w:tc>
          <w:tcPr>
            <w:tcW w:type="dxa" w:w="3740"/>
            <w:tcMar>
              <w:top w:type="dxa" w:w="60"/>
              <w:left w:type="dxa" w:w="90"/>
              <w:bottom w:type="dxa" w:w="60"/>
              <w:right w:type="dxa" w:w="90"/>
            </w:tcMar>
          </w:tcPr>
          <w:p>
            <w:r>
              <w:rPr>
                <w:rFonts w:ascii="Arial" w:cs="Arial" w:eastAsia="Arial" w:hAnsi="Arial"/>
                <w:sz w:val="19"/>
                <w:szCs w:val="19"/>
              </w:rPr>
              <w:t xml:space="preserve">Hard bounces and spam complaints among the last day's email.</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2% hard bounces or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 Look for a list with old or bought addresses.</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 (texts)</w:t>
            </w:r>
          </w:p>
        </w:tc>
        <w:tc>
          <w:tcPr>
            <w:tcW w:type="dxa" w:w="3740"/>
            <w:tcMar>
              <w:top w:type="dxa" w:w="60"/>
              <w:left w:type="dxa" w:w="90"/>
              <w:bottom w:type="dxa" w:w="60"/>
              <w:right w:type="dxa" w:w="90"/>
            </w:tcMar>
          </w:tcPr>
          <w:p>
            <w:r>
              <w:rPr>
                <w:rFonts w:ascii="Arial" w:cs="Arial" w:eastAsia="Arial" w:hAnsi="Arial"/>
                <w:sz w:val="19"/>
                <w:szCs w:val="19"/>
              </w:rPr>
              <w:t xml:space="preserve">Texts the carrier reported as failed, among the last day's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5%,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 (texts)</w:t>
            </w:r>
          </w:p>
        </w:tc>
        <w:tc>
          <w:tcPr>
            <w:tcW w:type="dxa" w:w="3740"/>
            <w:tcMar>
              <w:top w:type="dxa" w:w="60"/>
              <w:left w:type="dxa" w:w="90"/>
              <w:bottom w:type="dxa" w:w="60"/>
              <w:right w:type="dxa" w:w="90"/>
            </w:tcMar>
          </w:tcPr>
          <w:p>
            <w:r>
              <w:rPr>
                <w:rFonts w:ascii="Arial" w:cs="Arial" w:eastAsia="Arial" w:hAnsi="Arial"/>
                <w:sz w:val="19"/>
                <w:szCs w:val="19"/>
              </w:rPr>
              <w:t xml:space="preserve">Texts that have had no delivery receipt 15 minutes after they were sent.</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when more than 1% of the last two hours' texts are still waiting.</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 key and address, nothing sent.</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50 messages or calls in its window, so a few test sends never raise it: below that the check reads Quiet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 text engine that has never sent a receipt shows </w:t>
      </w:r>
      <w:r>
        <w:rPr>
          <w:rFonts w:ascii="Arial" w:cs="Arial" w:eastAsia="Arial" w:hAnsi="Arial"/>
          <w:b/>
          <w:bCs/>
          <w:sz w:val="21"/>
          <w:szCs w:val="21"/>
        </w:rPr>
        <w:t xml:space="preserve">No Receipts Yet</w:t>
      </w:r>
      <w:r>
        <w:rPr>
          <w:rFonts w:ascii="Arial" w:cs="Arial" w:eastAsia="Arial" w:hAnsi="Arial"/>
          <w:sz w:val="21"/>
          <w:szCs w:val="21"/>
        </w:rPr>
        <w:t xml:space="preserve"> instead of a Callbacks and a Receipts problem: Digivize, for example, accepts texts but does not post delivery receipts yet, so its texts read Sent, not Delivered. This clears by itself with the first receipt.</w:t>
      </w: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Sending Domains</w:t>
      </w:r>
    </w:p>
    <w:p>
      <w:pPr>
        <w:spacing w:after="120"/>
      </w:pPr>
      <w:r>
        <w:rPr>
          <w:rFonts w:ascii="Arial" w:cs="Arial" w:eastAsia="Arial" w:hAnsi="Arial"/>
          <w:sz w:val="21"/>
          <w:szCs w:val="21"/>
        </w:rPr>
        <w:t xml:space="preserve">One row per domain your email senders send from, with what inboxes read before they trust its mail. C360 looks the records up every day and when you press </w:t>
      </w:r>
      <w:r>
        <w:rPr>
          <w:rFonts w:ascii="Arial" w:cs="Arial" w:eastAsia="Arial" w:hAnsi="Arial"/>
          <w:b/>
          <w:bCs/>
          <w:sz w:val="21"/>
          <w:szCs w:val="21"/>
        </w:rPr>
        <w:t xml:space="preserve">Check Now</w:t>
      </w:r>
      <w:r>
        <w:rPr>
          <w:rFonts w:ascii="Arial" w:cs="Arial" w:eastAsia="Arial" w:hAnsi="Arial"/>
          <w:sz w:val="21"/>
          <w:szCs w:val="21"/>
        </w:rPr>
        <w:t xml:space="preserve">; it never changes your DNS.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Domain</w:t>
            </w:r>
          </w:p>
        </w:tc>
        <w:tc>
          <w:tcPr>
            <w:tcW w:type="dxa" w:w="3740"/>
            <w:tcMar>
              <w:top w:type="dxa" w:w="60"/>
              <w:left w:type="dxa" w:w="90"/>
              <w:bottom w:type="dxa" w:w="60"/>
              <w:right w:type="dxa" w:w="90"/>
            </w:tcMar>
          </w:tcPr>
          <w:p>
            <w:r>
              <w:rPr>
                <w:rFonts w:ascii="Arial" w:cs="Arial" w:eastAsia="Arial" w:hAnsi="Arial"/>
                <w:sz w:val="19"/>
                <w:szCs w:val="19"/>
              </w:rPr>
              <w:t xml:space="preserve">The domain, and how many DNS changes it needs (</w:t>
            </w:r>
            <w:r>
              <w:rPr>
                <w:rFonts w:ascii="Arial" w:cs="Arial" w:eastAsia="Arial" w:hAnsi="Arial"/>
                <w:i/>
                <w:iCs/>
                <w:sz w:val="19"/>
                <w:szCs w:val="19"/>
              </w:rPr>
              <w:t xml:space="preserve">Nothing to change</w:t>
            </w:r>
            <w:r>
              <w:rPr>
                <w:rFonts w:ascii="Arial" w:cs="Arial" w:eastAsia="Arial" w:hAnsi="Arial"/>
                <w:sz w:val="19"/>
                <w:szCs w:val="19"/>
              </w:rPr>
              <w:t xml:space="preserve"> when all is well). A sender whose domain needs a change says so under its address, with a link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Used By</w:t>
            </w:r>
          </w:p>
        </w:tc>
        <w:tc>
          <w:tcPr>
            <w:tcW w:type="dxa" w:w="3740"/>
            <w:tcMar>
              <w:top w:type="dxa" w:w="60"/>
              <w:left w:type="dxa" w:w="90"/>
              <w:bottom w:type="dxa" w:w="60"/>
              <w:right w:type="dxa" w:w="90"/>
            </w:tcMar>
          </w:tcPr>
          <w:p>
            <w:r>
              <w:rPr>
                <w:rFonts w:ascii="Arial" w:cs="Arial" w:eastAsia="Arial" w:hAnsi="Arial"/>
                <w:sz w:val="19"/>
                <w:szCs w:val="19"/>
              </w:rPr>
              <w:t xml:space="preserve">How many of your senders use the domain (point at it for their addresses).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SPF</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w:t>
            </w:r>
            <w:r>
              <w:rPr>
                <w:rFonts w:ascii="Arial" w:cs="Arial" w:eastAsia="Arial" w:hAnsi="Arial"/>
                <w:b/>
                <w:bCs/>
                <w:sz w:val="19"/>
                <w:szCs w:val="19"/>
              </w:rPr>
              <w:t xml:space="preserve">Missing</w:t>
            </w:r>
            <w:r>
              <w:rPr>
                <w:rFonts w:ascii="Arial" w:cs="Arial" w:eastAsia="Arial" w:hAnsi="Arial"/>
                <w:sz w:val="19"/>
                <w:szCs w:val="19"/>
              </w:rPr>
              <w:t xml:space="preserve">, </w:t>
            </w:r>
            <w:r>
              <w:rPr>
                <w:rFonts w:ascii="Arial" w:cs="Arial" w:eastAsia="Arial" w:hAnsi="Arial"/>
                <w:b/>
                <w:bCs/>
                <w:sz w:val="19"/>
                <w:szCs w:val="19"/>
              </w:rPr>
              <w:t xml:space="preserve">Two Records</w:t>
            </w:r>
            <w:r>
              <w:rPr>
                <w:rFonts w:ascii="Arial" w:cs="Arial" w:eastAsia="Arial" w:hAnsi="Arial"/>
                <w:sz w:val="19"/>
                <w:szCs w:val="19"/>
              </w:rPr>
              <w:t xml:space="preserve"> (the check fails outright: merge them) or </w:t>
            </w:r>
            <w:r>
              <w:rPr>
                <w:rFonts w:ascii="Arial" w:cs="Arial" w:eastAsia="Arial" w:hAnsi="Arial"/>
                <w:b/>
                <w:bCs/>
                <w:sz w:val="19"/>
                <w:szCs w:val="19"/>
              </w:rPr>
              <w:t xml:space="preserve">Lets Anyone Send</w:t>
            </w:r>
            <w:r>
              <w:rPr>
                <w:rFonts w:ascii="Arial" w:cs="Arial" w:eastAsia="Arial" w:hAnsi="Arial"/>
                <w:sz w:val="19"/>
                <w:szCs w:val="19"/>
              </w:rPr>
              <w:t xml:space="preserve"> (the record ends in +all).</w:t>
            </w:r>
          </w:p>
        </w:tc>
        <w:tc>
          <w:tcPr>
            <w:tcW w:type="dxa" w:w="3740"/>
            <w:tcMar>
              <w:top w:type="dxa" w:w="60"/>
              <w:left w:type="dxa" w:w="90"/>
              <w:bottom w:type="dxa" w:w="60"/>
              <w:right w:type="dxa" w:w="90"/>
            </w:tcMar>
          </w:tcPr>
          <w:p>
            <w:r>
              <w:rPr>
                <w:rFonts w:ascii="Arial" w:cs="Arial" w:eastAsia="Arial" w:hAnsi="Arial"/>
                <w:sz w:val="19"/>
                <w:szCs w:val="19"/>
              </w:rPr>
              <w:t xml:space="preserve">Names the servers allowed to send for the domain. Without it, mail is filtered more often and is easier to forge.</w:t>
            </w:r>
          </w:p>
        </w:tc>
      </w:tr>
      <w:tr>
        <w:tc>
          <w:tcPr>
            <w:tcW w:type="dxa" w:w="2600"/>
            <w:tcMar>
              <w:top w:type="dxa" w:w="60"/>
              <w:left w:type="dxa" w:w="90"/>
              <w:bottom w:type="dxa" w:w="60"/>
              <w:right w:type="dxa" w:w="90"/>
            </w:tcMar>
          </w:tcPr>
          <w:p>
            <w:r>
              <w:rPr>
                <w:rFonts w:ascii="Arial" w:cs="Arial" w:eastAsia="Arial" w:hAnsi="Arial"/>
                <w:sz w:val="19"/>
                <w:szCs w:val="19"/>
              </w:rPr>
              <w:t xml:space="preserve">DMARC</w:t>
            </w:r>
          </w:p>
        </w:tc>
        <w:tc>
          <w:tcPr>
            <w:tcW w:type="dxa" w:w="3740"/>
            <w:tcMar>
              <w:top w:type="dxa" w:w="60"/>
              <w:left w:type="dxa" w:w="90"/>
              <w:bottom w:type="dxa" w:w="60"/>
              <w:right w:type="dxa" w:w="90"/>
            </w:tcMar>
          </w:tcPr>
          <w:p>
            <w:r>
              <w:rPr>
                <w:rFonts w:ascii="Arial" w:cs="Arial" w:eastAsia="Arial" w:hAnsi="Arial"/>
                <w:b/>
                <w:bCs/>
                <w:sz w:val="19"/>
                <w:szCs w:val="19"/>
              </w:rPr>
              <w:t xml:space="preserve">Passes</w:t>
            </w:r>
            <w:r>
              <w:rPr>
                <w:rFonts w:ascii="Arial" w:cs="Arial" w:eastAsia="Arial" w:hAnsi="Arial"/>
                <w:sz w:val="19"/>
                <w:szCs w:val="19"/>
              </w:rPr>
              <w:t xml:space="preserve"> (quarantine or reject), </w:t>
            </w:r>
            <w:r>
              <w:rPr>
                <w:rFonts w:ascii="Arial" w:cs="Arial" w:eastAsia="Arial" w:hAnsi="Arial"/>
                <w:b/>
                <w:bCs/>
                <w:sz w:val="19"/>
                <w:szCs w:val="19"/>
              </w:rPr>
              <w:t xml:space="preserve">Monitor Only</w:t>
            </w:r>
            <w:r>
              <w:rPr>
                <w:rFonts w:ascii="Arial" w:cs="Arial" w:eastAsia="Arial" w:hAnsi="Arial"/>
                <w:sz w:val="19"/>
                <w:szCs w:val="19"/>
              </w:rPr>
              <w:t xml:space="preserve"> (p=none: reports, no protection)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Tells inboxes what to do with mail that fails SPF and DKIM.</w:t>
            </w:r>
          </w:p>
        </w:tc>
      </w:tr>
      <w:tr>
        <w:tc>
          <w:tcPr>
            <w:tcW w:type="dxa" w:w="2600"/>
            <w:tcMar>
              <w:top w:type="dxa" w:w="60"/>
              <w:left w:type="dxa" w:w="90"/>
              <w:bottom w:type="dxa" w:w="60"/>
              <w:right w:type="dxa" w:w="90"/>
            </w:tcMar>
          </w:tcPr>
          <w:p>
            <w:r>
              <w:rPr>
                <w:rFonts w:ascii="Arial" w:cs="Arial" w:eastAsia="Arial" w:hAnsi="Arial"/>
                <w:sz w:val="19"/>
                <w:szCs w:val="19"/>
              </w:rPr>
              <w:t xml:space="preserve">DKIM</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w:t>
            </w:r>
            <w:r>
              <w:rPr>
                <w:rFonts w:ascii="Arial" w:cs="Arial" w:eastAsia="Arial" w:hAnsi="Arial"/>
                <w:sz w:val="19"/>
                <w:szCs w:val="19"/>
              </w:rPr>
              <w:t xml:space="preserve"> until you give the selector, then </w:t>
            </w:r>
            <w:r>
              <w:rPr>
                <w:rFonts w:ascii="Arial" w:cs="Arial" w:eastAsia="Arial" w:hAnsi="Arial"/>
                <w:b/>
                <w:bCs/>
                <w:sz w:val="19"/>
                <w:szCs w:val="19"/>
              </w:rPr>
              <w:t xml:space="preserve">Passes</w:t>
            </w:r>
            <w:r>
              <w:rPr>
                <w:rFonts w:ascii="Arial" w:cs="Arial" w:eastAsia="Arial" w:hAnsi="Arial"/>
                <w:sz w:val="19"/>
                <w:szCs w:val="19"/>
              </w:rPr>
              <w:t xml:space="preserve"> or </w:t>
            </w:r>
            <w:r>
              <w:rPr>
                <w:rFonts w:ascii="Arial" w:cs="Arial" w:eastAsia="Arial" w:hAnsi="Arial"/>
                <w:b/>
                <w:bCs/>
                <w:sz w:val="19"/>
                <w:szCs w:val="19"/>
              </w:rPr>
              <w:t xml:space="preserve">Missing</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Proves a message was not changed on the way.</w:t>
            </w:r>
          </w:p>
        </w:tc>
      </w:tr>
      <w:tr>
        <w:tc>
          <w:tcPr>
            <w:tcW w:type="dxa" w:w="2600"/>
            <w:tcMar>
              <w:top w:type="dxa" w:w="60"/>
              <w:left w:type="dxa" w:w="90"/>
              <w:bottom w:type="dxa" w:w="60"/>
              <w:right w:type="dxa" w:w="90"/>
            </w:tcMar>
          </w:tcPr>
          <w:p>
            <w:r>
              <w:rPr>
                <w:rFonts w:ascii="Arial" w:cs="Arial" w:eastAsia="Arial" w:hAnsi="Arial"/>
                <w:sz w:val="19"/>
                <w:szCs w:val="19"/>
              </w:rPr>
              <w:t xml:space="preserve">The open row</w:t>
            </w:r>
          </w:p>
        </w:tc>
        <w:tc>
          <w:tcPr>
            <w:tcW w:type="dxa" w:w="3740"/>
            <w:tcMar>
              <w:top w:type="dxa" w:w="60"/>
              <w:left w:type="dxa" w:w="90"/>
              <w:bottom w:type="dxa" w:w="60"/>
              <w:right w:type="dxa" w:w="90"/>
            </w:tcMar>
          </w:tcPr>
          <w:p>
            <w:r>
              <w:rPr>
                <w:rFonts w:ascii="Arial" w:cs="Arial" w:eastAsia="Arial" w:hAnsi="Arial"/>
                <w:sz w:val="19"/>
                <w:szCs w:val="19"/>
              </w:rPr>
              <w:t xml:space="preserve">For each record: why it matters, the record found, and the record to publish (name and value) with </w:t>
            </w:r>
            <w:r>
              <w:rPr>
                <w:rFonts w:ascii="Arial" w:cs="Arial" w:eastAsia="Arial" w:hAnsi="Arial"/>
                <w:b/>
                <w:bCs/>
                <w:sz w:val="19"/>
                <w:szCs w:val="19"/>
              </w:rPr>
              <w:t xml:space="preserve">Copy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Nothing: you publish the record at your DNS provider.</w:t>
            </w:r>
          </w:p>
        </w:tc>
      </w:tr>
      <w:tr>
        <w:tc>
          <w:tcPr>
            <w:tcW w:type="dxa" w:w="2600"/>
            <w:tcMar>
              <w:top w:type="dxa" w:w="60"/>
              <w:left w:type="dxa" w:w="90"/>
              <w:bottom w:type="dxa" w:w="60"/>
              <w:right w:type="dxa" w:w="90"/>
            </w:tcMar>
          </w:tcPr>
          <w:p>
            <w:r>
              <w:rPr>
                <w:rFonts w:ascii="Arial" w:cs="Arial" w:eastAsia="Arial" w:hAnsi="Arial"/>
                <w:sz w:val="19"/>
                <w:szCs w:val="19"/>
              </w:rPr>
              <w:t xml:space="preserve">Selector, Save and Check</w:t>
            </w:r>
          </w:p>
        </w:tc>
        <w:tc>
          <w:tcPr>
            <w:tcW w:type="dxa" w:w="3740"/>
            <w:tcMar>
              <w:top w:type="dxa" w:w="60"/>
              <w:left w:type="dxa" w:w="90"/>
              <w:bottom w:type="dxa" w:w="60"/>
              <w:right w:type="dxa" w:w="90"/>
            </w:tcMar>
          </w:tcPr>
          <w:p>
            <w:r>
              <w:rPr>
                <w:rFonts w:ascii="Arial" w:cs="Arial" w:eastAsia="Arial" w:hAnsi="Arial"/>
                <w:sz w:val="19"/>
                <w:szCs w:val="19"/>
              </w:rPr>
              <w:t xml:space="preserve">The DKIM selector your engine shows for the domain (Postal: on the domain's DNS page, e.g. </w:t>
            </w:r>
            <w:r>
              <w:rPr>
                <w:rFonts w:ascii="Consolas" w:cs="Consolas" w:eastAsia="Consolas" w:hAnsi="Consolas"/>
                <w:sz w:val="19"/>
                <w:szCs w:val="19"/>
              </w:rPr>
              <w:t xml:space="preserve">postal-Xa71Qd</w:t>
            </w:r>
            <w:r>
              <w:rPr>
                <w:rFonts w:ascii="Arial" w:cs="Arial" w:eastAsia="Arial" w:hAnsi="Arial"/>
                <w:sz w:val="19"/>
                <w:szCs w:val="19"/>
              </w:rPr>
              <w:t xml:space="preserve">). Letters, digits, dots, hyphens and underscores. Empty it to stop checking DKIM.</w:t>
            </w:r>
          </w:p>
        </w:tc>
        <w:tc>
          <w:tcPr>
            <w:tcW w:type="dxa" w:w="3740"/>
            <w:tcMar>
              <w:top w:type="dxa" w:w="60"/>
              <w:left w:type="dxa" w:w="90"/>
              <w:bottom w:type="dxa" w:w="60"/>
              <w:right w:type="dxa" w:w="90"/>
            </w:tcMar>
          </w:tcPr>
          <w:p>
            <w:r>
              <w:rPr>
                <w:rFonts w:ascii="Arial" w:cs="Arial" w:eastAsia="Arial" w:hAnsi="Arial"/>
                <w:sz w:val="19"/>
                <w:szCs w:val="19"/>
              </w:rPr>
              <w:t xml:space="preserve">The domain is looked up again with it at once.</w:t>
            </w:r>
          </w:p>
        </w:tc>
      </w:tr>
      <w:tr>
        <w:tc>
          <w:tcPr>
            <w:tcW w:type="dxa" w:w="2600"/>
            <w:tcMar>
              <w:top w:type="dxa" w:w="60"/>
              <w:left w:type="dxa" w:w="90"/>
              <w:bottom w:type="dxa" w:w="60"/>
              <w:right w:type="dxa" w:w="90"/>
            </w:tcMar>
          </w:tcPr>
          <w:p>
            <w:r>
              <w:rPr>
                <w:rFonts w:ascii="Arial" w:cs="Arial" w:eastAsia="Arial" w:hAnsi="Arial"/>
                <w:sz w:val="19"/>
                <w:szCs w:val="19"/>
              </w:rPr>
              <w:t xml:space="preserve">Check Now</w:t>
            </w:r>
          </w:p>
        </w:tc>
        <w:tc>
          <w:tcPr>
            <w:tcW w:type="dxa" w:w="3740"/>
            <w:tcMar>
              <w:top w:type="dxa" w:w="60"/>
              <w:left w:type="dxa" w:w="90"/>
              <w:bottom w:type="dxa" w:w="60"/>
              <w:right w:type="dxa" w:w="90"/>
            </w:tcMar>
          </w:tcPr>
          <w:p>
            <w:r>
              <w:rPr>
                <w:rFonts w:ascii="Arial" w:cs="Arial" w:eastAsia="Arial" w:hAnsi="Arial"/>
                <w:sz w:val="19"/>
                <w:szCs w:val="19"/>
              </w:rPr>
              <w:t xml:space="preserve">Looks up all your domains again. Once a minute at most.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A domain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is not looked up. A new or changed sender's domain is looked up as soon as you save the sender.</w:t>
      </w: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Make inboxes trust a domain.</w:t>
      </w:r>
      <w:r>
        <w:rPr>
          <w:rFonts w:ascii="Arial" w:cs="Arial" w:eastAsia="Arial" w:hAnsi="Arial"/>
          <w:sz w:val="21"/>
          <w:szCs w:val="21"/>
        </w:rPr>
        <w:t xml:space="preserve"> Under Sending Domains, open the domain's row. For each record marked Missing, Two Records, Lets Anyone Send or Monitor Only, press </w:t>
      </w:r>
      <w:r>
        <w:rPr>
          <w:rFonts w:ascii="Arial" w:cs="Arial" w:eastAsia="Arial" w:hAnsi="Arial"/>
          <w:b/>
          <w:bCs/>
          <w:sz w:val="21"/>
          <w:szCs w:val="21"/>
        </w:rPr>
        <w:t xml:space="preserve">Copy</w:t>
      </w:r>
      <w:r>
        <w:rPr>
          <w:rFonts w:ascii="Arial" w:cs="Arial" w:eastAsia="Arial" w:hAnsi="Arial"/>
          <w:sz w:val="21"/>
          <w:szCs w:val="21"/>
        </w:rPr>
        <w:t xml:space="preserve"> and add or change that TXT record at your DNS provider (for DMARC, copy the Name too). Add the DKIM selector from your engine's DNS page and press </w:t>
      </w:r>
      <w:r>
        <w:rPr>
          <w:rFonts w:ascii="Arial" w:cs="Arial" w:eastAsia="Arial" w:hAnsi="Arial"/>
          <w:b/>
          <w:bCs/>
          <w:sz w:val="21"/>
          <w:szCs w:val="21"/>
        </w:rPr>
        <w:t xml:space="preserve">Save and Check</w:t>
      </w:r>
      <w:r>
        <w:rPr>
          <w:rFonts w:ascii="Arial" w:cs="Arial" w:eastAsia="Arial" w:hAnsi="Arial"/>
          <w:sz w:val="21"/>
          <w:szCs w:val="21"/>
        </w:rPr>
        <w:t xml:space="preserve">. DNS changes can take up to an hour to appear; then press </w:t>
      </w:r>
      <w:r>
        <w:rPr>
          <w:rFonts w:ascii="Arial" w:cs="Arial" w:eastAsia="Arial" w:hAnsi="Arial"/>
          <w:b/>
          <w:bCs/>
          <w:sz w:val="21"/>
          <w:szCs w:val="21"/>
        </w:rPr>
        <w:t xml:space="preserve">Check Now</w:t>
      </w:r>
      <w:r>
        <w:rPr>
          <w:rFonts w:ascii="Arial" w:cs="Arial" w:eastAsia="Arial" w:hAnsi="Arial"/>
          <w:sz w:val="21"/>
          <w:szCs w:val="21"/>
        </w:rPr>
        <w:t xml:space="preserve"> until the domain reads </w:t>
      </w:r>
      <w:r>
        <w:rPr>
          <w:rFonts w:ascii="Arial" w:cs="Arial" w:eastAsia="Arial" w:hAnsi="Arial"/>
          <w:i/>
          <w:iCs/>
          <w:sz w:val="21"/>
          <w:szCs w:val="21"/>
        </w:rPr>
        <w:t xml:space="preserve">Nothing to change</w:t>
      </w:r>
      <w:r>
        <w:rPr>
          <w:rFonts w:ascii="Arial" w:cs="Arial" w:eastAsia="Arial" w:hAnsi="Arial"/>
          <w:sz w:val="21"/>
          <w:szCs w:val="21"/>
        </w:rPr>
        <w:t xml:space="preserve">. Start DMARC at quarantine; move to reject once its reports show only your own mail.</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An engine reads Failing.</w:t>
      </w:r>
      <w:r>
        <w:rPr>
          <w:rFonts w:ascii="Arial" w:cs="Arial" w:eastAsia="Arial" w:hAnsi="Arial"/>
          <w:sz w:val="21"/>
          <w:szCs w:val="21"/>
        </w:rPr>
        <w:t xml:space="preserve"> Press </w:t>
      </w:r>
      <w:r>
        <w:rPr>
          <w:rFonts w:ascii="Arial" w:cs="Arial" w:eastAsia="Arial" w:hAnsi="Arial"/>
          <w:b/>
          <w:bCs/>
          <w:sz w:val="21"/>
          <w:szCs w:val="21"/>
        </w:rPr>
        <w:t xml:space="preserve">See Health</w:t>
      </w:r>
      <w:r>
        <w:rPr>
          <w:rFonts w:ascii="Arial" w:cs="Arial" w:eastAsia="Arial" w:hAnsi="Arial"/>
          <w:sz w:val="21"/>
          <w:szCs w:val="21"/>
        </w:rPr>
        <w:t xml:space="preserve"> and read the first check marked Failing. </w:t>
      </w:r>
      <w:r>
        <w:rPr>
          <w:rFonts w:ascii="Arial" w:cs="Arial" w:eastAsia="Arial" w:hAnsi="Arial"/>
          <w:i/>
          <w:iCs/>
          <w:sz w:val="21"/>
          <w:szCs w:val="21"/>
        </w:rPr>
        <w:t xml:space="preserve">No callback</w:t>
      </w:r>
      <w:r>
        <w:rPr>
          <w:rFonts w:ascii="Arial" w:cs="Arial" w:eastAsia="Arial" w:hAnsi="Arial"/>
          <w:sz w:val="21"/>
          <w:szCs w:val="21"/>
        </w:rPr>
        <w:t xml:space="preserve">: Copy Webhook URL and check that the address is registered and switched on at the provider (Postal: the mail server's Webhooks). </w:t>
      </w:r>
      <w:r>
        <w:rPr>
          <w:rFonts w:ascii="Arial" w:cs="Arial" w:eastAsia="Arial" w:hAnsi="Arial"/>
          <w:i/>
          <w:iCs/>
          <w:sz w:val="21"/>
          <w:szCs w:val="21"/>
        </w:rPr>
        <w:t xml:space="preserve">Key refused</w:t>
      </w:r>
      <w:r>
        <w:rPr>
          <w:rFonts w:ascii="Arial" w:cs="Arial" w:eastAsia="Arial" w:hAnsi="Arial"/>
          <w:sz w:val="21"/>
          <w:szCs w:val="21"/>
        </w:rPr>
        <w:t xml:space="preserve">: Edit the engine, enter its current key, save and press </w:t>
      </w:r>
      <w:r>
        <w:rPr>
          <w:rFonts w:ascii="Arial" w:cs="Arial" w:eastAsia="Arial" w:hAnsi="Arial"/>
          <w:b/>
          <w:bCs/>
          <w:sz w:val="21"/>
          <w:szCs w:val="21"/>
        </w:rPr>
        <w:t xml:space="preserve">Check</w:t>
      </w:r>
      <w:r>
        <w:rPr>
          <w:rFonts w:ascii="Arial" w:cs="Arial" w:eastAsia="Arial" w:hAnsi="Arial"/>
          <w:sz w:val="21"/>
          <w:szCs w:val="21"/>
        </w:rPr>
        <w:t xml:space="preserve">. </w:t>
      </w:r>
      <w:r>
        <w:rPr>
          <w:rFonts w:ascii="Arial" w:cs="Arial" w:eastAsia="Arial" w:hAnsi="Arial"/>
          <w:i/>
          <w:iCs/>
          <w:sz w:val="21"/>
          <w:szCs w:val="21"/>
        </w:rPr>
        <w:t xml:space="preserve">Bounces</w:t>
      </w:r>
      <w:r>
        <w:rPr>
          <w:rFonts w:ascii="Arial" w:cs="Arial" w:eastAsia="Arial" w:hAnsi="Arial"/>
          <w:sz w:val="21"/>
          <w:szCs w:val="21"/>
        </w:rPr>
        <w:t xml:space="preserve">: find the campaign and the list behind them before the next send. The platform team has been told as well and may already be on it.</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pStyle w:val="ListParagraph"/>
        <w:numPr>
          <w:ilvl w:val="0"/>
          <w:numId w:val="3"/>
        </w:numPr>
        <w:spacing w:after="60"/>
      </w:pPr>
      <w:r>
        <w:rPr>
          <w:rFonts w:ascii="Arial" w:cs="Arial" w:eastAsia="Arial" w:hAnsi="Arial"/>
          <w:b/>
          <w:bCs/>
          <w:sz w:val="21"/>
          <w:szCs w:val="21"/>
        </w:rPr>
        <w:t xml:space="preserve">Every 10 minutes</w:t>
      </w:r>
      <w:r>
        <w:rPr>
          <w:rFonts w:ascii="Arial" w:cs="Arial" w:eastAsia="Arial" w:hAnsi="Arial"/>
          <w:sz w:val="21"/>
          <w:szCs w:val="21"/>
        </w:rPr>
        <w:t xml:space="preserve"> C360 checks each engine: its callbacks, refused calls, speed, bounces or failed texts and receipts, and once a day its key and address. The result is the engine's Health; a problem alerts the platform team by email.</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Verified and Sending Domains answer different questions: Verified means the engine accepted a message from the address; Sending Domains means inboxes can tell the mail is really yours.</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UTM Tracking</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UTM Tracking, and on each campaign's Content step under </w:t>
      </w:r>
      <w:r>
        <w:rPr>
          <w:rFonts w:ascii="Arial" w:cs="Arial" w:eastAsia="Arial" w:hAnsi="Arial"/>
          <w:b/>
          <w:bCs/>
          <w:sz w:val="21"/>
          <w:szCs w:val="21"/>
        </w:rPr>
        <w:t xml:space="preserve">Link Tracking</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UTM tags are the </w:t>
      </w:r>
      <w:r>
        <w:rPr>
          <w:rFonts w:ascii="Consolas" w:cs="Consolas" w:eastAsia="Consolas" w:hAnsi="Consolas"/>
          <w:sz w:val="21"/>
          <w:szCs w:val="21"/>
        </w:rPr>
        <w:t xml:space="preserve">utm_…</w:t>
      </w:r>
      <w:r>
        <w:rPr>
          <w:rFonts w:ascii="Arial" w:cs="Arial" w:eastAsia="Arial" w:hAnsi="Arial"/>
          <w:sz w:val="21"/>
          <w:szCs w:val="21"/>
        </w:rPr>
        <w:t xml:space="preserve"> parameters added to the end of a link. Google Analytics 4 (and most analytics tools) read them to credit each visit to the right source, medium and campaign. C360 adds them to the links in your email and text campaigns, so you never tag links by hand and every campaign uses the same values.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with Sending Engines · Edit (</w:t>
      </w:r>
      <w:r>
        <w:rPr>
          <w:rFonts w:ascii="Consolas" w:cs="Consolas" w:eastAsia="Consolas" w:hAnsi="Consolas"/>
          <w:sz w:val="21"/>
          <w:szCs w:val="21"/>
        </w:rPr>
        <w:t xml:space="preserve">provider.edit</w:t>
      </w:r>
      <w:r>
        <w:rPr>
          <w:rFonts w:ascii="Arial" w:cs="Arial" w:eastAsia="Arial" w:hAnsi="Arial"/>
          <w:sz w:val="21"/>
          <w:szCs w:val="21"/>
        </w:rPr>
        <w:t xml:space="preserve">) changes the workspace settings. Anyone who edits campaigns sees the campaign's Link Tracking and can change its labels and its own campaign name and tactic.</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Settings → UTM Tracking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 / Text Campaigns</w:t>
            </w:r>
          </w:p>
        </w:tc>
        <w:tc>
          <w:tcPr>
            <w:tcW w:type="dxa" w:w="3740"/>
            <w:tcMar>
              <w:top w:type="dxa" w:w="60"/>
              <w:left w:type="dxa" w:w="90"/>
              <w:bottom w:type="dxa" w:w="60"/>
              <w:right w:type="dxa" w:w="90"/>
            </w:tcMar>
          </w:tcPr>
          <w:p>
            <w:r>
              <w:rPr>
                <w:rFonts w:ascii="Arial" w:cs="Arial" w:eastAsia="Arial" w:hAnsi="Arial"/>
                <w:sz w:val="19"/>
                <w:szCs w:val="19"/>
              </w:rPr>
              <w:t xml:space="preserve">Switch tagging on for each channel.</w:t>
            </w:r>
          </w:p>
        </w:tc>
        <w:tc>
          <w:tcPr>
            <w:tcW w:type="dxa" w:w="3740"/>
            <w:tcMar>
              <w:top w:type="dxa" w:w="60"/>
              <w:left w:type="dxa" w:w="90"/>
              <w:bottom w:type="dxa" w:w="60"/>
              <w:right w:type="dxa" w:w="90"/>
            </w:tcMar>
          </w:tcPr>
          <w:p>
            <w:r>
              <w:rPr>
                <w:rFonts w:ascii="Arial" w:cs="Arial" w:eastAsia="Arial" w:hAnsi="Arial"/>
                <w:sz w:val="19"/>
                <w:szCs w:val="19"/>
              </w:rPr>
              <w:t xml:space="preserve">Campaigns sent from now on carry the tags. Text campaigns' links also become short links that count clicks.</w:t>
            </w:r>
          </w:p>
        </w:tc>
      </w:tr>
      <w:tr>
        <w:tc>
          <w:tcPr>
            <w:tcW w:type="dxa" w:w="2600"/>
            <w:tcMar>
              <w:top w:type="dxa" w:w="60"/>
              <w:left w:type="dxa" w:w="90"/>
              <w:bottom w:type="dxa" w:w="60"/>
              <w:right w:type="dxa" w:w="90"/>
            </w:tcMar>
          </w:tcPr>
          <w:p>
            <w:r>
              <w:rPr>
                <w:rFonts w:ascii="Arial" w:cs="Arial" w:eastAsia="Arial" w:hAnsi="Arial"/>
                <w:sz w:val="19"/>
                <w:szCs w:val="19"/>
              </w:rPr>
              <w:t xml:space="preserve">Parameters</w:t>
            </w:r>
          </w:p>
        </w:tc>
        <w:tc>
          <w:tcPr>
            <w:tcW w:type="dxa" w:w="3740"/>
            <w:tcMar>
              <w:top w:type="dxa" w:w="60"/>
              <w:left w:type="dxa" w:w="90"/>
              <w:bottom w:type="dxa" w:w="60"/>
              <w:right w:type="dxa" w:w="90"/>
            </w:tcMar>
          </w:tcPr>
          <w:p>
            <w:r>
              <w:rPr>
                <w:rFonts w:ascii="Arial" w:cs="Arial" w:eastAsia="Arial" w:hAnsi="Arial"/>
                <w:sz w:val="19"/>
                <w:szCs w:val="19"/>
              </w:rPr>
              <w:t xml:space="preserve">One row per UTM parameter: its value is fixed text, a campaign field, or Not Sent. </w:t>
            </w:r>
            <w:r>
              <w:rPr>
                <w:rFonts w:ascii="Arial" w:cs="Arial" w:eastAsia="Arial" w:hAnsi="Arial"/>
                <w:b/>
                <w:bCs/>
                <w:sz w:val="19"/>
                <w:szCs w:val="19"/>
              </w:rPr>
              <w:t xml:space="preserve">Sent As</w:t>
            </w:r>
            <w:r>
              <w:rPr>
                <w:rFonts w:ascii="Arial" w:cs="Arial" w:eastAsia="Arial" w:hAnsi="Arial"/>
                <w:sz w:val="19"/>
                <w:szCs w:val="19"/>
              </w:rPr>
              <w:t xml:space="preserve"> shows what it goes out as for an example link.</w:t>
            </w:r>
          </w:p>
        </w:tc>
        <w:tc>
          <w:tcPr>
            <w:tcW w:type="dxa" w:w="3740"/>
            <w:tcMar>
              <w:top w:type="dxa" w:w="60"/>
              <w:left w:type="dxa" w:w="90"/>
              <w:bottom w:type="dxa" w:w="60"/>
              <w:right w:type="dxa" w:w="90"/>
            </w:tcMar>
          </w:tcPr>
          <w:p>
            <w:r>
              <w:rPr>
                <w:rFonts w:ascii="Arial" w:cs="Arial" w:eastAsia="Arial" w:hAnsi="Arial"/>
                <w:sz w:val="19"/>
                <w:szCs w:val="19"/>
              </w:rPr>
              <w:t xml:space="preserve">What every tagged link carries. Values are sent lowercase with dashes: "Fall Launch" goes out as </w:t>
            </w:r>
            <w:r>
              <w:rPr>
                <w:rFonts w:ascii="Consolas" w:cs="Consolas" w:eastAsia="Consolas" w:hAnsi="Consolas"/>
                <w:sz w:val="19"/>
                <w:szCs w:val="19"/>
              </w:rPr>
              <w:t xml:space="preserve">fall-launch</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Reset to Recommended</w:t>
            </w:r>
          </w:p>
        </w:tc>
        <w:tc>
          <w:tcPr>
            <w:tcW w:type="dxa" w:w="3740"/>
            <w:tcMar>
              <w:top w:type="dxa" w:w="60"/>
              <w:left w:type="dxa" w:w="90"/>
              <w:bottom w:type="dxa" w:w="60"/>
              <w:right w:type="dxa" w:w="90"/>
            </w:tcMar>
          </w:tcPr>
          <w:p>
            <w:r>
              <w:rPr>
                <w:rFonts w:ascii="Arial" w:cs="Arial" w:eastAsia="Arial" w:hAnsi="Arial"/>
                <w:sz w:val="19"/>
                <w:szCs w:val="19"/>
              </w:rPr>
              <w:t xml:space="preserve">Puts back the recommended values (below).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Your Sites</w:t>
            </w:r>
          </w:p>
        </w:tc>
        <w:tc>
          <w:tcPr>
            <w:tcW w:type="dxa" w:w="3740"/>
            <w:tcMar>
              <w:top w:type="dxa" w:w="60"/>
              <w:left w:type="dxa" w:w="90"/>
              <w:bottom w:type="dxa" w:w="60"/>
              <w:right w:type="dxa" w:w="90"/>
            </w:tcMar>
          </w:tcPr>
          <w:p>
            <w:r>
              <w:rPr>
                <w:rFonts w:ascii="Arial" w:cs="Arial" w:eastAsia="Arial" w:hAnsi="Arial"/>
                <w:sz w:val="19"/>
                <w:szCs w:val="19"/>
              </w:rPr>
              <w:t xml:space="preserve">The domains whose links are tagged, with their subdomains.</w:t>
            </w:r>
          </w:p>
        </w:tc>
        <w:tc>
          <w:tcPr>
            <w:tcW w:type="dxa" w:w="3740"/>
            <w:tcMar>
              <w:top w:type="dxa" w:w="60"/>
              <w:left w:type="dxa" w:w="90"/>
              <w:bottom w:type="dxa" w:w="60"/>
              <w:right w:type="dxa" w:w="90"/>
            </w:tcMar>
          </w:tcPr>
          <w:p>
            <w:r>
              <w:rPr>
                <w:rFonts w:ascii="Arial" w:cs="Arial" w:eastAsia="Arial" w:hAnsi="Arial"/>
                <w:sz w:val="19"/>
                <w:szCs w:val="19"/>
              </w:rPr>
              <w:t xml:space="preserve">Only links to these sites get tags.</w:t>
            </w:r>
          </w:p>
        </w:tc>
      </w:tr>
      <w:tr>
        <w:tc>
          <w:tcPr>
            <w:tcW w:type="dxa" w:w="2600"/>
            <w:tcMar>
              <w:top w:type="dxa" w:w="60"/>
              <w:left w:type="dxa" w:w="90"/>
              <w:bottom w:type="dxa" w:w="60"/>
              <w:right w:type="dxa" w:w="90"/>
            </w:tcMar>
          </w:tcPr>
          <w:p>
            <w:r>
              <w:rPr>
                <w:rFonts w:ascii="Arial" w:cs="Arial" w:eastAsia="Arial" w:hAnsi="Arial"/>
                <w:sz w:val="19"/>
                <w:szCs w:val="19"/>
              </w:rPr>
              <w:t xml:space="preserve">Links That Already Have Tags</w:t>
            </w:r>
          </w:p>
        </w:tc>
        <w:tc>
          <w:tcPr>
            <w:tcW w:type="dxa" w:w="3740"/>
            <w:tcMar>
              <w:top w:type="dxa" w:w="60"/>
              <w:left w:type="dxa" w:w="90"/>
              <w:bottom w:type="dxa" w:w="60"/>
              <w:right w:type="dxa" w:w="90"/>
            </w:tcMar>
          </w:tcPr>
          <w:p>
            <w:r>
              <w:rPr>
                <w:rFonts w:ascii="Arial" w:cs="Arial" w:eastAsia="Arial" w:hAnsi="Arial"/>
                <w:b/>
                <w:bCs/>
                <w:sz w:val="19"/>
                <w:szCs w:val="19"/>
              </w:rPr>
              <w:t xml:space="preserve">Keep their tags</w:t>
            </w:r>
            <w:r>
              <w:rPr>
                <w:rFonts w:ascii="Arial" w:cs="Arial" w:eastAsia="Arial" w:hAnsi="Arial"/>
                <w:sz w:val="19"/>
                <w:szCs w:val="19"/>
              </w:rPr>
              <w:t xml:space="preserve"> (recommended): a link someone tagged by hand keeps its values, and missing parameters are added. </w:t>
            </w:r>
            <w:r>
              <w:rPr>
                <w:rFonts w:ascii="Arial" w:cs="Arial" w:eastAsia="Arial" w:hAnsi="Arial"/>
                <w:b/>
                <w:bCs/>
                <w:sz w:val="19"/>
                <w:szCs w:val="19"/>
              </w:rPr>
              <w:t xml:space="preserve">Replace them with these</w:t>
            </w:r>
            <w:r>
              <w:rPr>
                <w:rFonts w:ascii="Arial" w:cs="Arial" w:eastAsia="Arial" w:hAnsi="Arial"/>
                <w:sz w:val="19"/>
                <w:szCs w:val="19"/>
              </w:rPr>
              <w:t xml:space="preserve">: every link carries this workspace's values.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Example</w:t>
            </w:r>
          </w:p>
        </w:tc>
        <w:tc>
          <w:tcPr>
            <w:tcW w:type="dxa" w:w="3740"/>
            <w:tcMar>
              <w:top w:type="dxa" w:w="60"/>
              <w:left w:type="dxa" w:w="90"/>
              <w:bottom w:type="dxa" w:w="60"/>
              <w:right w:type="dxa" w:w="90"/>
            </w:tcMar>
          </w:tcPr>
          <w:p>
            <w:r>
              <w:rPr>
                <w:rFonts w:ascii="Arial" w:cs="Arial" w:eastAsia="Arial" w:hAnsi="Arial"/>
                <w:sz w:val="19"/>
                <w:szCs w:val="19"/>
              </w:rPr>
              <w:t xml:space="preserve">The hero button of an example campaign, as it would go out.</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Never tagged, whatever the settings: links to other sites, </w:t>
      </w:r>
      <w:r>
        <w:rPr>
          <w:rFonts w:ascii="Consolas" w:cs="Consolas" w:eastAsia="Consolas" w:hAnsi="Consolas"/>
          <w:sz w:val="21"/>
          <w:szCs w:val="21"/>
        </w:rPr>
        <w:t xml:space="preserve">mailto:</w:t>
      </w:r>
      <w:r>
        <w:rPr>
          <w:rFonts w:ascii="Arial" w:cs="Arial" w:eastAsia="Arial" w:hAnsi="Arial"/>
          <w:sz w:val="21"/>
          <w:szCs w:val="21"/>
        </w:rPr>
        <w:t xml:space="preserve"> and </w:t>
      </w:r>
      <w:r>
        <w:rPr>
          <w:rFonts w:ascii="Consolas" w:cs="Consolas" w:eastAsia="Consolas" w:hAnsi="Consolas"/>
          <w:sz w:val="21"/>
          <w:szCs w:val="21"/>
        </w:rPr>
        <w:t xml:space="preserve">tel:</w:t>
      </w:r>
      <w:r>
        <w:rPr>
          <w:rFonts w:ascii="Arial" w:cs="Arial" w:eastAsia="Arial" w:hAnsi="Arial"/>
          <w:sz w:val="21"/>
          <w:szCs w:val="21"/>
        </w:rPr>
        <w:t xml:space="preserve"> links, and the unsubscribe and preference links.</w:t>
      </w:r>
    </w:p>
    <w:p>
      <w:pPr>
        <w:pStyle w:val="Heading3"/>
        <w:spacing w:after="120" w:before="240"/>
      </w:pPr>
      <w:r>
        <w:rPr>
          <w:rFonts w:ascii="Arial" w:cs="Arial" w:eastAsia="Arial" w:hAnsi="Arial"/>
        </w:rPr>
        <w:t xml:space="preserve">The recommended values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Google Analytics 4 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w:t>
            </w:r>
          </w:p>
        </w:tc>
        <w:tc>
          <w:tcPr>
            <w:tcW w:type="dxa" w:w="3740"/>
            <w:tcMar>
              <w:top w:type="dxa" w:w="60"/>
              <w:left w:type="dxa" w:w="90"/>
              <w:bottom w:type="dxa" w:w="60"/>
              <w:right w:type="dxa" w:w="90"/>
            </w:tcMar>
          </w:tcPr>
          <w:p>
            <w:r>
              <w:rPr>
                <w:rFonts w:ascii="Arial" w:cs="Arial" w:eastAsia="Arial" w:hAnsi="Arial"/>
                <w:sz w:val="19"/>
                <w:szCs w:val="19"/>
              </w:rPr>
              <w:t xml:space="preserve">Session source</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r>
              <w:rPr>
                <w:rFonts w:ascii="Arial" w:cs="Arial" w:eastAsia="Arial" w:hAnsi="Arial"/>
                <w:sz w:val="19"/>
                <w:szCs w:val="19"/>
              </w:rPr>
              <w:t xml:space="preserve"> (required)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utm_medium</w:t>
            </w:r>
          </w:p>
        </w:tc>
        <w:tc>
          <w:tcPr>
            <w:tcW w:type="dxa" w:w="3740"/>
            <w:tcMar>
              <w:top w:type="dxa" w:w="60"/>
              <w:left w:type="dxa" w:w="90"/>
              <w:bottom w:type="dxa" w:w="60"/>
              <w:right w:type="dxa" w:w="90"/>
            </w:tcMar>
          </w:tcPr>
          <w:p>
            <w:r>
              <w:rPr>
                <w:rFonts w:ascii="Arial" w:cs="Arial" w:eastAsia="Arial" w:hAnsi="Arial"/>
                <w:sz w:val="19"/>
                <w:szCs w:val="19"/>
              </w:rPr>
              <w:t xml:space="preserve">Session medium</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sms</w:t>
            </w:r>
            <w:r>
              <w:rPr>
                <w:rFonts w:ascii="Arial" w:cs="Arial" w:eastAsia="Arial" w:hAnsi="Arial"/>
                <w:sz w:val="19"/>
                <w:szCs w:val="19"/>
              </w:rPr>
              <w:t xml:space="preserve">, by the campaign's channel. GA4 files these under its built-in Email and SMS channels.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utm_campaign</w:t>
            </w:r>
          </w:p>
        </w:tc>
        <w:tc>
          <w:tcPr>
            <w:tcW w:type="dxa" w:w="3740"/>
            <w:tcMar>
              <w:top w:type="dxa" w:w="60"/>
              <w:left w:type="dxa" w:w="90"/>
              <w:bottom w:type="dxa" w:w="60"/>
              <w:right w:type="dxa" w:w="90"/>
            </w:tcMar>
          </w:tcPr>
          <w:p>
            <w:r>
              <w:rPr>
                <w:rFonts w:ascii="Arial" w:cs="Arial" w:eastAsia="Arial" w:hAnsi="Arial"/>
                <w:sz w:val="19"/>
                <w:szCs w:val="19"/>
              </w:rPr>
              <w:t xml:space="preserve">Session campaign</w:t>
            </w:r>
          </w:p>
        </w:tc>
        <w:tc>
          <w:tcPr>
            <w:tcW w:type="dxa" w:w="3740"/>
            <w:tcMar>
              <w:top w:type="dxa" w:w="60"/>
              <w:left w:type="dxa" w:w="90"/>
              <w:bottom w:type="dxa" w:w="60"/>
              <w:right w:type="dxa" w:w="90"/>
            </w:tcMar>
          </w:tcPr>
          <w:p>
            <w:r>
              <w:rPr>
                <w:rFonts w:ascii="Arial" w:cs="Arial" w:eastAsia="Arial" w:hAnsi="Arial"/>
                <w:sz w:val="19"/>
                <w:szCs w:val="19"/>
              </w:rPr>
              <w:t xml:space="preserve">The campaign name, e.g. </w:t>
            </w:r>
            <w:r>
              <w:rPr>
                <w:rFonts w:ascii="Consolas" w:cs="Consolas" w:eastAsia="Consolas" w:hAnsi="Consolas"/>
                <w:sz w:val="19"/>
                <w:szCs w:val="19"/>
              </w:rPr>
              <w:t xml:space="preserve">fall-launch-new-arrivals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utm_id</w:t>
            </w:r>
          </w:p>
        </w:tc>
        <w:tc>
          <w:tcPr>
            <w:tcW w:type="dxa" w:w="3740"/>
            <w:tcMar>
              <w:top w:type="dxa" w:w="60"/>
              <w:left w:type="dxa" w:w="90"/>
              <w:bottom w:type="dxa" w:w="60"/>
              <w:right w:type="dxa" w:w="90"/>
            </w:tcMar>
          </w:tcPr>
          <w:p>
            <w:r>
              <w:rPr>
                <w:rFonts w:ascii="Arial" w:cs="Arial" w:eastAsia="Arial" w:hAnsi="Arial"/>
                <w:sz w:val="19"/>
                <w:szCs w:val="19"/>
              </w:rPr>
              <w:t xml:space="preserve">Session campaign ID</w:t>
            </w:r>
          </w:p>
        </w:tc>
        <w:tc>
          <w:tcPr>
            <w:tcW w:type="dxa" w:w="3740"/>
            <w:tcMar>
              <w:top w:type="dxa" w:w="60"/>
              <w:left w:type="dxa" w:w="90"/>
              <w:bottom w:type="dxa" w:w="60"/>
              <w:right w:type="dxa" w:w="90"/>
            </w:tcMar>
          </w:tcPr>
          <w:p>
            <w:r>
              <w:rPr>
                <w:rFonts w:ascii="Arial" w:cs="Arial" w:eastAsia="Arial" w:hAnsi="Arial"/>
                <w:sz w:val="19"/>
                <w:szCs w:val="19"/>
              </w:rPr>
              <w:t xml:space="preserve">The campaign code, e.g. </w:t>
            </w:r>
            <w:r>
              <w:rPr>
                <w:rFonts w:ascii="Consolas" w:cs="Consolas" w:eastAsia="Consolas" w:hAnsi="Consolas"/>
                <w:sz w:val="19"/>
                <w:szCs w:val="19"/>
              </w:rPr>
              <w:t xml:space="preserve">cmp-2026-0042</w:t>
            </w:r>
            <w:r>
              <w:rPr>
                <w:rFonts w:ascii="Arial" w:cs="Arial" w:eastAsia="Arial" w:hAnsi="Arial"/>
                <w:sz w:val="19"/>
                <w:szCs w:val="19"/>
              </w:rPr>
              <w:t xml:space="preserve">: it stays the same when the campaign is renamed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utm_content</w:t>
            </w:r>
          </w:p>
        </w:tc>
        <w:tc>
          <w:tcPr>
            <w:tcW w:type="dxa" w:w="3740"/>
            <w:tcMar>
              <w:top w:type="dxa" w:w="60"/>
              <w:left w:type="dxa" w:w="90"/>
              <w:bottom w:type="dxa" w:w="60"/>
              <w:right w:type="dxa" w:w="90"/>
            </w:tcMar>
          </w:tcPr>
          <w:p>
            <w:r>
              <w:rPr>
                <w:rFonts w:ascii="Arial" w:cs="Arial" w:eastAsia="Arial" w:hAnsi="Arial"/>
                <w:sz w:val="19"/>
                <w:szCs w:val="19"/>
              </w:rPr>
              <w:t xml:space="preserve">Session manual ad content</w:t>
            </w:r>
          </w:p>
        </w:tc>
        <w:tc>
          <w:tcPr>
            <w:tcW w:type="dxa" w:w="3740"/>
            <w:tcMar>
              <w:top w:type="dxa" w:w="60"/>
              <w:left w:type="dxa" w:w="90"/>
              <w:bottom w:type="dxa" w:w="60"/>
              <w:right w:type="dxa" w:w="90"/>
            </w:tcMar>
          </w:tcPr>
          <w:p>
            <w:r>
              <w:rPr>
                <w:rFonts w:ascii="Arial" w:cs="Arial" w:eastAsia="Arial" w:hAnsi="Arial"/>
                <w:sz w:val="19"/>
                <w:szCs w:val="19"/>
              </w:rPr>
              <w:t xml:space="preserve">The link's label, plus the A/B variant: </w:t>
            </w:r>
            <w:r>
              <w:rPr>
                <w:rFonts w:ascii="Consolas" w:cs="Consolas" w:eastAsia="Consolas" w:hAnsi="Consolas"/>
                <w:sz w:val="19"/>
                <w:szCs w:val="19"/>
              </w:rPr>
              <w:t xml:space="preserve">hero-cta-b</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utm_term</w:t>
            </w:r>
          </w:p>
        </w:tc>
        <w:tc>
          <w:tcPr>
            <w:tcW w:type="dxa" w:w="3740"/>
            <w:tcMar>
              <w:top w:type="dxa" w:w="60"/>
              <w:left w:type="dxa" w:w="90"/>
              <w:bottom w:type="dxa" w:w="60"/>
              <w:right w:type="dxa" w:w="90"/>
            </w:tcMar>
          </w:tcPr>
          <w:p>
            <w:r>
              <w:rPr>
                <w:rFonts w:ascii="Arial" w:cs="Arial" w:eastAsia="Arial" w:hAnsi="Arial"/>
                <w:sz w:val="19"/>
                <w:szCs w:val="19"/>
              </w:rPr>
              <w:t xml:space="preserve">Session manual term</w:t>
            </w:r>
          </w:p>
        </w:tc>
        <w:tc>
          <w:tcPr>
            <w:tcW w:type="dxa" w:w="3740"/>
            <w:tcMar>
              <w:top w:type="dxa" w:w="60"/>
              <w:left w:type="dxa" w:w="90"/>
              <w:bottom w:type="dxa" w:w="60"/>
              <w:right w:type="dxa" w:w="90"/>
            </w:tcMar>
          </w:tcPr>
          <w:p>
            <w:r>
              <w:rPr>
                <w:rFonts w:ascii="Arial" w:cs="Arial" w:eastAsia="Arial" w:hAnsi="Arial"/>
                <w:sz w:val="19"/>
                <w:szCs w:val="19"/>
              </w:rPr>
              <w:t xml:space="preserve">Not sent (it is for paid-search keywords)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utm_source_platform</w:t>
            </w:r>
          </w:p>
        </w:tc>
        <w:tc>
          <w:tcPr>
            <w:tcW w:type="dxa" w:w="3740"/>
            <w:tcMar>
              <w:top w:type="dxa" w:w="60"/>
              <w:left w:type="dxa" w:w="90"/>
              <w:bottom w:type="dxa" w:w="60"/>
              <w:right w:type="dxa" w:w="90"/>
            </w:tcMar>
          </w:tcPr>
          <w:p>
            <w:r>
              <w:rPr>
                <w:rFonts w:ascii="Arial" w:cs="Arial" w:eastAsia="Arial" w:hAnsi="Arial"/>
                <w:sz w:val="19"/>
                <w:szCs w:val="19"/>
              </w:rPr>
              <w:t xml:space="preserve">Session source platform</w:t>
            </w:r>
          </w:p>
        </w:tc>
        <w:tc>
          <w:tcPr>
            <w:tcW w:type="dxa" w:w="3740"/>
            <w:tcMar>
              <w:top w:type="dxa" w:w="60"/>
              <w:left w:type="dxa" w:w="90"/>
              <w:bottom w:type="dxa" w:w="60"/>
              <w:right w:type="dxa" w:w="90"/>
            </w:tcMar>
          </w:tcPr>
          <w:p>
            <w:r>
              <w:rPr>
                <w:rFonts w:ascii="Consolas" w:cs="Consolas" w:eastAsia="Consolas" w:hAnsi="Consolas"/>
                <w:sz w:val="19"/>
                <w:szCs w:val="19"/>
              </w:rPr>
              <w:t xml:space="preserve">c360</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utm_creative_format</w:t>
            </w:r>
          </w:p>
        </w:tc>
        <w:tc>
          <w:tcPr>
            <w:tcW w:type="dxa" w:w="3740"/>
            <w:tcMar>
              <w:top w:type="dxa" w:w="60"/>
              <w:left w:type="dxa" w:w="90"/>
              <w:bottom w:type="dxa" w:w="60"/>
              <w:right w:type="dxa" w:w="90"/>
            </w:tcMar>
          </w:tcPr>
          <w:p>
            <w:r>
              <w:rPr>
                <w:rFonts w:ascii="Arial" w:cs="Arial" w:eastAsia="Arial" w:hAnsi="Arial"/>
                <w:sz w:val="19"/>
                <w:szCs w:val="19"/>
              </w:rPr>
              <w:t xml:space="preserve">Session manual creative format</w:t>
            </w:r>
          </w:p>
        </w:tc>
        <w:tc>
          <w:tcPr>
            <w:tcW w:type="dxa" w:w="3740"/>
            <w:tcMar>
              <w:top w:type="dxa" w:w="60"/>
              <w:left w:type="dxa" w:w="90"/>
              <w:bottom w:type="dxa" w:w="60"/>
              <w:right w:type="dxa" w:w="90"/>
            </w:tcMar>
          </w:tcPr>
          <w:p>
            <w:r>
              <w:rPr>
                <w:rFonts w:ascii="Consolas" w:cs="Consolas" w:eastAsia="Consolas" w:hAnsi="Consolas"/>
                <w:sz w:val="19"/>
                <w:szCs w:val="19"/>
              </w:rPr>
              <w:t xml:space="preserve">email</w:t>
            </w:r>
            <w:r>
              <w:rPr>
                <w:rFonts w:ascii="Arial" w:cs="Arial" w:eastAsia="Arial" w:hAnsi="Arial"/>
                <w:sz w:val="19"/>
                <w:szCs w:val="19"/>
              </w:rPr>
              <w:t xml:space="preserve"> or </w:t>
            </w:r>
            <w:r>
              <w:rPr>
                <w:rFonts w:ascii="Consolas" w:cs="Consolas" w:eastAsia="Consolas" w:hAnsi="Consolas"/>
                <w:sz w:val="19"/>
                <w:szCs w:val="19"/>
              </w:rPr>
              <w:t xml:space="preserve">text</w:t>
            </w:r>
            <w:r>
              <w:rPr>
                <w:rFonts w:ascii="Arial" w:cs="Arial" w:eastAsia="Arial" w:hAnsi="Arial"/>
                <w:sz w:val="19"/>
                <w:szCs w:val="19"/>
              </w:rPr>
              <w:t xml:space="preserve">, by the channel</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Session manual marketing tactic</w:t>
            </w:r>
          </w:p>
        </w:tc>
        <w:tc>
          <w:tcPr>
            <w:tcW w:type="dxa" w:w="3740"/>
            <w:tcMar>
              <w:top w:type="dxa" w:w="60"/>
              <w:left w:type="dxa" w:w="90"/>
              <w:bottom w:type="dxa" w:w="60"/>
              <w:right w:type="dxa" w:w="90"/>
            </w:tcMar>
          </w:tcPr>
          <w:p>
            <w:r>
              <w:rPr>
                <w:rFonts w:ascii="Arial" w:cs="Arial" w:eastAsia="Arial" w:hAnsi="Arial"/>
                <w:sz w:val="19"/>
                <w:szCs w:val="19"/>
              </w:rPr>
              <w:t xml:space="preserve">From the campaign type: </w:t>
            </w:r>
            <w:r>
              <w:rPr>
                <w:rFonts w:ascii="Consolas" w:cs="Consolas" w:eastAsia="Consolas" w:hAnsi="Consolas"/>
                <w:sz w:val="19"/>
                <w:szCs w:val="19"/>
              </w:rPr>
              <w:t xml:space="preserve">promotional</w:t>
            </w:r>
            <w:r>
              <w:rPr>
                <w:rFonts w:ascii="Arial" w:cs="Arial" w:eastAsia="Arial" w:hAnsi="Arial"/>
                <w:sz w:val="19"/>
                <w:szCs w:val="19"/>
              </w:rPr>
              <w:t xml:space="preserve">, </w:t>
            </w:r>
            <w:r>
              <w:rPr>
                <w:rFonts w:ascii="Consolas" w:cs="Consolas" w:eastAsia="Consolas" w:hAnsi="Consolas"/>
                <w:sz w:val="19"/>
                <w:szCs w:val="19"/>
              </w:rPr>
              <w:t xml:space="preserve">transactional</w:t>
            </w:r>
            <w:r>
              <w:rPr>
                <w:rFonts w:ascii="Arial" w:cs="Arial" w:eastAsia="Arial" w:hAnsi="Arial"/>
                <w:sz w:val="19"/>
                <w:szCs w:val="19"/>
              </w:rPr>
              <w:t xml:space="preserve"> (e-receipts), </w:t>
            </w:r>
            <w:r>
              <w:rPr>
                <w:rFonts w:ascii="Consolas" w:cs="Consolas" w:eastAsia="Consolas" w:hAnsi="Consolas"/>
                <w:sz w:val="19"/>
                <w:szCs w:val="19"/>
              </w:rPr>
              <w:t xml:space="preserve">nurture</w:t>
            </w:r>
            <w:r>
              <w:rPr>
                <w:rFonts w:ascii="Arial" w:cs="Arial" w:eastAsia="Arial" w:hAnsi="Arial"/>
                <w:sz w:val="19"/>
                <w:szCs w:val="19"/>
              </w:rPr>
              <w:t xml:space="preserve"> (drips), </w:t>
            </w:r>
            <w:r>
              <w:rPr>
                <w:rFonts w:ascii="Consolas" w:cs="Consolas" w:eastAsia="Consolas" w:hAnsi="Consolas"/>
                <w:sz w:val="19"/>
                <w:szCs w:val="19"/>
              </w:rPr>
              <w:t xml:space="preserve">lifecycle</w:t>
            </w:r>
            <w:r>
              <w:rPr>
                <w:rFonts w:ascii="Arial" w:cs="Arial" w:eastAsia="Arial" w:hAnsi="Arial"/>
                <w:sz w:val="19"/>
                <w:szCs w:val="19"/>
              </w:rPr>
              <w:t xml:space="preserve"> (journeys)</w:t>
            </w:r>
          </w:p>
        </w:tc>
      </w:tr>
    </w:tbl>
    <w:p>
      <w:pPr>
        <w:spacing w:after="120"/>
      </w:pPr>
    </w:p>
    <w:p>
      <w:pPr>
        <w:pStyle w:val="Heading3"/>
        <w:spacing w:after="120" w:before="240"/>
      </w:pPr>
      <w:r>
        <w:rPr>
          <w:rFonts w:ascii="Arial" w:cs="Arial" w:eastAsia="Arial" w:hAnsi="Arial"/>
        </w:rPr>
        <w:t xml:space="preserve">The campaign's Link Tracking (Content step)</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Links in This Campaign</w:t>
            </w:r>
          </w:p>
        </w:tc>
        <w:tc>
          <w:tcPr>
            <w:tcW w:type="dxa" w:w="3740"/>
            <w:tcMar>
              <w:top w:type="dxa" w:w="60"/>
              <w:left w:type="dxa" w:w="90"/>
              <w:bottom w:type="dxa" w:w="60"/>
              <w:right w:type="dxa" w:w="90"/>
            </w:tcMar>
          </w:tcPr>
          <w:p>
            <w:r>
              <w:rPr>
                <w:rFonts w:ascii="Arial" w:cs="Arial" w:eastAsia="Arial" w:hAnsi="Arial"/>
                <w:sz w:val="19"/>
                <w:szCs w:val="19"/>
              </w:rPr>
              <w:t xml:space="preserve">On by default when the workspace has tagging on for the channel.</w:t>
            </w:r>
          </w:p>
        </w:tc>
        <w:tc>
          <w:tcPr>
            <w:tcW w:type="dxa" w:w="3740"/>
            <w:tcMar>
              <w:top w:type="dxa" w:w="60"/>
              <w:left w:type="dxa" w:w="90"/>
              <w:bottom w:type="dxa" w:w="60"/>
              <w:right w:type="dxa" w:w="90"/>
            </w:tcMar>
          </w:tcPr>
          <w:p>
            <w:r>
              <w:rPr>
                <w:rFonts w:ascii="Arial" w:cs="Arial" w:eastAsia="Arial" w:hAnsi="Arial"/>
                <w:sz w:val="19"/>
                <w:szCs w:val="19"/>
              </w:rPr>
              <w:t xml:space="preserve">Off: this campaign's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Campaign (utm_campaign)</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campaign value; empty uses the campaign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Tactic (utm_marketing_tactic)</w:t>
            </w:r>
          </w:p>
        </w:tc>
        <w:tc>
          <w:tcPr>
            <w:tcW w:type="dxa" w:w="3740"/>
            <w:tcMar>
              <w:top w:type="dxa" w:w="60"/>
              <w:left w:type="dxa" w:w="90"/>
              <w:bottom w:type="dxa" w:w="60"/>
              <w:right w:type="dxa" w:w="90"/>
            </w:tcMar>
          </w:tcPr>
          <w:p>
            <w:r>
              <w:rPr>
                <w:rFonts w:ascii="Arial" w:cs="Arial" w:eastAsia="Arial" w:hAnsi="Arial"/>
                <w:sz w:val="19"/>
                <w:szCs w:val="19"/>
              </w:rPr>
              <w:t xml:space="preserve">This campaign's own tactic; empty uses the campaign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of the chosen template: its text and address, its </w:t>
            </w:r>
            <w:r>
              <w:rPr>
                <w:rFonts w:ascii="Arial" w:cs="Arial" w:eastAsia="Arial" w:hAnsi="Arial"/>
                <w:b/>
                <w:bCs/>
                <w:sz w:val="19"/>
                <w:szCs w:val="19"/>
              </w:rPr>
              <w:t xml:space="preserve">Label</w:t>
            </w:r>
            <w:r>
              <w:rPr>
                <w:rFonts w:ascii="Arial" w:cs="Arial" w:eastAsia="Arial" w:hAnsi="Arial"/>
                <w:sz w:val="19"/>
                <w:szCs w:val="19"/>
              </w:rPr>
              <w:t xml:space="preserve"> (utm_content), whether it is </w:t>
            </w:r>
            <w:r>
              <w:rPr>
                <w:rFonts w:ascii="Arial" w:cs="Arial" w:eastAsia="Arial" w:hAnsi="Arial"/>
                <w:b/>
                <w:bCs/>
                <w:sz w:val="19"/>
                <w:szCs w:val="19"/>
              </w:rPr>
              <w:t xml:space="preserve">Tagged</w:t>
            </w:r>
            <w:r>
              <w:rPr>
                <w:rFonts w:ascii="Arial" w:cs="Arial" w:eastAsia="Arial" w:hAnsi="Arial"/>
                <w:sz w:val="19"/>
                <w:szCs w:val="19"/>
              </w:rPr>
              <w:t xml:space="preserve">, </w:t>
            </w:r>
            <w:r>
              <w:rPr>
                <w:rFonts w:ascii="Arial" w:cs="Arial" w:eastAsia="Arial" w:hAnsi="Arial"/>
                <w:b/>
                <w:bCs/>
                <w:sz w:val="19"/>
                <w:szCs w:val="19"/>
              </w:rPr>
              <w:t xml:space="preserve">Own Tags Kept</w:t>
            </w:r>
            <w:r>
              <w:rPr>
                <w:rFonts w:ascii="Arial" w:cs="Arial" w:eastAsia="Arial" w:hAnsi="Arial"/>
                <w:sz w:val="19"/>
                <w:szCs w:val="19"/>
              </w:rPr>
              <w:t xml:space="preserve">, </w:t>
            </w:r>
            <w:r>
              <w:rPr>
                <w:rFonts w:ascii="Arial" w:cs="Arial" w:eastAsia="Arial" w:hAnsi="Arial"/>
                <w:b/>
                <w:bCs/>
                <w:sz w:val="19"/>
                <w:szCs w:val="19"/>
              </w:rPr>
              <w:t xml:space="preserve">Not Your Site</w:t>
            </w:r>
            <w:r>
              <w:rPr>
                <w:rFonts w:ascii="Arial" w:cs="Arial" w:eastAsia="Arial" w:hAnsi="Arial"/>
                <w:sz w:val="19"/>
                <w:szCs w:val="19"/>
              </w:rPr>
              <w:t xml:space="preserve"> or </w:t>
            </w:r>
            <w:r>
              <w:rPr>
                <w:rFonts w:ascii="Arial" w:cs="Arial" w:eastAsia="Arial" w:hAnsi="Arial"/>
                <w:b/>
                <w:bCs/>
                <w:sz w:val="19"/>
                <w:szCs w:val="19"/>
              </w:rPr>
              <w:t xml:space="preserve">Never Tagged</w:t>
            </w:r>
            <w:r>
              <w:rPr>
                <w:rFonts w:ascii="Arial" w:cs="Arial" w:eastAsia="Arial" w:hAnsi="Arial"/>
                <w:sz w:val="19"/>
                <w:szCs w:val="19"/>
              </w:rPr>
              <w:t xml:space="preserve">, and the address it opens (email) or its short link and clicks (texts).</w:t>
            </w:r>
          </w:p>
        </w:tc>
        <w:tc>
          <w:tcPr>
            <w:tcW w:type="dxa" w:w="3740"/>
            <w:tcMar>
              <w:top w:type="dxa" w:w="60"/>
              <w:left w:type="dxa" w:w="90"/>
              <w:bottom w:type="dxa" w:w="60"/>
              <w:right w:type="dxa" w:w="90"/>
            </w:tcMar>
          </w:tcPr>
          <w:p>
            <w:r>
              <w:rPr>
                <w:rFonts w:ascii="Arial" w:cs="Arial" w:eastAsia="Arial" w:hAnsi="Arial"/>
                <w:sz w:val="19"/>
                <w:szCs w:val="19"/>
              </w:rPr>
              <w:t xml:space="preserve">A label is saved as soon as you leave the field; it follows the link as long as its address stays the same.</w:t>
            </w:r>
          </w:p>
        </w:tc>
      </w:tr>
    </w:tbl>
    <w:p>
      <w:pPr>
        <w:spacing w:after="120"/>
      </w:pPr>
    </w:p>
    <w:p>
      <w:pPr>
        <w:spacing w:after="120"/>
      </w:pPr>
      <w:r>
        <w:rPr>
          <w:rFonts w:ascii="Arial" w:cs="Arial" w:eastAsia="Arial" w:hAnsi="Arial"/>
          <w:sz w:val="21"/>
          <w:szCs w:val="21"/>
        </w:rPr>
        <w:t xml:space="preserve">These choices are saved on their own, as you change them.</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Switch UTM tracking on for your workspace</w:t>
      </w:r>
      <w:r>
        <w:rPr>
          <w:rFonts w:ascii="Arial" w:cs="Arial" w:eastAsia="Arial" w:hAnsi="Arial"/>
          <w:sz w:val="21"/>
          <w:szCs w:val="21"/>
        </w:rPr>
        <w:t xml:space="preserve"> (needs Sending Engines · Edit)</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Sending → UTM Tracking</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Switch on </w:t>
      </w:r>
      <w:r>
        <w:rPr>
          <w:rFonts w:ascii="Arial" w:cs="Arial" w:eastAsia="Arial" w:hAnsi="Arial"/>
          <w:b/>
          <w:bCs/>
          <w:sz w:val="21"/>
          <w:szCs w:val="21"/>
        </w:rPr>
        <w:t xml:space="preserve">Email Campaigns</w:t>
      </w:r>
      <w:r>
        <w:rPr>
          <w:rFonts w:ascii="Arial" w:cs="Arial" w:eastAsia="Arial" w:hAnsi="Arial"/>
          <w:sz w:val="21"/>
          <w:szCs w:val="21"/>
        </w:rPr>
        <w:t xml:space="preserve">, </w:t>
      </w:r>
      <w:r>
        <w:rPr>
          <w:rFonts w:ascii="Arial" w:cs="Arial" w:eastAsia="Arial" w:hAnsi="Arial"/>
          <w:b/>
          <w:bCs/>
          <w:sz w:val="21"/>
          <w:szCs w:val="21"/>
        </w:rPr>
        <w:t xml:space="preserve">Text Campaigns</w:t>
      </w:r>
      <w:r>
        <w:rPr>
          <w:rFonts w:ascii="Arial" w:cs="Arial" w:eastAsia="Arial" w:hAnsi="Arial"/>
          <w:sz w:val="21"/>
          <w:szCs w:val="21"/>
        </w:rPr>
        <w:t xml:space="preserve">, or both.</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Your Sites</w:t>
      </w:r>
      <w:r>
        <w:rPr>
          <w:rFonts w:ascii="Arial" w:cs="Arial" w:eastAsia="Arial" w:hAnsi="Arial"/>
          <w:sz w:val="21"/>
          <w:szCs w:val="21"/>
        </w:rPr>
        <w:t xml:space="preserve">, type each domain your links lead to (for example </w:t>
      </w:r>
      <w:r>
        <w:rPr>
          <w:rFonts w:ascii="Consolas" w:cs="Consolas" w:eastAsia="Consolas" w:hAnsi="Consolas"/>
          <w:sz w:val="21"/>
          <w:szCs w:val="21"/>
        </w:rPr>
        <w:t xml:space="preserve">northwindapparel.com</w:t>
      </w:r>
      <w:r>
        <w:rPr>
          <w:rFonts w:ascii="Arial" w:cs="Arial" w:eastAsia="Arial" w:hAnsi="Arial"/>
          <w:sz w:val="21"/>
          <w:szCs w:val="21"/>
        </w:rPr>
        <w:t xml:space="preserve">) and press </w:t>
      </w:r>
      <w:r>
        <w:rPr>
          <w:rFonts w:ascii="Arial" w:cs="Arial" w:eastAsia="Arial" w:hAnsi="Arial"/>
          <w:b/>
          <w:bCs/>
          <w:sz w:val="21"/>
          <w:szCs w:val="21"/>
        </w:rPr>
        <w:t xml:space="preserve">Add</w:t>
      </w:r>
      <w:r>
        <w:rPr>
          <w:rFonts w:ascii="Arial" w:cs="Arial" w:eastAsia="Arial" w:hAnsi="Arial"/>
          <w:sz w:val="21"/>
          <w:szCs w:val="21"/>
        </w:rPr>
        <w:t xml:space="preserve"> or Enter. Subdomains such as </w:t>
      </w:r>
      <w:r>
        <w:rPr>
          <w:rFonts w:ascii="Consolas" w:cs="Consolas" w:eastAsia="Consolas" w:hAnsi="Consolas"/>
          <w:sz w:val="21"/>
          <w:szCs w:val="21"/>
        </w:rPr>
        <w:t xml:space="preserve">shop.northwindapparel.com</w:t>
      </w:r>
      <w:r>
        <w:rPr>
          <w:rFonts w:ascii="Arial" w:cs="Arial" w:eastAsia="Arial" w:hAnsi="Arial"/>
          <w:sz w:val="21"/>
          <w:szCs w:val="21"/>
        </w:rPr>
        <w:t xml:space="preserve"> are included. If you paste a full address, only its domain is kept.</w:t>
      </w:r>
    </w:p>
    <w:p>
      <w:pPr>
        <w:pStyle w:val="ListParagraph"/>
        <w:numPr>
          <w:ilvl w:val="0"/>
          <w:numId w:val="3"/>
        </w:numPr>
        <w:spacing w:after="60"/>
      </w:pPr>
      <w:r>
        <w:rPr>
          <w:rFonts w:ascii="Arial" w:cs="Arial" w:eastAsia="Arial" w:hAnsi="Arial"/>
          <w:sz w:val="21"/>
          <w:szCs w:val="21"/>
        </w:rPr>
        <w:t xml:space="preserve">Leave </w:t>
      </w:r>
      <w:r>
        <w:rPr>
          <w:rFonts w:ascii="Arial" w:cs="Arial" w:eastAsia="Arial" w:hAnsi="Arial"/>
          <w:b/>
          <w:bCs/>
          <w:sz w:val="21"/>
          <w:szCs w:val="21"/>
        </w:rPr>
        <w:t xml:space="preserve">Links That Already Have Tags</w:t>
      </w:r>
      <w:r>
        <w:rPr>
          <w:rFonts w:ascii="Arial" w:cs="Arial" w:eastAsia="Arial" w:hAnsi="Arial"/>
          <w:sz w:val="21"/>
          <w:szCs w:val="21"/>
        </w:rPr>
        <w:t xml:space="preserve"> on </w:t>
      </w:r>
      <w:r>
        <w:rPr>
          <w:rFonts w:ascii="Arial" w:cs="Arial" w:eastAsia="Arial" w:hAnsi="Arial"/>
          <w:b/>
          <w:bCs/>
          <w:sz w:val="21"/>
          <w:szCs w:val="21"/>
        </w:rPr>
        <w:t xml:space="preserve">Keep their tags</w:t>
      </w:r>
      <w:r>
        <w:rPr>
          <w:rFonts w:ascii="Arial" w:cs="Arial" w:eastAsia="Arial" w:hAnsi="Arial"/>
          <w:sz w:val="21"/>
          <w:szCs w:val="21"/>
        </w:rPr>
        <w:t xml:space="preserve"> unless every link must carry this workspace's values.</w:t>
      </w:r>
    </w:p>
    <w:p>
      <w:pPr>
        <w:pStyle w:val="ListParagraph"/>
        <w:numPr>
          <w:ilvl w:val="0"/>
          <w:numId w:val="3"/>
        </w:numPr>
        <w:spacing w:after="60"/>
      </w:pPr>
      <w:r>
        <w:rPr>
          <w:rFonts w:ascii="Arial" w:cs="Arial" w:eastAsia="Arial" w:hAnsi="Arial"/>
          <w:sz w:val="21"/>
          <w:szCs w:val="21"/>
        </w:rPr>
        <w:t xml:space="preserve">Check the </w:t>
      </w:r>
      <w:r>
        <w:rPr>
          <w:rFonts w:ascii="Arial" w:cs="Arial" w:eastAsia="Arial" w:hAnsi="Arial"/>
          <w:b/>
          <w:bCs/>
          <w:sz w:val="21"/>
          <w:szCs w:val="21"/>
        </w:rPr>
        <w:t xml:space="preserve">Example</w:t>
      </w:r>
      <w:r>
        <w:rPr>
          <w:rFonts w:ascii="Arial" w:cs="Arial" w:eastAsia="Arial" w:hAnsi="Arial"/>
          <w:sz w:val="21"/>
          <w:szCs w:val="21"/>
        </w:rPr>
        <w:t xml:space="preserve"> at the bottom: it shows a hero button's address as it would go out.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message </w:t>
      </w:r>
      <w:r>
        <w:rPr>
          <w:rFonts w:ascii="Arial" w:cs="Arial" w:eastAsia="Arial" w:hAnsi="Arial"/>
          <w:i/>
          <w:iCs/>
          <w:sz w:val="21"/>
          <w:szCs w:val="21"/>
        </w:rPr>
        <w:t xml:space="preserve">UTM tracking saved</w:t>
      </w:r>
      <w:r>
        <w:rPr>
          <w:rFonts w:ascii="Arial" w:cs="Arial" w:eastAsia="Arial" w:hAnsi="Arial"/>
          <w:sz w:val="21"/>
          <w:szCs w:val="21"/>
        </w:rPr>
        <w:t xml:space="preserve"> confirms it. Campaigns sent from now on carry the tags.</w:t>
      </w:r>
    </w:p>
    <w:p>
      <w:pPr>
        <w:spacing w:after="120"/>
      </w:pPr>
      <w:r>
        <w:rPr>
          <w:rFonts w:ascii="Arial" w:cs="Arial" w:eastAsia="Arial" w:hAnsi="Arial"/>
          <w:b/>
          <w:bCs/>
          <w:sz w:val="21"/>
          <w:szCs w:val="21"/>
        </w:rPr>
        <w:t xml:space="preserve">2. Change a value (optional)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Parameters</w:t>
      </w:r>
      <w:r>
        <w:rPr>
          <w:rFonts w:ascii="Arial" w:cs="Arial" w:eastAsia="Arial" w:hAnsi="Arial"/>
          <w:sz w:val="21"/>
          <w:szCs w:val="21"/>
        </w:rPr>
        <w:t xml:space="preserve">, open the </w:t>
      </w:r>
      <w:r>
        <w:rPr>
          <w:rFonts w:ascii="Arial" w:cs="Arial" w:eastAsia="Arial" w:hAnsi="Arial"/>
          <w:b/>
          <w:bCs/>
          <w:sz w:val="21"/>
          <w:szCs w:val="21"/>
        </w:rPr>
        <w:t xml:space="preserve">Value</w:t>
      </w:r>
      <w:r>
        <w:rPr>
          <w:rFonts w:ascii="Arial" w:cs="Arial" w:eastAsia="Arial" w:hAnsi="Arial"/>
          <w:sz w:val="21"/>
          <w:szCs w:val="21"/>
        </w:rPr>
        <w:t xml:space="preserve"> list of the parameter.</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Fixed Text</w:t>
      </w:r>
      <w:r>
        <w:rPr>
          <w:rFonts w:ascii="Arial" w:cs="Arial" w:eastAsia="Arial" w:hAnsi="Arial"/>
          <w:sz w:val="21"/>
          <w:szCs w:val="21"/>
        </w:rPr>
        <w:t xml:space="preserve"> and type the value, choose a campaign field (Campaign Name, Campaign Code, Campaign Type, Channel, Link Label, Link Label and A/B Variant), or choose </w:t>
      </w:r>
      <w:r>
        <w:rPr>
          <w:rFonts w:ascii="Arial" w:cs="Arial" w:eastAsia="Arial" w:hAnsi="Arial"/>
          <w:b/>
          <w:bCs/>
          <w:sz w:val="21"/>
          <w:szCs w:val="21"/>
        </w:rPr>
        <w:t xml:space="preserve">Not Sent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Sent As</w:t>
      </w:r>
      <w:r>
        <w:rPr>
          <w:rFonts w:ascii="Arial" w:cs="Arial" w:eastAsia="Arial" w:hAnsi="Arial"/>
          <w:sz w:val="21"/>
          <w:szCs w:val="21"/>
        </w:rPr>
        <w:t xml:space="preserve"> column shows the result for the example link. Values are sent lowercase with dashes.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w:t>
      </w:r>
      <w:r>
        <w:rPr>
          <w:rFonts w:ascii="Arial" w:cs="Arial" w:eastAsia="Arial" w:hAnsi="Arial"/>
          <w:b/>
          <w:bCs/>
          <w:sz w:val="21"/>
          <w:szCs w:val="21"/>
        </w:rPr>
        <w:t xml:space="preserve">Reset to Recommended</w:t>
      </w:r>
      <w:r>
        <w:rPr>
          <w:rFonts w:ascii="Arial" w:cs="Arial" w:eastAsia="Arial" w:hAnsi="Arial"/>
          <w:sz w:val="21"/>
          <w:szCs w:val="21"/>
        </w:rPr>
        <w:t xml:space="preserve"> puts the recommended values back before you save.</w:t>
      </w:r>
    </w:p>
    <w:p>
      <w:pPr>
        <w:spacing w:after="120"/>
      </w:pPr>
      <w:r>
        <w:rPr>
          <w:rFonts w:ascii="Consolas" w:cs="Consolas" w:eastAsia="Consolas" w:hAnsi="Consolas"/>
          <w:sz w:val="21"/>
          <w:szCs w:val="21"/>
        </w:rPr>
        <w:t xml:space="preserve">utm_source</w:t>
      </w:r>
      <w:r>
        <w:rPr>
          <w:rFonts w:ascii="Arial" w:cs="Arial" w:eastAsia="Arial" w:hAnsi="Arial"/>
          <w:sz w:val="21"/>
          <w:szCs w:val="21"/>
        </w:rPr>
        <w:t xml:space="preserve"> cannot be Not Sent, and </w:t>
      </w:r>
      <w:r>
        <w:rPr>
          <w:rFonts w:ascii="Consolas" w:cs="Consolas" w:eastAsia="Consolas" w:hAnsi="Consolas"/>
          <w:sz w:val="21"/>
          <w:szCs w:val="21"/>
        </w:rPr>
        <w:t xml:space="preserve">utm_medium</w:t>
      </w:r>
      <w:r>
        <w:rPr>
          <w:rFonts w:ascii="Arial" w:cs="Arial" w:eastAsia="Arial" w:hAnsi="Arial"/>
          <w:sz w:val="21"/>
          <w:szCs w:val="21"/>
        </w:rPr>
        <w:t xml:space="preserve"> and </w:t>
      </w:r>
      <w:r>
        <w:rPr>
          <w:rFonts w:ascii="Consolas" w:cs="Consolas" w:eastAsia="Consolas" w:hAnsi="Consolas"/>
          <w:sz w:val="21"/>
          <w:szCs w:val="21"/>
        </w:rPr>
        <w:t xml:space="preserve">utm_creative_format</w:t>
      </w:r>
      <w:r>
        <w:rPr>
          <w:rFonts w:ascii="Arial" w:cs="Arial" w:eastAsia="Arial" w:hAnsi="Arial"/>
          <w:sz w:val="21"/>
          <w:szCs w:val="21"/>
        </w:rPr>
        <w:t xml:space="preserve"> always follow the campaign's channel.</w:t>
      </w:r>
    </w:p>
    <w:p>
      <w:pPr>
        <w:spacing w:after="120"/>
      </w:pPr>
      <w:r>
        <w:rPr>
          <w:rFonts w:ascii="Arial" w:cs="Arial" w:eastAsia="Arial" w:hAnsi="Arial"/>
          <w:b/>
          <w:bCs/>
          <w:sz w:val="21"/>
          <w:szCs w:val="21"/>
        </w:rPr>
        <w:t xml:space="preserve">3. Label the links of an email campaign</w:t>
      </w:r>
    </w:p>
    <w:p>
      <w:pPr>
        <w:pStyle w:val="ListParagraph"/>
        <w:numPr>
          <w:ilvl w:val="0"/>
          <w:numId w:val="3"/>
        </w:numPr>
        <w:spacing w:after="60"/>
      </w:pPr>
      <w:r>
        <w:rPr>
          <w:rFonts w:ascii="Arial" w:cs="Arial" w:eastAsia="Arial" w:hAnsi="Arial"/>
          <w:sz w:val="21"/>
          <w:szCs w:val="21"/>
        </w:rPr>
        <w:t xml:space="preserve">Open the campaign and go to its </w:t>
      </w:r>
      <w:r>
        <w:rPr>
          <w:rFonts w:ascii="Arial" w:cs="Arial" w:eastAsia="Arial" w:hAnsi="Arial"/>
          <w:b/>
          <w:bCs/>
          <w:sz w:val="21"/>
          <w:szCs w:val="21"/>
        </w:rPr>
        <w:t xml:space="preserve">Content</w:t>
      </w:r>
      <w:r>
        <w:rPr>
          <w:rFonts w:ascii="Arial" w:cs="Arial" w:eastAsia="Arial" w:hAnsi="Arial"/>
          <w:sz w:val="21"/>
          <w:szCs w:val="21"/>
        </w:rPr>
        <w:t xml:space="preserve"> step (Edit → Content).</w:t>
      </w:r>
    </w:p>
    <w:p>
      <w:pPr>
        <w:pStyle w:val="ListParagraph"/>
        <w:numPr>
          <w:ilvl w:val="0"/>
          <w:numId w:val="3"/>
        </w:numPr>
        <w:spacing w:after="60"/>
      </w:pPr>
      <w:r>
        <w:rPr>
          <w:rFonts w:ascii="Arial" w:cs="Arial" w:eastAsia="Arial" w:hAnsi="Arial"/>
          <w:sz w:val="21"/>
          <w:szCs w:val="21"/>
        </w:rPr>
        <w:t xml:space="preserve">Choose the template. The </w:t>
      </w:r>
      <w:r>
        <w:rPr>
          <w:rFonts w:ascii="Arial" w:cs="Arial" w:eastAsia="Arial" w:hAnsi="Arial"/>
          <w:b/>
          <w:bCs/>
          <w:sz w:val="21"/>
          <w:szCs w:val="21"/>
        </w:rPr>
        <w:t xml:space="preserve">Link Tracking</w:t>
      </w:r>
      <w:r>
        <w:rPr>
          <w:rFonts w:ascii="Arial" w:cs="Arial" w:eastAsia="Arial" w:hAnsi="Arial"/>
          <w:sz w:val="21"/>
          <w:szCs w:val="21"/>
        </w:rPr>
        <w:t xml:space="preserve"> card appears under the template and the preview, listing every link of the message.</w:t>
      </w:r>
    </w:p>
    <w:p>
      <w:pPr>
        <w:pStyle w:val="ListParagraph"/>
        <w:numPr>
          <w:ilvl w:val="0"/>
          <w:numId w:val="3"/>
        </w:numPr>
        <w:spacing w:after="60"/>
      </w:pPr>
      <w:r>
        <w:rPr>
          <w:rFonts w:ascii="Arial" w:cs="Arial" w:eastAsia="Arial" w:hAnsi="Arial"/>
          <w:sz w:val="21"/>
          <w:szCs w:val="21"/>
        </w:rPr>
        <w:t xml:space="preserve">For each </w:t>
      </w:r>
      <w:r>
        <w:rPr>
          <w:rFonts w:ascii="Arial" w:cs="Arial" w:eastAsia="Arial" w:hAnsi="Arial"/>
          <w:b/>
          <w:bCs/>
          <w:sz w:val="21"/>
          <w:szCs w:val="21"/>
        </w:rPr>
        <w:t xml:space="preserve">Tagged</w:t>
      </w:r>
      <w:r>
        <w:rPr>
          <w:rFonts w:ascii="Arial" w:cs="Arial" w:eastAsia="Arial" w:hAnsi="Arial"/>
          <w:sz w:val="21"/>
          <w:szCs w:val="21"/>
        </w:rPr>
        <w:t xml:space="preserve"> link, check its </w:t>
      </w:r>
      <w:r>
        <w:rPr>
          <w:rFonts w:ascii="Arial" w:cs="Arial" w:eastAsia="Arial" w:hAnsi="Arial"/>
          <w:b/>
          <w:bCs/>
          <w:sz w:val="21"/>
          <w:szCs w:val="21"/>
        </w:rPr>
        <w:t xml:space="preserve">Label</w:t>
      </w:r>
      <w:r>
        <w:rPr>
          <w:rFonts w:ascii="Arial" w:cs="Arial" w:eastAsia="Arial" w:hAnsi="Arial"/>
          <w:sz w:val="21"/>
          <w:szCs w:val="21"/>
        </w:rPr>
        <w:t xml:space="preserve">: it starts as the link's text (an image link: its alt text). Type a clearer label where two links would read the same, for example </w:t>
      </w:r>
      <w:r>
        <w:rPr>
          <w:rFonts w:ascii="Consolas" w:cs="Consolas" w:eastAsia="Consolas" w:hAnsi="Consolas"/>
          <w:sz w:val="21"/>
          <w:szCs w:val="21"/>
        </w:rPr>
        <w:t xml:space="preserve">hero-image</w:t>
      </w:r>
      <w:r>
        <w:rPr>
          <w:rFonts w:ascii="Arial" w:cs="Arial" w:eastAsia="Arial" w:hAnsi="Arial"/>
          <w:sz w:val="21"/>
          <w:szCs w:val="21"/>
        </w:rPr>
        <w:t xml:space="preserve">, </w:t>
      </w:r>
      <w:r>
        <w:rPr>
          <w:rFonts w:ascii="Consolas" w:cs="Consolas" w:eastAsia="Consolas" w:hAnsi="Consolas"/>
          <w:sz w:val="21"/>
          <w:szCs w:val="21"/>
        </w:rPr>
        <w:t xml:space="preserve">hero-cta</w:t>
      </w:r>
      <w:r>
        <w:rPr>
          <w:rFonts w:ascii="Arial" w:cs="Arial" w:eastAsia="Arial" w:hAnsi="Arial"/>
          <w:sz w:val="21"/>
          <w:szCs w:val="21"/>
        </w:rPr>
        <w:t xml:space="preserve">, </w:t>
      </w:r>
      <w:r>
        <w:rPr>
          <w:rFonts w:ascii="Consolas" w:cs="Consolas" w:eastAsia="Consolas" w:hAnsi="Consolas"/>
          <w:sz w:val="21"/>
          <w:szCs w:val="21"/>
        </w:rPr>
        <w:t xml:space="preserve">footer-shop</w:t>
      </w:r>
      <w:r>
        <w:rPr>
          <w:rFonts w:ascii="Arial" w:cs="Arial" w:eastAsia="Arial" w:hAnsi="Arial"/>
          <w:sz w:val="21"/>
          <w:szCs w:val="21"/>
        </w:rPr>
        <w:t xml:space="preserve">, then click outside the field. It is saved at once.</w:t>
      </w:r>
    </w:p>
    <w:p>
      <w:pPr>
        <w:pStyle w:val="ListParagraph"/>
        <w:numPr>
          <w:ilvl w:val="0"/>
          <w:numId w:val="3"/>
        </w:numPr>
        <w:spacing w:after="60"/>
      </w:pPr>
      <w:r>
        <w:rPr>
          <w:rFonts w:ascii="Arial" w:cs="Arial" w:eastAsia="Arial" w:hAnsi="Arial"/>
          <w:sz w:val="21"/>
          <w:szCs w:val="21"/>
        </w:rPr>
        <w:t xml:space="preserve">Look at </w:t>
      </w:r>
      <w:r>
        <w:rPr>
          <w:rFonts w:ascii="Arial" w:cs="Arial" w:eastAsia="Arial" w:hAnsi="Arial"/>
          <w:b/>
          <w:bCs/>
          <w:sz w:val="21"/>
          <w:szCs w:val="21"/>
        </w:rPr>
        <w:t xml:space="preserve">Tagging</w:t>
      </w:r>
      <w:r>
        <w:rPr>
          <w:rFonts w:ascii="Arial" w:cs="Arial" w:eastAsia="Arial" w:hAnsi="Arial"/>
          <w:sz w:val="21"/>
          <w:szCs w:val="21"/>
        </w:rPr>
        <w:t xml:space="preserve">: </w:t>
      </w:r>
      <w:r>
        <w:rPr>
          <w:rFonts w:ascii="Arial" w:cs="Arial" w:eastAsia="Arial" w:hAnsi="Arial"/>
          <w:b/>
          <w:bCs/>
          <w:sz w:val="21"/>
          <w:szCs w:val="21"/>
        </w:rPr>
        <w:t xml:space="preserve">Own Tags Kept</w:t>
      </w:r>
      <w:r>
        <w:rPr>
          <w:rFonts w:ascii="Arial" w:cs="Arial" w:eastAsia="Arial" w:hAnsi="Arial"/>
          <w:sz w:val="21"/>
          <w:szCs w:val="21"/>
        </w:rPr>
        <w:t xml:space="preserve"> means the link already had tags; </w:t>
      </w:r>
      <w:r>
        <w:rPr>
          <w:rFonts w:ascii="Arial" w:cs="Arial" w:eastAsia="Arial" w:hAnsi="Arial"/>
          <w:b/>
          <w:bCs/>
          <w:sz w:val="21"/>
          <w:szCs w:val="21"/>
        </w:rPr>
        <w:t xml:space="preserve">Not Your Site</w:t>
      </w:r>
      <w:r>
        <w:rPr>
          <w:rFonts w:ascii="Arial" w:cs="Arial" w:eastAsia="Arial" w:hAnsi="Arial"/>
          <w:sz w:val="21"/>
          <w:szCs w:val="21"/>
        </w:rPr>
        <w:t xml:space="preserve"> and </w:t>
      </w:r>
      <w:r>
        <w:rPr>
          <w:rFonts w:ascii="Arial" w:cs="Arial" w:eastAsia="Arial" w:hAnsi="Arial"/>
          <w:b/>
          <w:bCs/>
          <w:sz w:val="21"/>
          <w:szCs w:val="21"/>
        </w:rPr>
        <w:t xml:space="preserve">Never Tagged</w:t>
      </w:r>
      <w:r>
        <w:rPr>
          <w:rFonts w:ascii="Arial" w:cs="Arial" w:eastAsia="Arial" w:hAnsi="Arial"/>
          <w:sz w:val="21"/>
          <w:szCs w:val="21"/>
        </w:rPr>
        <w:t xml:space="preserve"> go out as written.</w:t>
      </w:r>
    </w:p>
    <w:p>
      <w:pPr>
        <w:pStyle w:val="ListParagraph"/>
        <w:numPr>
          <w:ilvl w:val="0"/>
          <w:numId w:val="3"/>
        </w:numPr>
        <w:spacing w:after="60"/>
      </w:pPr>
      <w:r>
        <w:rPr>
          <w:rFonts w:ascii="Arial" w:cs="Arial" w:eastAsia="Arial" w:hAnsi="Arial"/>
          <w:sz w:val="21"/>
          <w:szCs w:val="21"/>
        </w:rPr>
        <w:t xml:space="preserve">To use another campaign value in Google Analytics (for example the same name for a series), type it under </w:t>
      </w:r>
      <w:r>
        <w:rPr>
          <w:rFonts w:ascii="Arial" w:cs="Arial" w:eastAsia="Arial" w:hAnsi="Arial"/>
          <w:b/>
          <w:bCs/>
          <w:sz w:val="21"/>
          <w:szCs w:val="21"/>
        </w:rPr>
        <w:t xml:space="preserve">Campaign (utm_campaign)</w:t>
      </w:r>
      <w:r>
        <w:rPr>
          <w:rFonts w:ascii="Arial" w:cs="Arial" w:eastAsia="Arial" w:hAnsi="Arial"/>
          <w:sz w:val="21"/>
          <w:szCs w:val="21"/>
        </w:rPr>
        <w:t xml:space="preserve">. To file the campaign under a different tactic, choose one under </w:t>
      </w:r>
      <w:r>
        <w:rPr>
          <w:rFonts w:ascii="Arial" w:cs="Arial" w:eastAsia="Arial" w:hAnsi="Arial"/>
          <w:b/>
          <w:bCs/>
          <w:sz w:val="21"/>
          <w:szCs w:val="21"/>
        </w:rPr>
        <w:t xml:space="preserve">Tactic</w:t>
      </w:r>
      <w:r>
        <w:rPr>
          <w:rFonts w:ascii="Arial" w:cs="Arial" w:eastAsia="Arial" w:hAnsi="Arial"/>
          <w:sz w:val="21"/>
          <w:szCs w:val="21"/>
        </w:rPr>
        <w:t xml:space="preserve">.</w:t>
      </w:r>
    </w:p>
    <w:p>
      <w:pPr>
        <w:spacing w:after="120"/>
      </w:pPr>
      <w:r>
        <w:rPr>
          <w:rFonts w:ascii="Arial" w:cs="Arial" w:eastAsia="Arial" w:hAnsi="Arial"/>
          <w:sz w:val="21"/>
          <w:szCs w:val="21"/>
        </w:rPr>
        <w:t xml:space="preserve">You don't press Save for these: each change is kept as you make it.</w:t>
      </w:r>
    </w:p>
    <w:p>
      <w:pPr>
        <w:spacing w:after="120"/>
      </w:pPr>
      <w:r>
        <w:rPr>
          <w:rFonts w:ascii="Arial" w:cs="Arial" w:eastAsia="Arial" w:hAnsi="Arial"/>
          <w:b/>
          <w:bCs/>
          <w:sz w:val="21"/>
          <w:szCs w:val="21"/>
        </w:rPr>
        <w:t xml:space="preserve">4. Send a text campaign with short links</w:t>
      </w:r>
    </w:p>
    <w:p>
      <w:pPr>
        <w:pStyle w:val="ListParagraph"/>
        <w:numPr>
          <w:ilvl w:val="0"/>
          <w:numId w:val="3"/>
        </w:numPr>
        <w:spacing w:after="60"/>
      </w:pPr>
      <w:r>
        <w:rPr>
          <w:rFonts w:ascii="Arial" w:cs="Arial" w:eastAsia="Arial" w:hAnsi="Arial"/>
          <w:sz w:val="21"/>
          <w:szCs w:val="21"/>
        </w:rPr>
        <w:t xml:space="preserve">Make sure </w:t>
      </w:r>
      <w:r>
        <w:rPr>
          <w:rFonts w:ascii="Arial" w:cs="Arial" w:eastAsia="Arial" w:hAnsi="Arial"/>
          <w:b/>
          <w:bCs/>
          <w:sz w:val="21"/>
          <w:szCs w:val="21"/>
        </w:rPr>
        <w:t xml:space="preserve">Text Campaigns</w:t>
      </w:r>
      <w:r>
        <w:rPr>
          <w:rFonts w:ascii="Arial" w:cs="Arial" w:eastAsia="Arial" w:hAnsi="Arial"/>
          <w:sz w:val="21"/>
          <w:szCs w:val="21"/>
        </w:rPr>
        <w:t xml:space="preserve"> is switched on (step 1).</w:t>
      </w:r>
    </w:p>
    <w:p>
      <w:pPr>
        <w:pStyle w:val="ListParagraph"/>
        <w:numPr>
          <w:ilvl w:val="0"/>
          <w:numId w:val="3"/>
        </w:numPr>
        <w:spacing w:after="60"/>
      </w:pPr>
      <w:r>
        <w:rPr>
          <w:rFonts w:ascii="Arial" w:cs="Arial" w:eastAsia="Arial" w:hAnsi="Arial"/>
          <w:sz w:val="21"/>
          <w:szCs w:val="21"/>
        </w:rPr>
        <w:t xml:space="preserve">Write the message with the full address of your page, for example </w:t>
      </w:r>
      <w:r>
        <w:rPr>
          <w:rFonts w:ascii="Consolas" w:cs="Consolas" w:eastAsia="Consolas" w:hAnsi="Consolas"/>
          <w:sz w:val="21"/>
          <w:szCs w:val="21"/>
        </w:rPr>
        <w:t xml:space="preserve">https://shop.northwindapparel.com/weekend</w:t>
      </w:r>
      <w:r>
        <w:rPr>
          <w:rFonts w:ascii="Arial" w:cs="Arial" w:eastAsia="Arial" w:hAnsi="Arial"/>
          <w:sz w:val="21"/>
          <w:szCs w:val="21"/>
        </w:rPr>
        <w:t xml:space="preserve">. The editor's counter already counts it as a short link, and says </w:t>
      </w:r>
      <w:r>
        <w:rPr>
          <w:rFonts w:ascii="Arial" w:cs="Arial" w:eastAsia="Arial" w:hAnsi="Arial"/>
          <w:i/>
          <w:iCs/>
          <w:sz w:val="21"/>
          <w:szCs w:val="21"/>
        </w:rPr>
        <w:t xml:space="preserve">links to your sites counted as short links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the campaign's Content step, the Link Tracking card shows the link as a </w:t>
      </w:r>
      <w:r>
        <w:rPr>
          <w:rFonts w:ascii="Arial" w:cs="Arial" w:eastAsia="Arial" w:hAnsi="Arial"/>
          <w:b/>
          <w:bCs/>
          <w:sz w:val="21"/>
          <w:szCs w:val="21"/>
        </w:rPr>
        <w:t xml:space="preserve">Short link</w:t>
      </w:r>
      <w:r>
        <w:rPr>
          <w:rFonts w:ascii="Arial" w:cs="Arial" w:eastAsia="Arial" w:hAnsi="Arial"/>
          <w:sz w:val="21"/>
          <w:szCs w:val="21"/>
        </w:rPr>
        <w:t xml:space="preserve"> and, after sending, how many times it was opened.</w:t>
      </w:r>
    </w:p>
    <w:p>
      <w:pPr>
        <w:pStyle w:val="ListParagraph"/>
        <w:numPr>
          <w:ilvl w:val="0"/>
          <w:numId w:val="3"/>
        </w:numPr>
        <w:spacing w:after="60"/>
      </w:pPr>
      <w:r>
        <w:rPr>
          <w:rFonts w:ascii="Arial" w:cs="Arial" w:eastAsia="Arial" w:hAnsi="Arial"/>
          <w:sz w:val="21"/>
          <w:szCs w:val="21"/>
        </w:rPr>
        <w:t xml:space="preserve">Each recipient receives a short link such as </w:t>
      </w:r>
      <w:r>
        <w:rPr>
          <w:rFonts w:ascii="Consolas" w:cs="Consolas" w:eastAsia="Consolas" w:hAnsi="Consolas"/>
          <w:sz w:val="21"/>
          <w:szCs w:val="21"/>
        </w:rPr>
        <w:t xml:space="preserve">https://…/api/v1/l/NWA/k7Pq2Xs/</w:t>
      </w:r>
      <w:r>
        <w:rPr>
          <w:rFonts w:ascii="Arial" w:cs="Arial" w:eastAsia="Arial" w:hAnsi="Arial"/>
          <w:sz w:val="21"/>
          <w:szCs w:val="21"/>
        </w:rPr>
        <w:t xml:space="preserve">. Opening it counts a click and goes on to the tagged page.</w:t>
      </w:r>
    </w:p>
    <w:p>
      <w:pPr>
        <w:spacing w:after="120"/>
      </w:pPr>
      <w:r>
        <w:rPr>
          <w:rFonts w:ascii="Arial" w:cs="Arial" w:eastAsia="Arial" w:hAnsi="Arial"/>
          <w:b/>
          <w:bCs/>
          <w:sz w:val="21"/>
          <w:szCs w:val="21"/>
        </w:rPr>
        <w:t xml:space="preserve">5. Test before you publish</w:t>
      </w:r>
    </w:p>
    <w:p>
      <w:pPr>
        <w:pStyle w:val="ListParagraph"/>
        <w:numPr>
          <w:ilvl w:val="0"/>
          <w:numId w:val="3"/>
        </w:numPr>
        <w:spacing w:after="60"/>
      </w:pPr>
      <w:r>
        <w:rPr>
          <w:rFonts w:ascii="Arial" w:cs="Arial" w:eastAsia="Arial" w:hAnsi="Arial"/>
          <w:sz w:val="21"/>
          <w:szCs w:val="21"/>
        </w:rPr>
        <w:t xml:space="preserve">On the campaign, send a test to yourself.</w:t>
      </w:r>
    </w:p>
    <w:p>
      <w:pPr>
        <w:pStyle w:val="ListParagraph"/>
        <w:numPr>
          <w:ilvl w:val="0"/>
          <w:numId w:val="3"/>
        </w:numPr>
        <w:spacing w:after="60"/>
      </w:pPr>
      <w:r>
        <w:rPr>
          <w:rFonts w:ascii="Arial" w:cs="Arial" w:eastAsia="Arial" w:hAnsi="Arial"/>
          <w:sz w:val="21"/>
          <w:szCs w:val="21"/>
        </w:rPr>
        <w:t xml:space="preserve">Open a link in the test message and look at the browser's address bar: it ends with </w:t>
      </w:r>
      <w:r>
        <w:rPr>
          <w:rFonts w:ascii="Consolas" w:cs="Consolas" w:eastAsia="Consolas" w:hAnsi="Consolas"/>
          <w:sz w:val="21"/>
          <w:szCs w:val="21"/>
        </w:rPr>
        <w:t xml:space="preserve">utm_source=c360&amp;utm_medium=email…</w:t>
      </w:r>
      <w:r>
        <w:rPr>
          <w:rFonts w:ascii="Arial" w:cs="Arial" w:eastAsia="Arial" w:hAnsi="Arial"/>
          <w:sz w:val="21"/>
          <w:szCs w:val="21"/>
        </w:rPr>
        <w:t xml:space="preserve"> (for a text, the short link first opens, then the tagged address).</w:t>
      </w:r>
    </w:p>
    <w:p>
      <w:pPr>
        <w:pStyle w:val="ListParagraph"/>
        <w:numPr>
          <w:ilvl w:val="0"/>
          <w:numId w:val="3"/>
        </w:numPr>
        <w:spacing w:after="60"/>
      </w:pPr>
      <w:r>
        <w:rPr>
          <w:rFonts w:ascii="Arial" w:cs="Arial" w:eastAsia="Arial" w:hAnsi="Arial"/>
          <w:sz w:val="21"/>
          <w:szCs w:val="21"/>
        </w:rPr>
        <w:t xml:space="preserve">If Google Analytics 4 runs on your site, open </w:t>
      </w:r>
      <w:r>
        <w:rPr>
          <w:rFonts w:ascii="Arial" w:cs="Arial" w:eastAsia="Arial" w:hAnsi="Arial"/>
          <w:b/>
          <w:bCs/>
          <w:sz w:val="21"/>
          <w:szCs w:val="21"/>
        </w:rPr>
        <w:t xml:space="preserve">Reports → Realtime</w:t>
      </w:r>
      <w:r>
        <w:rPr>
          <w:rFonts w:ascii="Arial" w:cs="Arial" w:eastAsia="Arial" w:hAnsi="Arial"/>
          <w:sz w:val="21"/>
          <w:szCs w:val="21"/>
        </w:rPr>
        <w:t xml:space="preserve"> in Google Analytics: the visit shows source </w:t>
      </w:r>
      <w:r>
        <w:rPr>
          <w:rFonts w:ascii="Consolas" w:cs="Consolas" w:eastAsia="Consolas" w:hAnsi="Consolas"/>
          <w:sz w:val="21"/>
          <w:szCs w:val="21"/>
        </w:rPr>
        <w:t xml:space="preserve">c360</w:t>
      </w:r>
      <w:r>
        <w:rPr>
          <w:rFonts w:ascii="Arial" w:cs="Arial" w:eastAsia="Arial" w:hAnsi="Arial"/>
          <w:sz w:val="21"/>
          <w:szCs w:val="21"/>
        </w:rPr>
        <w:t xml:space="preserve">, medium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sms</w:t>
      </w:r>
      <w:r>
        <w:rPr>
          <w:rFonts w:ascii="Arial" w:cs="Arial" w:eastAsia="Arial" w:hAnsi="Arial"/>
          <w:sz w:val="21"/>
          <w:szCs w:val="21"/>
        </w:rPr>
        <w:t xml:space="preserve">, and your campaign.</w:t>
      </w:r>
    </w:p>
    <w:p>
      <w:pPr>
        <w:spacing w:after="120"/>
      </w:pPr>
      <w:r>
        <w:rPr>
          <w:rFonts w:ascii="Arial" w:cs="Arial" w:eastAsia="Arial" w:hAnsi="Arial"/>
          <w:b/>
          <w:bCs/>
          <w:sz w:val="21"/>
          <w:szCs w:val="21"/>
        </w:rPr>
        <w:t xml:space="preserve">6. Read the results in Google Analytics 4</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Reports → Acquisition → Traffic acquisition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Change the table's first column to </w:t>
      </w:r>
      <w:r>
        <w:rPr>
          <w:rFonts w:ascii="Arial" w:cs="Arial" w:eastAsia="Arial" w:hAnsi="Arial"/>
          <w:b/>
          <w:bCs/>
          <w:sz w:val="21"/>
          <w:szCs w:val="21"/>
        </w:rPr>
        <w:t xml:space="preserve">Session campaign</w:t>
      </w:r>
      <w:r>
        <w:rPr>
          <w:rFonts w:ascii="Arial" w:cs="Arial" w:eastAsia="Arial" w:hAnsi="Arial"/>
          <w:sz w:val="21"/>
          <w:szCs w:val="21"/>
        </w:rPr>
        <w:t xml:space="preserve"> (or </w:t>
      </w:r>
      <w:r>
        <w:rPr>
          <w:rFonts w:ascii="Arial" w:cs="Arial" w:eastAsia="Arial" w:hAnsi="Arial"/>
          <w:b/>
          <w:bCs/>
          <w:sz w:val="21"/>
          <w:szCs w:val="21"/>
        </w:rPr>
        <w:t xml:space="preserve">Session campaign ID</w:t>
      </w:r>
      <w:r>
        <w:rPr>
          <w:rFonts w:ascii="Arial" w:cs="Arial" w:eastAsia="Arial" w:hAnsi="Arial"/>
          <w:sz w:val="21"/>
          <w:szCs w:val="21"/>
        </w:rPr>
        <w:t xml:space="preserve">, which matches the campaign code and survives a rename).</w:t>
      </w:r>
    </w:p>
    <w:p>
      <w:pPr>
        <w:pStyle w:val="ListParagraph"/>
        <w:numPr>
          <w:ilvl w:val="0"/>
          <w:numId w:val="3"/>
        </w:numPr>
        <w:spacing w:after="60"/>
      </w:pPr>
      <w:r>
        <w:rPr>
          <w:rFonts w:ascii="Arial" w:cs="Arial" w:eastAsia="Arial" w:hAnsi="Arial"/>
          <w:sz w:val="21"/>
          <w:szCs w:val="21"/>
        </w:rPr>
        <w:t xml:space="preserve">Add </w:t>
      </w:r>
      <w:r>
        <w:rPr>
          <w:rFonts w:ascii="Arial" w:cs="Arial" w:eastAsia="Arial" w:hAnsi="Arial"/>
          <w:b/>
          <w:bCs/>
          <w:sz w:val="21"/>
          <w:szCs w:val="21"/>
        </w:rPr>
        <w:t xml:space="preserve">Session manual ad content</w:t>
      </w:r>
      <w:r>
        <w:rPr>
          <w:rFonts w:ascii="Arial" w:cs="Arial" w:eastAsia="Arial" w:hAnsi="Arial"/>
          <w:sz w:val="21"/>
          <w:szCs w:val="21"/>
        </w:rPr>
        <w:t xml:space="preserve"> as a second dimension to see each link label, and the A/B variant (</w:t>
      </w:r>
      <w:r>
        <w:rPr>
          <w:rFonts w:ascii="Consolas" w:cs="Consolas" w:eastAsia="Consolas" w:hAnsi="Consolas"/>
          <w:sz w:val="21"/>
          <w:szCs w:val="21"/>
        </w:rPr>
        <w:t xml:space="preserve">hero-cta-a</w:t>
      </w:r>
      <w:r>
        <w:rPr>
          <w:rFonts w:ascii="Arial" w:cs="Arial" w:eastAsia="Arial" w:hAnsi="Arial"/>
          <w:sz w:val="21"/>
          <w:szCs w:val="21"/>
        </w:rPr>
        <w:t xml:space="preserve">, </w:t>
      </w:r>
      <w:r>
        <w:rPr>
          <w:rFonts w:ascii="Consolas" w:cs="Consolas" w:eastAsia="Consolas" w:hAnsi="Consolas"/>
          <w:sz w:val="21"/>
          <w:szCs w:val="21"/>
        </w:rPr>
        <w:t xml:space="preserve">hero-cta-b</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GA4 files the visits under its </w:t>
      </w:r>
      <w:r>
        <w:rPr>
          <w:rFonts w:ascii="Arial" w:cs="Arial" w:eastAsia="Arial" w:hAnsi="Arial"/>
          <w:b/>
          <w:bCs/>
          <w:sz w:val="21"/>
          <w:szCs w:val="21"/>
        </w:rPr>
        <w:t xml:space="preserve">Email</w:t>
      </w:r>
      <w:r>
        <w:rPr>
          <w:rFonts w:ascii="Arial" w:cs="Arial" w:eastAsia="Arial" w:hAnsi="Arial"/>
          <w:sz w:val="21"/>
          <w:szCs w:val="21"/>
        </w:rPr>
        <w:t xml:space="preserve"> and </w:t>
      </w:r>
      <w:r>
        <w:rPr>
          <w:rFonts w:ascii="Arial" w:cs="Arial" w:eastAsia="Arial" w:hAnsi="Arial"/>
          <w:b/>
          <w:bCs/>
          <w:sz w:val="21"/>
          <w:szCs w:val="21"/>
        </w:rPr>
        <w:t xml:space="preserve">SMS</w:t>
      </w:r>
      <w:r>
        <w:rPr>
          <w:rFonts w:ascii="Arial" w:cs="Arial" w:eastAsia="Arial" w:hAnsi="Arial"/>
          <w:sz w:val="21"/>
          <w:szCs w:val="21"/>
        </w:rPr>
        <w:t xml:space="preserve"> channels in Reports → Acquisition → Traffic acquisition (Session default channel group).</w:t>
      </w:r>
    </w:p>
    <w:p>
      <w:pPr>
        <w:spacing w:after="120"/>
      </w:pPr>
      <w:r>
        <w:rPr>
          <w:rFonts w:ascii="Arial" w:cs="Arial" w:eastAsia="Arial" w:hAnsi="Arial"/>
          <w:b/>
          <w:bCs/>
          <w:sz w:val="21"/>
          <w:szCs w:val="21"/>
        </w:rPr>
        <w:t xml:space="preserve">7. Send one campaign's links as written</w:t>
      </w:r>
    </w:p>
    <w:p>
      <w:pPr>
        <w:pStyle w:val="ListParagraph"/>
        <w:numPr>
          <w:ilvl w:val="0"/>
          <w:numId w:val="3"/>
        </w:numPr>
        <w:spacing w:after="60"/>
      </w:pPr>
      <w:r>
        <w:rPr>
          <w:rFonts w:ascii="Arial" w:cs="Arial" w:eastAsia="Arial" w:hAnsi="Arial"/>
          <w:sz w:val="21"/>
          <w:szCs w:val="21"/>
        </w:rPr>
        <w:t xml:space="preserve">On the campaign's Content step, switch off </w:t>
      </w:r>
      <w:r>
        <w:rPr>
          <w:rFonts w:ascii="Arial" w:cs="Arial" w:eastAsia="Arial" w:hAnsi="Arial"/>
          <w:b/>
          <w:bCs/>
          <w:sz w:val="21"/>
          <w:szCs w:val="21"/>
        </w:rPr>
        <w:t xml:space="preserve">Tag Links in This Campaign</w:t>
      </w:r>
      <w:r>
        <w:rPr>
          <w:rFonts w:ascii="Arial" w:cs="Arial" w:eastAsia="Arial" w:hAnsi="Arial"/>
          <w:sz w:val="21"/>
          <w:szCs w:val="21"/>
        </w:rPr>
        <w:t xml:space="preserve"> in the Link Tracking card.</w:t>
      </w:r>
    </w:p>
    <w:p>
      <w:pPr>
        <w:pStyle w:val="ListParagraph"/>
        <w:numPr>
          <w:ilvl w:val="0"/>
          <w:numId w:val="3"/>
        </w:numPr>
        <w:spacing w:after="60"/>
      </w:pPr>
      <w:r>
        <w:rPr>
          <w:rFonts w:ascii="Arial" w:cs="Arial" w:eastAsia="Arial" w:hAnsi="Arial"/>
          <w:sz w:val="21"/>
          <w:szCs w:val="21"/>
        </w:rPr>
        <w:t xml:space="preserve">Its links go out exactly as in the template. Switch it on again at any time before sending.</w:t>
      </w:r>
    </w:p>
    <w:p>
      <w:pPr>
        <w:spacing w:after="120"/>
      </w:pPr>
      <w:r>
        <w:rPr>
          <w:rFonts w:ascii="Arial" w:cs="Arial" w:eastAsia="Arial" w:hAnsi="Arial"/>
          <w:sz w:val="21"/>
          <w:szCs w:val="21"/>
        </w:rPr>
        <w:t xml:space="preserve">To stop tagging everywhere, switch off the channel on Settings → UTM Tracking and press Save.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When each message is personalised, C360 adds the tags to every link to your sites, in the HTML and in the plain-text part.</w:t>
      </w:r>
    </w:p>
    <w:p>
      <w:pPr>
        <w:pStyle w:val="ListParagraph"/>
        <w:numPr>
          <w:ilvl w:val="0"/>
          <w:numId w:val="3"/>
        </w:numPr>
        <w:spacing w:after="60"/>
      </w:pPr>
      <w:r>
        <w:rPr>
          <w:rFonts w:ascii="Arial" w:cs="Arial" w:eastAsia="Arial" w:hAnsi="Arial"/>
          <w:sz w:val="21"/>
          <w:szCs w:val="21"/>
        </w:rPr>
        <w:t xml:space="preserve">In a text, each tagged link becomes a short link on C360's address (</w:t>
      </w:r>
      <w:r>
        <w:rPr>
          <w:rFonts w:ascii="Consolas" w:cs="Consolas" w:eastAsia="Consolas" w:hAnsi="Consolas"/>
          <w:sz w:val="21"/>
          <w:szCs w:val="21"/>
        </w:rPr>
        <w:t xml:space="preserve">…/api/v1/l/&lt;workspace&gt;/&lt;code&gt;/</w:t>
      </w:r>
      <w:r>
        <w:rPr>
          <w:rFonts w:ascii="Arial" w:cs="Arial" w:eastAsia="Arial" w:hAnsi="Arial"/>
          <w:sz w:val="21"/>
          <w:szCs w:val="21"/>
        </w:rPr>
        <w:t xml:space="preserve">), so it fits in fewer characters. The message editor counts the short link, not the long address.</w:t>
      </w:r>
    </w:p>
    <w:p>
      <w:pPr>
        <w:pStyle w:val="ListParagraph"/>
        <w:numPr>
          <w:ilvl w:val="0"/>
          <w:numId w:val="3"/>
        </w:numPr>
        <w:spacing w:after="60"/>
      </w:pPr>
      <w:r>
        <w:rPr>
          <w:rFonts w:ascii="Arial" w:cs="Arial" w:eastAsia="Arial" w:hAnsi="Arial"/>
          <w:sz w:val="21"/>
          <w:szCs w:val="21"/>
        </w:rPr>
        <w:t xml:space="preserve">Opening a short link counts a click and goes straight on to the tagged page. A link preview that only asks where it goes is not counted.</w:t>
      </w:r>
    </w:p>
    <w:p>
      <w:pPr>
        <w:pStyle w:val="ListParagraph"/>
        <w:numPr>
          <w:ilvl w:val="0"/>
          <w:numId w:val="3"/>
        </w:numPr>
        <w:spacing w:after="60"/>
      </w:pPr>
      <w:r>
        <w:rPr>
          <w:rFonts w:ascii="Arial" w:cs="Arial" w:eastAsia="Arial" w:hAnsi="Arial"/>
          <w:sz w:val="21"/>
          <w:szCs w:val="21"/>
        </w:rPr>
        <w:t xml:space="preserve">Postal's own click tracking still works for email: its redirect lands on the tagged address.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Changes apply to messages sent after you save; messages already sent keep the links they went out with.</w:t>
      </w:r>
    </w:p>
    <w:p>
      <w:pPr>
        <w:pStyle w:val="ListParagraph"/>
        <w:numPr>
          <w:ilvl w:val="0"/>
          <w:numId w:val="2"/>
        </w:numPr>
        <w:spacing w:after="60"/>
      </w:pPr>
      <w:r>
        <w:rPr>
          <w:rFonts w:ascii="Arial" w:cs="Arial" w:eastAsia="Arial" w:hAnsi="Arial"/>
          <w:sz w:val="21"/>
          <w:szCs w:val="21"/>
        </w:rPr>
        <w:t xml:space="preserve">Test sends are tagged too, and clicks on a test text's short link are counted.</w:t>
      </w:r>
    </w:p>
    <w:p>
      <w:pPr>
        <w:pStyle w:val="ListParagraph"/>
        <w:numPr>
          <w:ilvl w:val="0"/>
          <w:numId w:val="2"/>
        </w:numPr>
        <w:spacing w:after="60"/>
      </w:pPr>
      <w:r>
        <w:rPr>
          <w:rFonts w:ascii="Arial" w:cs="Arial" w:eastAsia="Arial" w:hAnsi="Arial"/>
          <w:sz w:val="21"/>
          <w:szCs w:val="21"/>
        </w:rPr>
        <w:t xml:space="preserve">Text clicks are counted per link, not per person.</w:t>
      </w:r>
    </w:p>
    <w:p>
      <w:pPr>
        <w:pStyle w:val="ListParagraph"/>
        <w:numPr>
          <w:ilvl w:val="0"/>
          <w:numId w:val="2"/>
        </w:numPr>
        <w:spacing w:after="60"/>
      </w:pPr>
      <w:r>
        <w:rPr>
          <w:rFonts w:ascii="Arial" w:cs="Arial" w:eastAsia="Arial" w:hAnsi="Arial"/>
          <w:sz w:val="21"/>
          <w:szCs w:val="21"/>
        </w:rPr>
        <w:t xml:space="preserve">Values are always lowercase with dashes, because Google Analytics treats </w:t>
      </w:r>
      <w:r>
        <w:rPr>
          <w:rFonts w:ascii="Consolas" w:cs="Consolas" w:eastAsia="Consolas" w:hAnsi="Consolas"/>
          <w:sz w:val="21"/>
          <w:szCs w:val="21"/>
        </w:rPr>
        <w:t xml:space="preserve">Email</w:t>
      </w:r>
      <w:r>
        <w:rPr>
          <w:rFonts w:ascii="Arial" w:cs="Arial" w:eastAsia="Arial" w:hAnsi="Arial"/>
          <w:sz w:val="21"/>
          <w:szCs w:val="21"/>
        </w:rPr>
        <w:t xml:space="preserve"> and </w:t>
      </w:r>
      <w:r>
        <w:rPr>
          <w:rFonts w:ascii="Consolas" w:cs="Consolas" w:eastAsia="Consolas" w:hAnsi="Consolas"/>
          <w:sz w:val="21"/>
          <w:szCs w:val="21"/>
        </w:rPr>
        <w:t xml:space="preserve">email</w:t>
      </w:r>
      <w:r>
        <w:rPr>
          <w:rFonts w:ascii="Arial" w:cs="Arial" w:eastAsia="Arial" w:hAnsi="Arial"/>
          <w:sz w:val="21"/>
          <w:szCs w:val="21"/>
        </w:rPr>
        <w:t xml:space="preserve"> as different sources.</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UTM tracking is off for email campaigns</w:t>
            </w:r>
            <w:r>
              <w:rPr>
                <w:rFonts w:ascii="Arial" w:cs="Arial" w:eastAsia="Arial" w:hAnsi="Arial"/>
                <w:sz w:val="19"/>
                <w:szCs w:val="19"/>
              </w:rPr>
              <w:t xml:space="preserve"> (or text)</w:t>
            </w:r>
          </w:p>
        </w:tc>
        <w:tc>
          <w:tcPr>
            <w:tcW w:type="dxa" w:w="7480"/>
            <w:tcMar>
              <w:top w:type="dxa" w:w="60"/>
              <w:left w:type="dxa" w:w="90"/>
              <w:bottom w:type="dxa" w:w="60"/>
              <w:right w:type="dxa" w:w="90"/>
            </w:tcMar>
          </w:tcPr>
          <w:p>
            <w:r>
              <w:rPr>
                <w:rFonts w:ascii="Arial" w:cs="Arial" w:eastAsia="Arial" w:hAnsi="Arial"/>
                <w:sz w:val="19"/>
                <w:szCs w:val="19"/>
              </w:rPr>
              <w:t xml:space="preserve">The channel is switched off on Settings → UTM Tracking. Switch it on and save.</w:t>
            </w:r>
          </w:p>
        </w:tc>
      </w:tr>
      <w:tr>
        <w:tc>
          <w:tcPr>
            <w:tcW w:type="dxa" w:w="2600"/>
            <w:tcMar>
              <w:top w:type="dxa" w:w="60"/>
              <w:left w:type="dxa" w:w="90"/>
              <w:bottom w:type="dxa" w:w="60"/>
              <w:right w:type="dxa" w:w="90"/>
            </w:tcMar>
          </w:tcPr>
          <w:p>
            <w:r>
              <w:rPr>
                <w:rFonts w:ascii="Arial" w:cs="Arial" w:eastAsia="Arial" w:hAnsi="Arial"/>
                <w:sz w:val="19"/>
                <w:szCs w:val="19"/>
              </w:rPr>
              <w:t xml:space="preserve">The card says </w:t>
            </w:r>
            <w:r>
              <w:rPr>
                <w:rFonts w:ascii="Arial" w:cs="Arial" w:eastAsia="Arial" w:hAnsi="Arial"/>
                <w:i/>
                <w:iCs/>
                <w:sz w:val="19"/>
                <w:szCs w:val="19"/>
              </w:rPr>
              <w:t xml:space="preserve">Link tagging is not switched on here yet</w:t>
            </w:r>
          </w:p>
        </w:tc>
        <w:tc>
          <w:tcPr>
            <w:tcW w:type="dxa" w:w="7480"/>
            <w:tcMar>
              <w:top w:type="dxa" w:w="60"/>
              <w:left w:type="dxa" w:w="90"/>
              <w:bottom w:type="dxa" w:w="60"/>
              <w:right w:type="dxa" w:w="90"/>
            </w:tcMar>
          </w:tcPr>
          <w:p>
            <w:r>
              <w:rPr>
                <w:rFonts w:ascii="Arial" w:cs="Arial" w:eastAsia="Arial" w:hAnsi="Arial"/>
                <w:sz w:val="19"/>
                <w:szCs w:val="19"/>
              </w:rPr>
              <w:t xml:space="preserve">This server does not have the link tracking update yet; links go out as written.</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Not Your Site</w:t>
            </w:r>
          </w:p>
        </w:tc>
        <w:tc>
          <w:tcPr>
            <w:tcW w:type="dxa" w:w="7480"/>
            <w:tcMar>
              <w:top w:type="dxa" w:w="60"/>
              <w:left w:type="dxa" w:w="90"/>
              <w:bottom w:type="dxa" w:w="60"/>
              <w:right w:type="dxa" w:w="90"/>
            </w:tcMar>
          </w:tcPr>
          <w:p>
            <w:r>
              <w:rPr>
                <w:rFonts w:ascii="Arial" w:cs="Arial" w:eastAsia="Arial" w:hAnsi="Arial"/>
                <w:sz w:val="19"/>
                <w:szCs w:val="19"/>
              </w:rPr>
              <w:t xml:space="preserve">Its domain is not under Your Sites. Add the domain and save.</w:t>
            </w:r>
          </w:p>
        </w:tc>
      </w:tr>
      <w:tr>
        <w:tc>
          <w:tcPr>
            <w:tcW w:type="dxa" w:w="2600"/>
            <w:tcMar>
              <w:top w:type="dxa" w:w="60"/>
              <w:left w:type="dxa" w:w="90"/>
              <w:bottom w:type="dxa" w:w="60"/>
              <w:right w:type="dxa" w:w="90"/>
            </w:tcMar>
          </w:tcPr>
          <w:p>
            <w:r>
              <w:rPr>
                <w:rFonts w:ascii="Arial" w:cs="Arial" w:eastAsia="Arial" w:hAnsi="Arial"/>
                <w:sz w:val="19"/>
                <w:szCs w:val="19"/>
              </w:rPr>
              <w:t xml:space="preserve">A link shows </w:t>
            </w:r>
            <w:r>
              <w:rPr>
                <w:rFonts w:ascii="Arial" w:cs="Arial" w:eastAsia="Arial" w:hAnsi="Arial"/>
                <w:b/>
                <w:bCs/>
                <w:sz w:val="19"/>
                <w:szCs w:val="19"/>
              </w:rPr>
              <w:t xml:space="preserve">Never Tagged</w:t>
            </w:r>
          </w:p>
        </w:tc>
        <w:tc>
          <w:tcPr>
            <w:tcW w:type="dxa" w:w="7480"/>
            <w:tcMar>
              <w:top w:type="dxa" w:w="60"/>
              <w:left w:type="dxa" w:w="90"/>
              <w:bottom w:type="dxa" w:w="60"/>
              <w:right w:type="dxa" w:w="90"/>
            </w:tcMar>
          </w:tcPr>
          <w:p>
            <w:r>
              <w:rPr>
                <w:rFonts w:ascii="Arial" w:cs="Arial" w:eastAsia="Arial" w:hAnsi="Arial"/>
                <w:sz w:val="19"/>
                <w:szCs w:val="19"/>
              </w:rPr>
              <w:t xml:space="preserve">It is a mailto:, tel:, unsubscribe or preference link: these are never tagged.</w:t>
            </w:r>
          </w:p>
        </w:tc>
      </w:tr>
      <w:tr>
        <w:tc>
          <w:tcPr>
            <w:tcW w:type="dxa" w:w="2600"/>
            <w:tcMar>
              <w:top w:type="dxa" w:w="60"/>
              <w:left w:type="dxa" w:w="90"/>
              <w:bottom w:type="dxa" w:w="60"/>
              <w:right w:type="dxa" w:w="90"/>
            </w:tcMar>
          </w:tcPr>
          <w:p>
            <w:r>
              <w:rPr>
                <w:rFonts w:ascii="Arial" w:cs="Arial" w:eastAsia="Arial" w:hAnsi="Arial"/>
                <w:sz w:val="19"/>
                <w:szCs w:val="19"/>
              </w:rPr>
              <w:t xml:space="preserve">Save says </w:t>
            </w:r>
            <w:r>
              <w:rPr>
                <w:rFonts w:ascii="Arial" w:cs="Arial" w:eastAsia="Arial" w:hAnsi="Arial"/>
                <w:i/>
                <w:iCs/>
                <w:sz w:val="19"/>
                <w:szCs w:val="19"/>
              </w:rPr>
              <w:t xml:space="preserve">Add at least one of your sites</w:t>
            </w:r>
          </w:p>
        </w:tc>
        <w:tc>
          <w:tcPr>
            <w:tcW w:type="dxa" w:w="7480"/>
            <w:tcMar>
              <w:top w:type="dxa" w:w="60"/>
              <w:left w:type="dxa" w:w="90"/>
              <w:bottom w:type="dxa" w:w="60"/>
              <w:right w:type="dxa" w:w="90"/>
            </w:tcMar>
          </w:tcPr>
          <w:p>
            <w:r>
              <w:rPr>
                <w:rFonts w:ascii="Arial" w:cs="Arial" w:eastAsia="Arial" w:hAnsi="Arial"/>
                <w:sz w:val="19"/>
                <w:szCs w:val="19"/>
              </w:rPr>
              <w:t xml:space="preserve">A channel is switched on without any site. Add one.</w:t>
            </w:r>
          </w:p>
        </w:tc>
      </w:tr>
      <w:tr>
        <w:tc>
          <w:tcPr>
            <w:tcW w:type="dxa" w:w="2600"/>
            <w:tcMar>
              <w:top w:type="dxa" w:w="60"/>
              <w:left w:type="dxa" w:w="90"/>
              <w:bottom w:type="dxa" w:w="60"/>
              <w:right w:type="dxa" w:w="90"/>
            </w:tcMar>
          </w:tcPr>
          <w:p>
            <w:r>
              <w:rPr>
                <w:rFonts w:ascii="Arial" w:cs="Arial" w:eastAsia="Arial" w:hAnsi="Arial"/>
                <w:sz w:val="19"/>
                <w:szCs w:val="19"/>
              </w:rPr>
              <w:t xml:space="preserve">Google Analytics shows the visit as Direct or Referral</w:t>
            </w:r>
          </w:p>
        </w:tc>
        <w:tc>
          <w:tcPr>
            <w:tcW w:type="dxa" w:w="7480"/>
            <w:tcMar>
              <w:top w:type="dxa" w:w="60"/>
              <w:left w:type="dxa" w:w="90"/>
              <w:bottom w:type="dxa" w:w="60"/>
              <w:right w:type="dxa" w:w="90"/>
            </w:tcMar>
          </w:tcPr>
          <w:p>
            <w:r>
              <w:rPr>
                <w:rFonts w:ascii="Arial" w:cs="Arial" w:eastAsia="Arial" w:hAnsi="Arial"/>
                <w:sz w:val="19"/>
                <w:szCs w:val="19"/>
              </w:rPr>
              <w:t xml:space="preserve">Check the link opened from a message sent after you saved, and that the address ended with the tags. A link to another site (not Your Sites) is not tagged.</w:t>
            </w:r>
          </w:p>
        </w:tc>
      </w:tr>
      <w:tr>
        <w:tc>
          <w:tcPr>
            <w:tcW w:type="dxa" w:w="2600"/>
            <w:tcMar>
              <w:top w:type="dxa" w:w="60"/>
              <w:left w:type="dxa" w:w="90"/>
              <w:bottom w:type="dxa" w:w="60"/>
              <w:right w:type="dxa" w:w="90"/>
            </w:tcMar>
          </w:tcPr>
          <w:p>
            <w:r>
              <w:rPr>
                <w:rFonts w:ascii="Arial" w:cs="Arial" w:eastAsia="Arial" w:hAnsi="Arial"/>
                <w:sz w:val="19"/>
                <w:szCs w:val="19"/>
              </w:rPr>
              <w:t xml:space="preserve">A short link says </w:t>
            </w:r>
            <w:r>
              <w:rPr>
                <w:rFonts w:ascii="Arial" w:cs="Arial" w:eastAsia="Arial" w:hAnsi="Arial"/>
                <w:i/>
                <w:iCs/>
                <w:sz w:val="19"/>
                <w:szCs w:val="19"/>
              </w:rPr>
              <w:t xml:space="preserve">This link is not available</w:t>
            </w:r>
          </w:p>
        </w:tc>
        <w:tc>
          <w:tcPr>
            <w:tcW w:type="dxa" w:w="7480"/>
            <w:tcMar>
              <w:top w:type="dxa" w:w="60"/>
              <w:left w:type="dxa" w:w="90"/>
              <w:bottom w:type="dxa" w:w="60"/>
              <w:right w:type="dxa" w:w="90"/>
            </w:tcMar>
          </w:tcPr>
          <w:p>
            <w:r>
              <w:rPr>
                <w:rFonts w:ascii="Arial" w:cs="Arial" w:eastAsia="Arial" w:hAnsi="Arial"/>
                <w:sz w:val="19"/>
                <w:szCs w:val="19"/>
              </w:rPr>
              <w:t xml:space="preserve">The address was mistyped or cut off when it was copied.</w:t>
            </w:r>
          </w:p>
        </w:tc>
      </w:tr>
    </w:tbl>
    <w:p>
      <w:pPr>
        <w:spacing w:after="120"/>
      </w:pP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3"/>
        <w:spacing w:after="120" w:before="240"/>
      </w:pPr>
      <w:r>
        <w:rPr>
          <w:rFonts w:ascii="Arial" w:cs="Arial" w:eastAsia="Arial" w:hAnsi="Arial"/>
        </w:rPr>
        <w:t xml:space="preserve">Platform Visits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Who, From, Until, Reason, Changes</w:t>
            </w:r>
          </w:p>
        </w:tc>
        <w:tc>
          <w:tcPr>
            <w:tcW w:type="dxa" w:w="7480"/>
            <w:tcMar>
              <w:top w:type="dxa" w:w="60"/>
              <w:left w:type="dxa" w:w="90"/>
              <w:bottom w:type="dxa" w:w="60"/>
              <w:right w:type="dxa" w:w="90"/>
            </w:tcMar>
          </w:tcPr>
          <w:p>
            <w:r>
              <w:rPr>
                <w:rFonts w:ascii="Arial" w:cs="Arial" w:eastAsia="Arial" w:hAnsi="Arial"/>
                <w:sz w:val="19"/>
                <w:szCs w:val="19"/>
              </w:rPr>
              <w:t xml:space="preserve">Every time a platform administrator entered this workspace as themselves (Switch Workspace), with their reason, when the visit ended (or In the Workspace Now) and how many changes they made.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Choose what the prompt is about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w:t>
      </w:r>
      <w:r>
        <w:rPr>
          <w:rFonts w:ascii="Arial" w:cs="Arial" w:eastAsia="Arial" w:hAnsi="Arial"/>
          <w:b/>
          <w:bCs/>
          <w:sz w:val="21"/>
          <w:szCs w:val="21"/>
        </w:rPr>
        <w:t xml:space="preserve">All My Data</w:t>
      </w:r>
      <w:r>
        <w:rPr>
          <w:rFonts w:ascii="Arial" w:cs="Arial" w:eastAsia="Arial" w:hAnsi="Arial"/>
          <w:sz w:val="21"/>
          <w:szCs w:val="21"/>
        </w:rPr>
        <w:t xml:space="preserve">, the platform's datasets (</w:t>
      </w:r>
      <w:r>
        <w:rPr>
          <w:rFonts w:ascii="Arial" w:cs="Arial" w:eastAsia="Arial" w:hAnsi="Arial"/>
          <w:b/>
          <w:bCs/>
          <w:sz w:val="21"/>
          <w:szCs w:val="21"/>
        </w:rPr>
        <w:t xml:space="preserve">C360</w:t>
      </w:r>
      <w:r>
        <w:rPr>
          <w:rFonts w:ascii="Arial" w:cs="Arial" w:eastAsia="Arial" w:hAnsi="Arial"/>
          <w:sz w:val="21"/>
          <w:szCs w:val="21"/>
        </w:rPr>
        <w:t xml:space="preserve">), one of your Report Databases, or your </w:t>
      </w:r>
      <w:r>
        <w:rPr>
          <w:rFonts w:ascii="Arial" w:cs="Arial" w:eastAsia="Arial" w:hAnsi="Arial"/>
          <w:b/>
          <w:bCs/>
          <w:sz w:val="21"/>
          <w:szCs w:val="21"/>
        </w:rPr>
        <w:t xml:space="preserve">Uploaded Files</w:t>
      </w:r>
      <w:r>
        <w:rPr>
          <w:rFonts w:ascii="Arial" w:cs="Arial" w:eastAsia="Arial" w:hAnsi="Arial"/>
          <w:sz w:val="21"/>
          <w:szCs w:val="21"/>
        </w:rPr>
        <w:t xml:space="preserve">. The model then reads only those fields, so its answers are sharper. Your choice is remembered.</w:t>
      </w:r>
    </w:p>
    <w:p>
      <w:pPr>
        <w:pStyle w:val="ListParagraph"/>
        <w:numPr>
          <w:ilvl w:val="0"/>
          <w:numId w:val="3"/>
        </w:numPr>
        <w:spacing w:after="60"/>
      </w:pPr>
      <w:r>
        <w:rPr>
          <w:rFonts w:ascii="Arial" w:cs="Arial" w:eastAsia="Arial" w:hAnsi="Arial"/>
          <w:sz w:val="21"/>
          <w:szCs w:val="21"/>
        </w:rPr>
        <w:t xml:space="preserve">Write what you want to see in your own words, pick a model at the bottom of the box,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 While it works, the box lists the steps as they happen: reading your documents, reading the database's tables, the model drafting the report (with the time so far), checking the draft against your data and previewing the rows. A step ticks when it finishes; if one stops, it says why.</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view, data, rows, columns, values and filter, change its </w:t>
      </w:r>
      <w:r>
        <w:rPr>
          <w:rFonts w:ascii="Arial" w:cs="Arial" w:eastAsia="Arial" w:hAnsi="Arial"/>
          <w:b/>
          <w:bCs/>
          <w:sz w:val="21"/>
          <w:szCs w:val="21"/>
        </w:rPr>
        <w:t xml:space="preserve">Name</w:t>
      </w:r>
      <w:r>
        <w:rPr>
          <w:rFonts w:ascii="Arial" w:cs="Arial" w:eastAsia="Arial" w:hAnsi="Arial"/>
          <w:sz w:val="21"/>
          <w:szCs w:val="21"/>
        </w:rPr>
        <w:t xml:space="preserve"> if you like,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under that name, and open the editor. </w:t>
      </w:r>
      <w:r>
        <w:rPr>
          <w:rFonts w:ascii="Arial" w:cs="Arial" w:eastAsia="Arial" w:hAnsi="Arial"/>
          <w:b/>
          <w:bCs/>
          <w:sz w:val="21"/>
          <w:szCs w:val="21"/>
        </w:rPr>
        <w:t xml:space="preserve">Show</w:t>
      </w:r>
      <w:r>
        <w:rPr>
          <w:rFonts w:ascii="Arial" w:cs="Arial" w:eastAsia="Arial" w:hAnsi="Arial"/>
          <w:sz w:val="21"/>
          <w:szCs w:val="21"/>
        </w:rPr>
        <w:t xml:space="preserve"> beside the time lists the steps it took.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Add a spec or images to a prompt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Insights → Reports, write your prompt in the Ask for a Report box. Say what the files are for: "Build the report described in the spec", "A chart like this sketch, by month", "Use the targets in the PDF".</w:t>
      </w:r>
    </w:p>
    <w:p>
      <w:pPr>
        <w:pStyle w:val="ListParagraph"/>
        <w:numPr>
          <w:ilvl w:val="0"/>
          <w:numId w:val="3"/>
        </w:numPr>
        <w:spacing w:after="60"/>
      </w:pPr>
      <w:r>
        <w:rPr>
          <w:rFonts w:ascii="Arial" w:cs="Arial" w:eastAsia="Arial" w:hAnsi="Arial"/>
          <w:sz w:val="21"/>
          <w:szCs w:val="21"/>
        </w:rPr>
        <w:t xml:space="preserve">Add up to three documents (the report's spec as a PDF, a Word .docx, an Excel .xlsx, a CSV, a text or a Markdown file) and up to five images (PNG, JPEG, GIF or WebP), whichever way is handiest: drag them from your computer onto the Ask for a Report panel and let go when the box shows </w:t>
      </w:r>
      <w:r>
        <w:rPr>
          <w:rFonts w:ascii="Arial" w:cs="Arial" w:eastAsia="Arial" w:hAnsi="Arial"/>
          <w:b/>
          <w:bCs/>
          <w:sz w:val="21"/>
          <w:szCs w:val="21"/>
        </w:rPr>
        <w:t xml:space="preserve">Drop images or documents here</w:t>
      </w:r>
      <w:r>
        <w:rPr>
          <w:rFonts w:ascii="Arial" w:cs="Arial" w:eastAsia="Arial" w:hAnsi="Arial"/>
          <w:sz w:val="21"/>
          <w:szCs w:val="21"/>
        </w:rPr>
        <w:t xml:space="preserve">; or press the paperclip at the bottom left of the box and choose the files; or copy an image, such as a screenshot, and paste it into the box with Ctrl+V.</w:t>
      </w:r>
    </w:p>
    <w:p>
      <w:pPr>
        <w:pStyle w:val="ListParagraph"/>
        <w:numPr>
          <w:ilvl w:val="0"/>
          <w:numId w:val="3"/>
        </w:numPr>
        <w:spacing w:after="60"/>
      </w:pPr>
      <w:r>
        <w:rPr>
          <w:rFonts w:ascii="Arial" w:cs="Arial" w:eastAsia="Arial" w:hAnsi="Arial"/>
          <w:sz w:val="21"/>
          <w:szCs w:val="21"/>
        </w:rPr>
        <w:t xml:space="preserve">Check the attachments at the top of the box: each document as a tile with its kind and size, each image as a thumbnail. The line beside the paperclip says how many there are ("2 documents · 1 image"); remove one with its ✕. A fourth document or a sixth image is left out with a note under the box.</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documents and images go to the model with your prompt and the field names. They stay in the box, so </w:t>
      </w:r>
      <w:r>
        <w:rPr>
          <w:rFonts w:ascii="Arial" w:cs="Arial" w:eastAsia="Arial" w:hAnsi="Arial"/>
          <w:b/>
          <w:bCs/>
          <w:sz w:val="21"/>
          <w:szCs w:val="21"/>
        </w:rPr>
        <w:t xml:space="preserve">Try Again</w:t>
      </w:r>
      <w:r>
        <w:rPr>
          <w:rFonts w:ascii="Arial" w:cs="Arial" w:eastAsia="Arial" w:hAnsi="Arial"/>
          <w:sz w:val="21"/>
          <w:szCs w:val="21"/>
        </w:rPr>
        <w:t xml:space="preserve"> sends them again. The draft's top line says what the model read.</w:t>
      </w:r>
    </w:p>
    <w:p>
      <w:pPr>
        <w:spacing w:after="120"/>
      </w:pPr>
      <w:r>
        <w:rPr>
          <w:rFonts w:ascii="Arial" w:cs="Arial" w:eastAsia="Arial" w:hAnsi="Arial"/>
          <w:sz w:val="21"/>
          <w:szCs w:val="21"/>
        </w:rPr>
        <w:t xml:space="preserve">A document may be up to 10 MB, PDFs up to 100 pages together, and the documents and images up to 20 MB together. An old Word file (.doc) or Excel file (.xls) needs saving as .docx or .xlsx first. An Excel workbook is read sheet by sheet (the values, not the formulas), up to 500 rows a sheet; the model reads its rows for the layout and the kind of values you want, and the report itself always runs on your data in Insights. A large image is scaled down in your browser before it is sent. Another kind of file is refused with a note under the box. Documents and images are not kept: only your prompt is saved with the draft. The prompt itself may run to 100,000 characters (about 25,000 words); the counter under the box appears from 90,000. A longer spec goes in as a document.</w:t>
      </w:r>
    </w:p>
    <w:p>
      <w:pPr>
        <w:spacing w:after="120"/>
      </w:pPr>
      <w:r>
        <w:rPr>
          <w:rFonts w:ascii="Arial" w:cs="Arial" w:eastAsia="Arial" w:hAnsi="Arial"/>
          <w:b/>
          <w:bCs/>
          <w:sz w:val="21"/>
          <w:szCs w:val="21"/>
        </w:rPr>
        <w:t xml:space="preserve">Ask about a database's tables not mapped yet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Ask for a Report box, open </w:t>
      </w:r>
      <w:r>
        <w:rPr>
          <w:rFonts w:ascii="Arial" w:cs="Arial" w:eastAsia="Arial" w:hAnsi="Arial"/>
          <w:b/>
          <w:bCs/>
          <w:sz w:val="21"/>
          <w:szCs w:val="21"/>
        </w:rPr>
        <w:t xml:space="preserve">Ask About</w:t>
      </w:r>
      <w:r>
        <w:rPr>
          <w:rFonts w:ascii="Arial" w:cs="Arial" w:eastAsia="Arial" w:hAnsi="Arial"/>
          <w:sz w:val="21"/>
          <w:szCs w:val="21"/>
        </w:rPr>
        <w:t xml:space="preserve"> and pick one of your Report Databases.</w:t>
      </w:r>
    </w:p>
    <w:p>
      <w:pPr>
        <w:pStyle w:val="ListParagraph"/>
        <w:numPr>
          <w:ilvl w:val="0"/>
          <w:numId w:val="3"/>
        </w:numPr>
        <w:spacing w:after="60"/>
      </w:pPr>
      <w:r>
        <w:rPr>
          <w:rFonts w:ascii="Arial" w:cs="Arial" w:eastAsia="Arial" w:hAnsi="Arial"/>
          <w:sz w:val="21"/>
          <w:szCs w:val="21"/>
        </w:rPr>
        <w:t xml:space="preserve">Under it, keep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ticked (it is by default). The model is then told the names of the database's tables and, when you press Generate, given the columns of the tables your prompt or its documents name (up to 20). It may ask for more tables' columns once. Nothing is stored.</w:t>
      </w:r>
    </w:p>
    <w:p>
      <w:pPr>
        <w:pStyle w:val="ListParagraph"/>
        <w:numPr>
          <w:ilvl w:val="0"/>
          <w:numId w:val="3"/>
        </w:numPr>
        <w:spacing w:after="60"/>
      </w:pPr>
      <w:r>
        <w:rPr>
          <w:rFonts w:ascii="Arial" w:cs="Arial" w:eastAsia="Arial" w:hAnsi="Arial"/>
          <w:sz w:val="21"/>
          <w:szCs w:val="21"/>
        </w:rPr>
        <w:t xml:space="preserve">Name the tables you mean when you know them: "Net sales from sales_lines joined to stores, by store and week".</w:t>
      </w:r>
    </w:p>
    <w:p>
      <w:pPr>
        <w:pStyle w:val="ListParagraph"/>
        <w:numPr>
          <w:ilvl w:val="0"/>
          <w:numId w:val="3"/>
        </w:numPr>
        <w:spacing w:after="60"/>
      </w:pPr>
      <w:r>
        <w:rPr>
          <w:rFonts w:ascii="Arial" w:cs="Arial" w:eastAsia="Arial" w:hAnsi="Arial"/>
          <w:sz w:val="21"/>
          <w:szCs w:val="21"/>
        </w:rPr>
        <w:t xml:space="preserve">A draft on such tables says </w:t>
      </w:r>
      <w:r>
        <w:rPr>
          <w:rFonts w:ascii="Arial" w:cs="Arial" w:eastAsia="Arial" w:hAnsi="Arial"/>
          <w:b/>
          <w:bCs/>
          <w:sz w:val="21"/>
          <w:szCs w:val="21"/>
        </w:rPr>
        <w:t xml:space="preserve">Not Mapped Yet</w:t>
      </w:r>
      <w:r>
        <w:rPr>
          <w:rFonts w:ascii="Arial" w:cs="Arial" w:eastAsia="Arial" w:hAnsi="Arial"/>
          <w:sz w:val="21"/>
          <w:szCs w:val="21"/>
        </w:rPr>
        <w:t xml:space="preserve"> beside its data, with the tables it joins.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with the fields the report needs (as Map a Dataset would), then opens the report. Until then nothing is mapped. Your administrator can rename the dataset's fields later under Settings → Report Databases.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comparisons, charts, formatting, sharing and slicers</w:t>
      </w:r>
    </w:p>
    <w:p>
      <w:pPr>
        <w:spacing w:after="120"/>
      </w:pPr>
      <w:r>
        <w:rPr>
          <w:rFonts w:ascii="Arial" w:cs="Arial" w:eastAsia="Arial" w:hAnsi="Arial"/>
          <w:b/>
          <w:bCs/>
          <w:sz w:val="21"/>
          <w:szCs w:val="21"/>
        </w:rPr>
        <w:t xml:space="preserve">File a report under a component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When you make a report, choose its </w:t>
      </w:r>
      <w:r>
        <w:rPr>
          <w:rFonts w:ascii="Arial" w:cs="Arial" w:eastAsia="Arial" w:hAnsi="Arial"/>
          <w:b/>
          <w:bCs/>
          <w:sz w:val="21"/>
          <w:szCs w:val="21"/>
        </w:rPr>
        <w:t xml:space="preserve">Component</w:t>
      </w:r>
      <w:r>
        <w:rPr>
          <w:rFonts w:ascii="Arial" w:cs="Arial" w:eastAsia="Arial" w:hAnsi="Arial"/>
          <w:sz w:val="21"/>
          <w:szCs w:val="21"/>
        </w:rPr>
        <w:t xml:space="preserve">: in New Report under the name, in Ask for a Report with </w:t>
      </w:r>
      <w:r>
        <w:rPr>
          <w:rFonts w:ascii="Arial" w:cs="Arial" w:eastAsia="Arial" w:hAnsi="Arial"/>
          <w:b/>
          <w:bCs/>
          <w:sz w:val="21"/>
          <w:szCs w:val="21"/>
        </w:rPr>
        <w:t xml:space="preserve">Add To</w:t>
      </w:r>
      <w:r>
        <w:rPr>
          <w:rFonts w:ascii="Arial" w:cs="Arial" w:eastAsia="Arial" w:hAnsi="Arial"/>
          <w:sz w:val="21"/>
          <w:szCs w:val="21"/>
        </w:rPr>
        <w:t xml:space="preserve"> beside the model, or beside the report name when you build a report from a query. </w:t>
      </w:r>
      <w:r>
        <w:rPr>
          <w:rFonts w:ascii="Arial" w:cs="Arial" w:eastAsia="Arial" w:hAnsi="Arial"/>
          <w:b/>
          <w:bCs/>
          <w:sz w:val="21"/>
          <w:szCs w:val="21"/>
        </w:rPr>
        <w:t xml:space="preserve">Automatic</w:t>
      </w:r>
      <w:r>
        <w:rPr>
          <w:rFonts w:ascii="Arial" w:cs="Arial" w:eastAsia="Arial" w:hAnsi="Arial"/>
          <w:sz w:val="21"/>
          <w:szCs w:val="21"/>
        </w:rPr>
        <w:t xml:space="preserve"> lists it with its data's component; reports on your own databases and uploaded files go under Engagement unless you choose another.</w:t>
      </w:r>
    </w:p>
    <w:p>
      <w:pPr>
        <w:pStyle w:val="ListParagraph"/>
        <w:numPr>
          <w:ilvl w:val="0"/>
          <w:numId w:val="3"/>
        </w:numPr>
        <w:spacing w:after="60"/>
      </w:pPr>
      <w:r>
        <w:rPr>
          <w:rFonts w:ascii="Arial" w:cs="Arial" w:eastAsia="Arial" w:hAnsi="Arial"/>
          <w:sz w:val="21"/>
          <w:szCs w:val="21"/>
        </w:rPr>
        <w:t xml:space="preserve">Every component of the suite is offered (Engagement, Insights, CRM, Sales, Purchasing, Inventory, PIM, and any added later), whether or not it has data of its own.</w:t>
      </w:r>
    </w:p>
    <w:p>
      <w:pPr>
        <w:pStyle w:val="ListParagraph"/>
        <w:numPr>
          <w:ilvl w:val="0"/>
          <w:numId w:val="3"/>
        </w:numPr>
        <w:spacing w:after="60"/>
      </w:pPr>
      <w:r>
        <w:rPr>
          <w:rFonts w:ascii="Arial" w:cs="Arial" w:eastAsia="Arial" w:hAnsi="Arial"/>
          <w:sz w:val="21"/>
          <w:szCs w:val="21"/>
        </w:rPr>
        <w:t xml:space="preserve">To move a report later, open it and change </w:t>
      </w:r>
      <w:r>
        <w:rPr>
          <w:rFonts w:ascii="Arial" w:cs="Arial" w:eastAsia="Arial" w:hAnsi="Arial"/>
          <w:b/>
          <w:bCs/>
          <w:sz w:val="21"/>
          <w:szCs w:val="21"/>
        </w:rPr>
        <w:t xml:space="preserve">Component</w:t>
      </w:r>
      <w:r>
        <w:rPr>
          <w:rFonts w:ascii="Arial" w:cs="Arial" w:eastAsia="Arial" w:hAnsi="Arial"/>
          <w:sz w:val="21"/>
          <w:szCs w:val="21"/>
        </w:rPr>
        <w:t xml:space="preserve"> beside Folder; it moves at once. In the editor, change it in the header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Insights → Reports groups the reports by component, and the chips at the top filter by one. A component shows a chip once it holds a report or a dataset; </w:t>
      </w:r>
      <w:r>
        <w:rPr>
          <w:rFonts w:ascii="Arial" w:cs="Arial" w:eastAsia="Arial" w:hAnsi="Arial"/>
          <w:b/>
          <w:bCs/>
          <w:sz w:val="21"/>
          <w:szCs w:val="21"/>
        </w:rPr>
        <w:t xml:space="preserve">New Report</w:t>
      </w:r>
      <w:r>
        <w:rPr>
          <w:rFonts w:ascii="Arial" w:cs="Arial" w:eastAsia="Arial" w:hAnsi="Arial"/>
          <w:sz w:val="21"/>
          <w:szCs w:val="21"/>
        </w:rPr>
        <w:t xml:space="preserve"> from a component with no data of its own offers every dataset and files the report there.</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Compare a measure with an earlier period</w:t>
      </w:r>
    </w:p>
    <w:p>
      <w:pPr>
        <w:pStyle w:val="ListParagraph"/>
        <w:numPr>
          <w:ilvl w:val="0"/>
          <w:numId w:val="3"/>
        </w:numPr>
        <w:spacing w:after="60"/>
      </w:pPr>
      <w:r>
        <w:rPr>
          <w:rFonts w:ascii="Arial" w:cs="Arial" w:eastAsia="Arial" w:hAnsi="Arial"/>
          <w:sz w:val="21"/>
          <w:szCs w:val="21"/>
        </w:rPr>
        <w:t xml:space="preserve">In the editor, group the report by a date: drag the date into </w:t>
      </w:r>
      <w:r>
        <w:rPr>
          <w:rFonts w:ascii="Arial" w:cs="Arial" w:eastAsia="Arial" w:hAnsi="Arial"/>
          <w:b/>
          <w:bCs/>
          <w:sz w:val="21"/>
          <w:szCs w:val="21"/>
        </w:rPr>
        <w:t xml:space="preserve">Rows</w:t>
      </w:r>
      <w:r>
        <w:rPr>
          <w:rFonts w:ascii="Arial" w:cs="Arial" w:eastAsia="Arial" w:hAnsi="Arial"/>
          <w:sz w:val="21"/>
          <w:szCs w:val="21"/>
        </w:rPr>
        <w:t xml:space="preserve"> and choose </w:t>
      </w:r>
      <w:r>
        <w:rPr>
          <w:rFonts w:ascii="Arial" w:cs="Arial" w:eastAsia="Arial" w:hAnsi="Arial"/>
          <w:b/>
          <w:bCs/>
          <w:sz w:val="21"/>
          <w:szCs w:val="21"/>
        </w:rPr>
        <w:t xml:space="preserve">by Month</w:t>
      </w:r>
      <w:r>
        <w:rPr>
          <w:rFonts w:ascii="Arial" w:cs="Arial" w:eastAsia="Arial" w:hAnsi="Arial"/>
          <w:sz w:val="21"/>
          <w:szCs w:val="21"/>
        </w:rPr>
        <w:t xml:space="preserve"> (or Day, Week, Quarter, Year).</w:t>
      </w:r>
    </w:p>
    <w:p>
      <w:pPr>
        <w:pStyle w:val="ListParagraph"/>
        <w:numPr>
          <w:ilvl w:val="0"/>
          <w:numId w:val="3"/>
        </w:numPr>
        <w:spacing w:after="60"/>
      </w:pPr>
      <w:r>
        <w:rPr>
          <w:rFonts w:ascii="Arial" w:cs="Arial" w:eastAsia="Arial" w:hAnsi="Arial"/>
          <w:sz w:val="21"/>
          <w:szCs w:val="21"/>
        </w:rPr>
        <w:t xml:space="preserve">Under a measure in </w:t>
      </w:r>
      <w:r>
        <w:rPr>
          <w:rFonts w:ascii="Arial" w:cs="Arial" w:eastAsia="Arial" w:hAnsi="Arial"/>
          <w:b/>
          <w:bCs/>
          <w:sz w:val="21"/>
          <w:szCs w:val="21"/>
        </w:rPr>
        <w:t xml:space="preserve">Values</w:t>
      </w:r>
      <w:r>
        <w:rPr>
          <w:rFonts w:ascii="Arial" w:cs="Arial" w:eastAsia="Arial" w:hAnsi="Arial"/>
          <w:sz w:val="21"/>
          <w:szCs w:val="21"/>
        </w:rPr>
        <w:t xml:space="preserve"> (or in </w:t>
      </w:r>
      <w:r>
        <w:rPr>
          <w:rFonts w:ascii="Arial" w:cs="Arial" w:eastAsia="Arial" w:hAnsi="Arial"/>
          <w:b/>
          <w:bCs/>
          <w:sz w:val="21"/>
          <w:szCs w:val="21"/>
        </w:rPr>
        <w:t xml:space="preserve">Summarize</w:t>
      </w:r>
      <w:r>
        <w:rPr>
          <w:rFonts w:ascii="Arial" w:cs="Arial" w:eastAsia="Arial" w:hAnsi="Arial"/>
          <w:sz w:val="21"/>
          <w:szCs w:val="21"/>
        </w:rPr>
        <w:t xml:space="preserve"> in Steps), open </w:t>
      </w:r>
      <w:r>
        <w:rPr>
          <w:rFonts w:ascii="Arial" w:cs="Arial" w:eastAsia="Arial" w:hAnsi="Arial"/>
          <w:b/>
          <w:bCs/>
          <w:sz w:val="21"/>
          <w:szCs w:val="21"/>
        </w:rPr>
        <w:t xml:space="preserve">Add a Comparison</w:t>
      </w:r>
      <w:r>
        <w:rPr>
          <w:rFonts w:ascii="Arial" w:cs="Arial" w:eastAsia="Arial" w:hAnsi="Arial"/>
          <w:sz w:val="21"/>
          <w:szCs w:val="21"/>
        </w:rPr>
        <w:t xml:space="preserve"> and pick one: </w:t>
      </w:r>
      <w:r>
        <w:rPr>
          <w:rFonts w:ascii="Arial" w:cs="Arial" w:eastAsia="Arial" w:hAnsi="Arial"/>
          <w:b/>
          <w:bCs/>
          <w:sz w:val="21"/>
          <w:szCs w:val="21"/>
        </w:rPr>
        <w:t xml:space="preserve">Previous Month</w:t>
      </w:r>
      <w:r>
        <w:rPr>
          <w:rFonts w:ascii="Arial" w:cs="Arial" w:eastAsia="Arial" w:hAnsi="Arial"/>
          <w:sz w:val="21"/>
          <w:szCs w:val="21"/>
        </w:rPr>
        <w:t xml:space="preserve">, </w:t>
      </w:r>
      <w:r>
        <w:rPr>
          <w:rFonts w:ascii="Arial" w:cs="Arial" w:eastAsia="Arial" w:hAnsi="Arial"/>
          <w:b/>
          <w:bCs/>
          <w:sz w:val="21"/>
          <w:szCs w:val="21"/>
        </w:rPr>
        <w:t xml:space="preserve">Last Year</w:t>
      </w:r>
      <w:r>
        <w:rPr>
          <w:rFonts w:ascii="Arial" w:cs="Arial" w:eastAsia="Arial" w:hAnsi="Arial"/>
          <w:sz w:val="21"/>
          <w:szCs w:val="21"/>
        </w:rPr>
        <w:t xml:space="preserve">, </w:t>
      </w:r>
      <w:r>
        <w:rPr>
          <w:rFonts w:ascii="Arial" w:cs="Arial" w:eastAsia="Arial" w:hAnsi="Arial"/>
          <w:b/>
          <w:bCs/>
          <w:sz w:val="21"/>
          <w:szCs w:val="21"/>
        </w:rPr>
        <w:t xml:space="preserve">Change vs Previous Month</w:t>
      </w:r>
      <w:r>
        <w:rPr>
          <w:rFonts w:ascii="Arial" w:cs="Arial" w:eastAsia="Arial" w:hAnsi="Arial"/>
          <w:sz w:val="21"/>
          <w:szCs w:val="21"/>
        </w:rPr>
        <w:t xml:space="preserve">, </w:t>
      </w:r>
      <w:r>
        <w:rPr>
          <w:rFonts w:ascii="Arial" w:cs="Arial" w:eastAsia="Arial" w:hAnsi="Arial"/>
          <w:b/>
          <w:bCs/>
          <w:sz w:val="21"/>
          <w:szCs w:val="21"/>
        </w:rPr>
        <w:t xml:space="preserve">Change vs Last Year</w:t>
      </w:r>
      <w:r>
        <w:rPr>
          <w:rFonts w:ascii="Arial" w:cs="Arial" w:eastAsia="Arial" w:hAnsi="Arial"/>
          <w:sz w:val="21"/>
          <w:szCs w:val="21"/>
        </w:rPr>
        <w:t xml:space="preserve">, </w:t>
      </w:r>
      <w:r>
        <w:rPr>
          <w:rFonts w:ascii="Arial" w:cs="Arial" w:eastAsia="Arial" w:hAnsi="Arial"/>
          <w:b/>
          <w:bCs/>
          <w:sz w:val="21"/>
          <w:szCs w:val="21"/>
        </w:rPr>
        <w:t xml:space="preserve">Running Total</w:t>
      </w:r>
      <w:r>
        <w:rPr>
          <w:rFonts w:ascii="Arial" w:cs="Arial" w:eastAsia="Arial" w:hAnsi="Arial"/>
          <w:sz w:val="21"/>
          <w:szCs w:val="21"/>
        </w:rPr>
        <w:t xml:space="preserve"> or </w:t>
      </w:r>
      <w:r>
        <w:rPr>
          <w:rFonts w:ascii="Arial" w:cs="Arial" w:eastAsia="Arial" w:hAnsi="Arial"/>
          <w:b/>
          <w:bCs/>
          <w:sz w:val="21"/>
          <w:szCs w:val="21"/>
        </w:rPr>
        <w:t xml:space="preserve">% of Total</w:t>
      </w:r>
      <w:r>
        <w:rPr>
          <w:rFonts w:ascii="Arial" w:cs="Arial" w:eastAsia="Arial" w:hAnsi="Arial"/>
          <w:sz w:val="21"/>
          <w:szCs w:val="21"/>
        </w:rPr>
        <w:t xml:space="preserve">. The names follow the date's grouping: Previous Week on a weekly report.</w:t>
      </w:r>
    </w:p>
    <w:p>
      <w:pPr>
        <w:pStyle w:val="ListParagraph"/>
        <w:numPr>
          <w:ilvl w:val="0"/>
          <w:numId w:val="3"/>
        </w:numPr>
        <w:spacing w:after="60"/>
      </w:pPr>
      <w:r>
        <w:rPr>
          <w:rFonts w:ascii="Arial" w:cs="Arial" w:eastAsia="Arial" w:hAnsi="Arial"/>
          <w:sz w:val="21"/>
          <w:szCs w:val="21"/>
        </w:rPr>
        <w:t xml:space="preserve">Each comparison is a column after its measure, named in words, such as Sent Count, Change vs Last Year. A change and a share read as percentages.</w:t>
      </w:r>
    </w:p>
    <w:p>
      <w:pPr>
        <w:pStyle w:val="ListParagraph"/>
        <w:numPr>
          <w:ilvl w:val="0"/>
          <w:numId w:val="3"/>
        </w:numPr>
        <w:spacing w:after="60"/>
      </w:pPr>
      <w:r>
        <w:rPr>
          <w:rFonts w:ascii="Arial" w:cs="Arial" w:eastAsia="Arial" w:hAnsi="Arial"/>
          <w:sz w:val="21"/>
          <w:szCs w:val="21"/>
        </w:rPr>
        <w:t xml:space="preserve">Up to four per measure; the cross on a comparison removes it. Running Total and % of Total add up sums and counts only, and an option the report cannot take says why.</w:t>
      </w:r>
    </w:p>
    <w:p>
      <w:pPr>
        <w:pStyle w:val="ListParagraph"/>
        <w:numPr>
          <w:ilvl w:val="0"/>
          <w:numId w:val="3"/>
        </w:numPr>
        <w:spacing w:after="60"/>
      </w:pPr>
      <w:r>
        <w:rPr>
          <w:rFonts w:ascii="Arial" w:cs="Arial" w:eastAsia="Arial" w:hAnsi="Arial"/>
          <w:sz w:val="21"/>
          <w:szCs w:val="21"/>
        </w:rPr>
        <w:t xml:space="preserve">The earlier figures come from the same report moved back in time, so the first month of the period has its previous month too.</w:t>
      </w:r>
    </w:p>
    <w:p>
      <w:pPr>
        <w:spacing w:after="120"/>
      </w:pPr>
      <w:r>
        <w:rPr>
          <w:rFonts w:ascii="Arial" w:cs="Arial" w:eastAsia="Arial" w:hAnsi="Arial"/>
          <w:b/>
          <w:bCs/>
          <w:sz w:val="21"/>
          <w:szCs w:val="21"/>
        </w:rPr>
        <w:t xml:space="preserve">Year to date, a moving average, a rank, a target</w:t>
      </w:r>
    </w:p>
    <w:p>
      <w:pPr>
        <w:pStyle w:val="ListParagraph"/>
        <w:numPr>
          <w:ilvl w:val="0"/>
          <w:numId w:val="3"/>
        </w:numPr>
        <w:spacing w:after="60"/>
      </w:pPr>
      <w:r>
        <w:rPr>
          <w:rFonts w:ascii="Arial" w:cs="Arial" w:eastAsia="Arial" w:hAnsi="Arial"/>
          <w:sz w:val="21"/>
          <w:szCs w:val="21"/>
        </w:rPr>
        <w:t xml:space="preserve">With the report grouped by a date, open </w:t>
      </w:r>
      <w:r>
        <w:rPr>
          <w:rFonts w:ascii="Arial" w:cs="Arial" w:eastAsia="Arial" w:hAnsi="Arial"/>
          <w:b/>
          <w:bCs/>
          <w:sz w:val="21"/>
          <w:szCs w:val="21"/>
        </w:rPr>
        <w:t xml:space="preserve">Add a Comparison</w:t>
      </w:r>
      <w:r>
        <w:rPr>
          <w:rFonts w:ascii="Arial" w:cs="Arial" w:eastAsia="Arial" w:hAnsi="Arial"/>
          <w:sz w:val="21"/>
          <w:szCs w:val="21"/>
        </w:rPr>
        <w:t xml:space="preserve"> under a measure and pick </w:t>
      </w:r>
      <w:r>
        <w:rPr>
          <w:rFonts w:ascii="Arial" w:cs="Arial" w:eastAsia="Arial" w:hAnsi="Arial"/>
          <w:b/>
          <w:bCs/>
          <w:sz w:val="21"/>
          <w:szCs w:val="21"/>
        </w:rPr>
        <w:t xml:space="preserve">Year to Date</w:t>
      </w:r>
      <w:r>
        <w:rPr>
          <w:rFonts w:ascii="Arial" w:cs="Arial" w:eastAsia="Arial" w:hAnsi="Arial"/>
          <w:sz w:val="21"/>
          <w:szCs w:val="21"/>
        </w:rPr>
        <w:t xml:space="preserve"> or </w:t>
      </w:r>
      <w:r>
        <w:rPr>
          <w:rFonts w:ascii="Arial" w:cs="Arial" w:eastAsia="Arial" w:hAnsi="Arial"/>
          <w:b/>
          <w:bCs/>
          <w:sz w:val="21"/>
          <w:szCs w:val="21"/>
        </w:rPr>
        <w:t xml:space="preserve">Quarter to Date</w:t>
      </w:r>
      <w:r>
        <w:rPr>
          <w:rFonts w:ascii="Arial" w:cs="Arial" w:eastAsia="Arial" w:hAnsi="Arial"/>
          <w:sz w:val="21"/>
          <w:szCs w:val="21"/>
        </w:rPr>
        <w:t xml:space="preserve"> (the measure added up from the start of each year or quarter), or </w:t>
      </w:r>
      <w:r>
        <w:rPr>
          <w:rFonts w:ascii="Arial" w:cs="Arial" w:eastAsia="Arial" w:hAnsi="Arial"/>
          <w:b/>
          <w:bCs/>
          <w:sz w:val="21"/>
          <w:szCs w:val="21"/>
        </w:rPr>
        <w:t xml:space="preserve">Moving Average (3 Months)</w:t>
      </w:r>
      <w:r>
        <w:rPr>
          <w:rFonts w:ascii="Arial" w:cs="Arial" w:eastAsia="Arial" w:hAnsi="Arial"/>
          <w:sz w:val="21"/>
          <w:szCs w:val="21"/>
        </w:rPr>
        <w:t xml:space="preserve"> (the month and the two before it).</w:t>
      </w:r>
    </w:p>
    <w:p>
      <w:pPr>
        <w:pStyle w:val="ListParagraph"/>
        <w:numPr>
          <w:ilvl w:val="0"/>
          <w:numId w:val="3"/>
        </w:numPr>
        <w:spacing w:after="60"/>
      </w:pPr>
      <w:r>
        <w:rPr>
          <w:rFonts w:ascii="Arial" w:cs="Arial" w:eastAsia="Arial" w:hAnsi="Arial"/>
          <w:b/>
          <w:bCs/>
          <w:sz w:val="21"/>
          <w:szCs w:val="21"/>
        </w:rPr>
        <w:t xml:space="preserve">Rank</w:t>
      </w:r>
      <w:r>
        <w:rPr>
          <w:rFonts w:ascii="Arial" w:cs="Arial" w:eastAsia="Arial" w:hAnsi="Arial"/>
          <w:sz w:val="21"/>
          <w:szCs w:val="21"/>
        </w:rPr>
        <w:t xml:space="preserve"> numbers the rows from the largest, per month when the report has other dimensions too.</w:t>
      </w:r>
    </w:p>
    <w:p>
      <w:pPr>
        <w:pStyle w:val="ListParagraph"/>
        <w:numPr>
          <w:ilvl w:val="0"/>
          <w:numId w:val="3"/>
        </w:numPr>
        <w:spacing w:after="60"/>
      </w:pPr>
      <w:r>
        <w:rPr>
          <w:rFonts w:ascii="Arial" w:cs="Arial" w:eastAsia="Arial" w:hAnsi="Arial"/>
          <w:b/>
          <w:bCs/>
          <w:sz w:val="21"/>
          <w:szCs w:val="21"/>
        </w:rPr>
        <w:t xml:space="preserve">% of Target</w:t>
      </w:r>
      <w:r>
        <w:rPr>
          <w:rFonts w:ascii="Arial" w:cs="Arial" w:eastAsia="Arial" w:hAnsi="Arial"/>
          <w:sz w:val="21"/>
          <w:szCs w:val="21"/>
        </w:rPr>
        <w:t xml:space="preserve"> and </w:t>
      </w:r>
      <w:r>
        <w:rPr>
          <w:rFonts w:ascii="Arial" w:cs="Arial" w:eastAsia="Arial" w:hAnsi="Arial"/>
          <w:b/>
          <w:bCs/>
          <w:sz w:val="21"/>
          <w:szCs w:val="21"/>
        </w:rPr>
        <w:t xml:space="preserve">Difference to Target</w:t>
      </w:r>
      <w:r>
        <w:rPr>
          <w:rFonts w:ascii="Arial" w:cs="Arial" w:eastAsia="Arial" w:hAnsi="Arial"/>
          <w:sz w:val="21"/>
          <w:szCs w:val="21"/>
        </w:rPr>
        <w:t xml:space="preserve"> compare with a number: type it in </w:t>
      </w:r>
      <w:r>
        <w:rPr>
          <w:rFonts w:ascii="Arial" w:cs="Arial" w:eastAsia="Arial" w:hAnsi="Arial"/>
          <w:b/>
          <w:bCs/>
          <w:sz w:val="21"/>
          <w:szCs w:val="21"/>
        </w:rPr>
        <w:t xml:space="preserve">Target</w:t>
      </w:r>
      <w:r>
        <w:rPr>
          <w:rFonts w:ascii="Arial" w:cs="Arial" w:eastAsia="Arial" w:hAnsi="Arial"/>
          <w:sz w:val="21"/>
          <w:szCs w:val="21"/>
        </w:rPr>
        <w:t xml:space="preserve"> beside the comparisons.</w:t>
      </w:r>
    </w:p>
    <w:p>
      <w:pPr>
        <w:pStyle w:val="ListParagraph"/>
        <w:numPr>
          <w:ilvl w:val="0"/>
          <w:numId w:val="3"/>
        </w:numPr>
        <w:spacing w:after="60"/>
      </w:pPr>
      <w:r>
        <w:rPr>
          <w:rFonts w:ascii="Arial" w:cs="Arial" w:eastAsia="Arial" w:hAnsi="Arial"/>
          <w:sz w:val="21"/>
          <w:szCs w:val="21"/>
        </w:rPr>
        <w:t xml:space="preserve">Year and quarter to date add up sums and counts only, and start from the year's or the quarter's first day even when the report's dates start later.</w:t>
      </w:r>
    </w:p>
    <w:p>
      <w:pPr>
        <w:spacing w:after="120"/>
      </w:pPr>
      <w:r>
        <w:rPr>
          <w:rFonts w:ascii="Arial" w:cs="Arial" w:eastAsia="Arial" w:hAnsi="Arial"/>
          <w:b/>
          <w:bCs/>
          <w:sz w:val="21"/>
          <w:szCs w:val="21"/>
        </w:rPr>
        <w:t xml:space="preserve">Drill down in a chart</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and choose </w:t>
      </w:r>
      <w:r>
        <w:rPr>
          <w:rFonts w:ascii="Arial" w:cs="Arial" w:eastAsia="Arial" w:hAnsi="Arial"/>
          <w:b/>
          <w:bCs/>
          <w:sz w:val="21"/>
          <w:szCs w:val="21"/>
        </w:rPr>
        <w:t xml:space="preserve">Chart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above the chart says what a click drills to. Click a bar, a slice or a stage: the chart shows the level below for that value, such as the quarters of 2026, then their months, then their days, then the next dimension.</w:t>
      </w:r>
    </w:p>
    <w:p>
      <w:pPr>
        <w:pStyle w:val="ListParagraph"/>
        <w:numPr>
          <w:ilvl w:val="0"/>
          <w:numId w:val="3"/>
        </w:numPr>
        <w:spacing w:after="60"/>
      </w:pPr>
      <w:r>
        <w:rPr>
          <w:rFonts w:ascii="Arial" w:cs="Arial" w:eastAsia="Arial" w:hAnsi="Arial"/>
          <w:sz w:val="21"/>
          <w:szCs w:val="21"/>
        </w:rPr>
        <w:t xml:space="preserve">The path above the chart shows where you are. Click any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On a dashboard, turn on </w:t>
      </w:r>
      <w:r>
        <w:rPr>
          <w:rFonts w:ascii="Arial" w:cs="Arial" w:eastAsia="Arial" w:hAnsi="Arial"/>
          <w:b/>
          <w:bCs/>
          <w:sz w:val="21"/>
          <w:szCs w:val="21"/>
        </w:rPr>
        <w:t xml:space="preserve">Drill Down</w:t>
      </w:r>
      <w:r>
        <w:rPr>
          <w:rFonts w:ascii="Arial" w:cs="Arial" w:eastAsia="Arial" w:hAnsi="Arial"/>
          <w:sz w:val="21"/>
          <w:szCs w:val="21"/>
        </w:rPr>
        <w:t xml:space="preserve"> in a chart tile's header first: while it is on, a click drills that tile instead of filtering the others. Turn it off to go back to the top and to cross-filtering.</w:t>
      </w:r>
    </w:p>
    <w:p>
      <w:pPr>
        <w:spacing w:after="120"/>
      </w:pPr>
      <w:r>
        <w:rPr>
          <w:rFonts w:ascii="Arial" w:cs="Arial" w:eastAsia="Arial" w:hAnsi="Arial"/>
          <w:b/>
          <w:bCs/>
          <w:sz w:val="21"/>
          <w:szCs w:val="21"/>
        </w:rPr>
        <w:t xml:space="preserve">Open a detail report from a value (drill-through)</w:t>
      </w:r>
    </w:p>
    <w:p>
      <w:pPr>
        <w:pStyle w:val="ListParagraph"/>
        <w:numPr>
          <w:ilvl w:val="0"/>
          <w:numId w:val="3"/>
        </w:numPr>
        <w:spacing w:after="60"/>
      </w:pPr>
      <w:r>
        <w:rPr>
          <w:rFonts w:ascii="Arial" w:cs="Arial" w:eastAsia="Arial" w:hAnsi="Arial"/>
          <w:sz w:val="21"/>
          <w:szCs w:val="21"/>
        </w:rPr>
        <w:t xml:space="preserve">Make the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fields it can be opened through (such as Channel or Store),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any other report or dashboard tile on the same data, right-click a value of that field: a bar, a slice, a stage or a cell in a grid.</w:t>
      </w:r>
    </w:p>
    <w:p>
      <w:pPr>
        <w:pStyle w:val="ListParagraph"/>
        <w:numPr>
          <w:ilvl w:val="0"/>
          <w:numId w:val="3"/>
        </w:numPr>
        <w:spacing w:after="60"/>
      </w:pPr>
      <w:r>
        <w:rPr>
          <w:rFonts w:ascii="Arial" w:cs="Arial" w:eastAsia="Arial" w:hAnsi="Arial"/>
          <w:sz w:val="21"/>
          <w:szCs w:val="21"/>
        </w:rPr>
        <w:t xml:space="preserve">The menu lists the detail reports for the field. Pick one: it opens filtered to that value, and the line above the rows says where it was opened from.</w:t>
      </w:r>
    </w:p>
    <w:p>
      <w:pPr>
        <w:pStyle w:val="ListParagraph"/>
        <w:numPr>
          <w:ilvl w:val="0"/>
          <w:numId w:val="3"/>
        </w:numPr>
        <w:spacing w:after="60"/>
      </w:pPr>
      <w:r>
        <w:rPr>
          <w:rFonts w:ascii="Arial" w:cs="Arial" w:eastAsia="Arial" w:hAnsi="Arial"/>
          <w:b/>
          <w:bCs/>
          <w:sz w:val="21"/>
          <w:szCs w:val="21"/>
        </w:rPr>
        <w:t xml:space="preserve">Show All Rows</w:t>
      </w:r>
      <w:r>
        <w:rPr>
          <w:rFonts w:ascii="Arial" w:cs="Arial" w:eastAsia="Arial" w:hAnsi="Arial"/>
          <w:sz w:val="21"/>
          <w:szCs w:val="21"/>
        </w:rPr>
        <w:t xml:space="preserve"> shows the detail report without the filter.</w:t>
      </w:r>
    </w:p>
    <w:p>
      <w:pPr>
        <w:spacing w:after="120"/>
      </w:pPr>
      <w:r>
        <w:rPr>
          <w:rFonts w:ascii="Arial" w:cs="Arial" w:eastAsia="Arial" w:hAnsi="Arial"/>
          <w:b/>
          <w:bCs/>
          <w:sz w:val="21"/>
          <w:szCs w:val="21"/>
        </w:rPr>
        <w:t xml:space="preserve">Share a report or a dashboard</w:t>
      </w:r>
    </w:p>
    <w:p>
      <w:pPr>
        <w:pStyle w:val="ListParagraph"/>
        <w:numPr>
          <w:ilvl w:val="0"/>
          <w:numId w:val="3"/>
        </w:numPr>
        <w:spacing w:after="60"/>
      </w:pPr>
      <w:r>
        <w:rPr>
          <w:rFonts w:ascii="Arial" w:cs="Arial" w:eastAsia="Arial" w:hAnsi="Arial"/>
          <w:sz w:val="21"/>
          <w:szCs w:val="21"/>
        </w:rPr>
        <w:t xml:space="preserve">Open it and press </w:t>
      </w:r>
      <w:r>
        <w:rPr>
          <w:rFonts w:ascii="Arial" w:cs="Arial" w:eastAsia="Arial" w:hAnsi="Arial"/>
          <w:b/>
          <w:bCs/>
          <w:sz w:val="21"/>
          <w:szCs w:val="21"/>
        </w:rPr>
        <w:t xml:space="preserve">Share</w:t>
      </w:r>
      <w:r>
        <w:rPr>
          <w:rFonts w:ascii="Arial" w:cs="Arial" w:eastAsia="Arial" w:hAnsi="Arial"/>
          <w:sz w:val="21"/>
          <w:szCs w:val="21"/>
        </w:rPr>
        <w:t xml:space="preserve"> (the owner, or a report administrator).</w:t>
      </w:r>
    </w:p>
    <w:p>
      <w:pPr>
        <w:pStyle w:val="ListParagraph"/>
        <w:numPr>
          <w:ilvl w:val="0"/>
          <w:numId w:val="3"/>
        </w:numPr>
        <w:spacing w:after="60"/>
      </w:pPr>
      <w:r>
        <w:rPr>
          <w:rFonts w:ascii="Arial" w:cs="Arial" w:eastAsia="Arial" w:hAnsi="Arial"/>
          <w:sz w:val="21"/>
          <w:szCs w:val="21"/>
        </w:rPr>
        <w:t xml:space="preserve">Choose who can open it: </w:t>
      </w:r>
      <w:r>
        <w:rPr>
          <w:rFonts w:ascii="Arial" w:cs="Arial" w:eastAsia="Arial" w:hAnsi="Arial"/>
          <w:b/>
          <w:bCs/>
          <w:sz w:val="21"/>
          <w:szCs w:val="21"/>
        </w:rPr>
        <w:t xml:space="preserve">You and the people and roles below</w:t>
      </w:r>
      <w:r>
        <w:rPr>
          <w:rFonts w:ascii="Arial" w:cs="Arial" w:eastAsia="Arial" w:hAnsi="Arial"/>
          <w:sz w:val="21"/>
          <w:szCs w:val="21"/>
        </w:rPr>
        <w:t xml:space="preserve">, or </w:t>
      </w:r>
      <w:r>
        <w:rPr>
          <w:rFonts w:ascii="Arial" w:cs="Arial" w:eastAsia="Arial" w:hAnsi="Arial"/>
          <w:b/>
          <w:bCs/>
          <w:sz w:val="21"/>
          <w:szCs w:val="21"/>
        </w:rPr>
        <w:t xml:space="preserve">Everyone in the workspace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Find a person or a role and add them. Give each </w:t>
      </w:r>
      <w:r>
        <w:rPr>
          <w:rFonts w:ascii="Arial" w:cs="Arial" w:eastAsia="Arial" w:hAnsi="Arial"/>
          <w:b/>
          <w:bCs/>
          <w:sz w:val="21"/>
          <w:szCs w:val="21"/>
        </w:rPr>
        <w:t xml:space="preserve">Can View</w:t>
      </w:r>
      <w:r>
        <w:rPr>
          <w:rFonts w:ascii="Arial" w:cs="Arial" w:eastAsia="Arial" w:hAnsi="Arial"/>
          <w:sz w:val="21"/>
          <w:szCs w:val="21"/>
        </w:rPr>
        <w:t xml:space="preserve"> or </w:t>
      </w:r>
      <w:r>
        <w:rPr>
          <w:rFonts w:ascii="Arial" w:cs="Arial" w:eastAsia="Arial" w:hAnsi="Arial"/>
          <w:b/>
          <w:bCs/>
          <w:sz w:val="21"/>
          <w:szCs w:val="21"/>
        </w:rPr>
        <w:t xml:space="preserve">Can Edit</w:t>
      </w:r>
      <w:r>
        <w:rPr>
          <w:rFonts w:ascii="Arial" w:cs="Arial" w:eastAsia="Arial" w:hAnsi="Arial"/>
          <w:sz w:val="21"/>
          <w:szCs w:val="21"/>
        </w:rPr>
        <w:t xml:space="preserve">; Can Edit lets someone who builds reports change it. A role reaches everyone holding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list shows a private report as shared.</w:t>
      </w:r>
    </w:p>
    <w:p>
      <w:pPr>
        <w:spacing w:after="120"/>
      </w:pPr>
      <w:r>
        <w:rPr>
          <w:rFonts w:ascii="Arial" w:cs="Arial" w:eastAsia="Arial" w:hAnsi="Arial"/>
          <w:b/>
          <w:bCs/>
          <w:sz w:val="21"/>
          <w:szCs w:val="21"/>
        </w:rPr>
        <w:t xml:space="preserve">Limit what a person sees (Report Access)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Settings → Report Access</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Rule</w:t>
      </w:r>
      <w:r>
        <w:rPr>
          <w:rFonts w:ascii="Arial" w:cs="Arial" w:eastAsia="Arial" w:hAnsi="Arial"/>
          <w:sz w:val="21"/>
          <w:szCs w:val="21"/>
        </w:rPr>
        <w:t xml:space="preserve">, find the person or the role, choose the dataset and the field (such as Store), and write the values they may see, one per line.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Rule</w:t>
      </w:r>
      <w:r>
        <w:rPr>
          <w:rFonts w:ascii="Arial" w:cs="Arial" w:eastAsia="Arial" w:hAnsi="Arial"/>
          <w:sz w:val="21"/>
          <w:szCs w:val="21"/>
        </w:rPr>
        <w:t xml:space="preserve">. From then on, every report, dashboard, export and delivery on that dataset shows them only those rows, and the viewer tells them so.</w:t>
      </w:r>
    </w:p>
    <w:p>
      <w:pPr>
        <w:pStyle w:val="ListParagraph"/>
        <w:numPr>
          <w:ilvl w:val="0"/>
          <w:numId w:val="3"/>
        </w:numPr>
        <w:spacing w:after="60"/>
      </w:pPr>
      <w:r>
        <w:rPr>
          <w:rFonts w:ascii="Arial" w:cs="Arial" w:eastAsia="Arial" w:hAnsi="Arial"/>
          <w:b/>
          <w:bCs/>
          <w:sz w:val="21"/>
          <w:szCs w:val="21"/>
        </w:rPr>
        <w:t xml:space="preserve">Edit</w:t>
      </w:r>
      <w:r>
        <w:rPr>
          <w:rFonts w:ascii="Arial" w:cs="Arial" w:eastAsia="Arial" w:hAnsi="Arial"/>
          <w:sz w:val="21"/>
          <w:szCs w:val="21"/>
        </w:rPr>
        <w:t xml:space="preserve"> changes the values; </w:t>
      </w:r>
      <w:r>
        <w:rPr>
          <w:rFonts w:ascii="Arial" w:cs="Arial" w:eastAsia="Arial" w:hAnsi="Arial"/>
          <w:b/>
          <w:bCs/>
          <w:sz w:val="21"/>
          <w:szCs w:val="21"/>
        </w:rPr>
        <w:t xml:space="preserve">Remove</w:t>
      </w:r>
      <w:r>
        <w:rPr>
          <w:rFonts w:ascii="Arial" w:cs="Arial" w:eastAsia="Arial" w:hAnsi="Arial"/>
          <w:sz w:val="21"/>
          <w:szCs w:val="21"/>
        </w:rPr>
        <w:t xml:space="preserve"> lets them see every row again. People without a rule see every row of what they can open.</w:t>
      </w:r>
    </w:p>
    <w:p>
      <w:pPr>
        <w:spacing w:after="120"/>
      </w:pPr>
      <w:r>
        <w:rPr>
          <w:rFonts w:ascii="Arial" w:cs="Arial" w:eastAsia="Arial" w:hAnsi="Arial"/>
          <w:b/>
          <w:bCs/>
          <w:sz w:val="21"/>
          <w:szCs w:val="21"/>
        </w:rPr>
        <w:t xml:space="preserve">Stack the bars, or combine bars and a line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Stacked</w:t>
      </w:r>
      <w:r>
        <w:rPr>
          <w:rFonts w:ascii="Arial" w:cs="Arial" w:eastAsia="Arial" w:hAnsi="Arial"/>
          <w:sz w:val="21"/>
          <w:szCs w:val="21"/>
        </w:rPr>
        <w:t xml:space="preserve"> to put each series on top of the other in one bar per category, or </w:t>
      </w:r>
      <w:r>
        <w:rPr>
          <w:rFonts w:ascii="Arial" w:cs="Arial" w:eastAsia="Arial" w:hAnsi="Arial"/>
          <w:b/>
          <w:bCs/>
          <w:sz w:val="21"/>
          <w:szCs w:val="21"/>
        </w:rPr>
        <w:t xml:space="preserve">100% Stacked</w:t>
      </w:r>
      <w:r>
        <w:rPr>
          <w:rFonts w:ascii="Arial" w:cs="Arial" w:eastAsia="Arial" w:hAnsi="Arial"/>
          <w:sz w:val="21"/>
          <w:szCs w:val="21"/>
        </w:rPr>
        <w:t xml:space="preserve"> to show each series as its share of the bar.</w:t>
      </w:r>
    </w:p>
    <w:p>
      <w:pPr>
        <w:pStyle w:val="ListParagraph"/>
        <w:numPr>
          <w:ilvl w:val="0"/>
          <w:numId w:val="3"/>
        </w:numPr>
        <w:spacing w:after="60"/>
      </w:pPr>
      <w:r>
        <w:rPr>
          <w:rFonts w:ascii="Arial" w:cs="Arial" w:eastAsia="Arial" w:hAnsi="Arial"/>
          <w:sz w:val="21"/>
          <w:szCs w:val="21"/>
        </w:rPr>
        <w:t xml:space="preserve">The series come from the dimension in </w:t>
      </w:r>
      <w:r>
        <w:rPr>
          <w:rFonts w:ascii="Arial" w:cs="Arial" w:eastAsia="Arial" w:hAnsi="Arial"/>
          <w:b/>
          <w:bCs/>
          <w:sz w:val="21"/>
          <w:szCs w:val="21"/>
        </w:rPr>
        <w:t xml:space="preserve">Columns</w:t>
      </w:r>
      <w:r>
        <w:rPr>
          <w:rFonts w:ascii="Arial" w:cs="Arial" w:eastAsia="Arial" w:hAnsi="Arial"/>
          <w:sz w:val="21"/>
          <w:szCs w:val="21"/>
        </w:rPr>
        <w:t xml:space="preserve"> (for example Channel), else from the values.</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Combo</w:t>
      </w:r>
      <w:r>
        <w:rPr>
          <w:rFonts w:ascii="Arial" w:cs="Arial" w:eastAsia="Arial" w:hAnsi="Arial"/>
          <w:sz w:val="21"/>
          <w:szCs w:val="21"/>
        </w:rPr>
        <w:t xml:space="preserve"> to show the first value as bars and the others as lines, such as Sent Count as bars with Open Rate as a line. A line in another format or of a very different size is read on a scale on the right.</w:t>
      </w:r>
    </w:p>
    <w:p>
      <w:pPr>
        <w:spacing w:after="120"/>
      </w:pPr>
      <w:r>
        <w:rPr>
          <w:rFonts w:ascii="Arial" w:cs="Arial" w:eastAsia="Arial" w:hAnsi="Arial"/>
          <w:b/>
          <w:bCs/>
          <w:sz w:val="21"/>
          <w:szCs w:val="21"/>
        </w:rPr>
        <w:t xml:space="preserve">Colour the numbers</w:t>
      </w:r>
    </w:p>
    <w:p>
      <w:pPr>
        <w:pStyle w:val="ListParagraph"/>
        <w:numPr>
          <w:ilvl w:val="0"/>
          <w:numId w:val="3"/>
        </w:numPr>
        <w:spacing w:after="60"/>
      </w:pPr>
      <w:r>
        <w:rPr>
          <w:rFonts w:ascii="Arial" w:cs="Arial" w:eastAsia="Arial" w:hAnsi="Arial"/>
          <w:sz w:val="21"/>
          <w:szCs w:val="21"/>
        </w:rPr>
        <w:t xml:space="preserve">In the editor, with the Grid, Pivot or Hierarchy view, press </w:t>
      </w:r>
      <w:r>
        <w:rPr>
          <w:rFonts w:ascii="Arial" w:cs="Arial" w:eastAsia="Arial" w:hAnsi="Arial"/>
          <w:b/>
          <w:bCs/>
          <w:sz w:val="21"/>
          <w:szCs w:val="21"/>
        </w:rPr>
        <w:t xml:space="preserve">Format Values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each value (and each of its comparisons), choose </w:t>
      </w:r>
      <w:r>
        <w:rPr>
          <w:rFonts w:ascii="Arial" w:cs="Arial" w:eastAsia="Arial" w:hAnsi="Arial"/>
          <w:b/>
          <w:bCs/>
          <w:sz w:val="21"/>
          <w:szCs w:val="21"/>
        </w:rPr>
        <w:t xml:space="preserve">Colour Scale</w:t>
      </w:r>
      <w:r>
        <w:rPr>
          <w:rFonts w:ascii="Arial" w:cs="Arial" w:eastAsia="Arial" w:hAnsi="Arial"/>
          <w:sz w:val="21"/>
          <w:szCs w:val="21"/>
        </w:rPr>
        <w:t xml:space="preserve"> (light to strong blue from the lowest to the highest), </w:t>
      </w:r>
      <w:r>
        <w:rPr>
          <w:rFonts w:ascii="Arial" w:cs="Arial" w:eastAsia="Arial" w:hAnsi="Arial"/>
          <w:b/>
          <w:bCs/>
          <w:sz w:val="21"/>
          <w:szCs w:val="21"/>
        </w:rPr>
        <w:t xml:space="preserve">Data Bars</w:t>
      </w:r>
      <w:r>
        <w:rPr>
          <w:rFonts w:ascii="Arial" w:cs="Arial" w:eastAsia="Arial" w:hAnsi="Arial"/>
          <w:sz w:val="21"/>
          <w:szCs w:val="21"/>
        </w:rPr>
        <w:t xml:space="preserve"> (a bar behind each number) or </w:t>
      </w:r>
      <w:r>
        <w:rPr>
          <w:rFonts w:ascii="Arial" w:cs="Arial" w:eastAsia="Arial" w:hAnsi="Arial"/>
          <w:b/>
          <w:bCs/>
          <w:sz w:val="21"/>
          <w:szCs w:val="21"/>
        </w:rPr>
        <w:t xml:space="preserve">Rules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For rules, say when and how: </w:t>
      </w:r>
      <w:r>
        <w:rPr>
          <w:rFonts w:ascii="Arial" w:cs="Arial" w:eastAsia="Arial" w:hAnsi="Arial"/>
          <w:b/>
          <w:bCs/>
          <w:sz w:val="21"/>
          <w:szCs w:val="21"/>
        </w:rPr>
        <w:t xml:space="preserve">More than</w:t>
      </w:r>
      <w:r>
        <w:rPr>
          <w:rFonts w:ascii="Arial" w:cs="Arial" w:eastAsia="Arial" w:hAnsi="Arial"/>
          <w:sz w:val="21"/>
          <w:szCs w:val="21"/>
        </w:rPr>
        <w:t xml:space="preserve">, </w:t>
      </w:r>
      <w:r>
        <w:rPr>
          <w:rFonts w:ascii="Arial" w:cs="Arial" w:eastAsia="Arial" w:hAnsi="Arial"/>
          <w:b/>
          <w:bCs/>
          <w:sz w:val="21"/>
          <w:szCs w:val="21"/>
        </w:rPr>
        <w:t xml:space="preserve">At least</w:t>
      </w:r>
      <w:r>
        <w:rPr>
          <w:rFonts w:ascii="Arial" w:cs="Arial" w:eastAsia="Arial" w:hAnsi="Arial"/>
          <w:sz w:val="21"/>
          <w:szCs w:val="21"/>
        </w:rPr>
        <w:t xml:space="preserve">, </w:t>
      </w:r>
      <w:r>
        <w:rPr>
          <w:rFonts w:ascii="Arial" w:cs="Arial" w:eastAsia="Arial" w:hAnsi="Arial"/>
          <w:b/>
          <w:bCs/>
          <w:sz w:val="21"/>
          <w:szCs w:val="21"/>
        </w:rPr>
        <w:t xml:space="preserve">Less than</w:t>
      </w:r>
      <w:r>
        <w:rPr>
          <w:rFonts w:ascii="Arial" w:cs="Arial" w:eastAsia="Arial" w:hAnsi="Arial"/>
          <w:sz w:val="21"/>
          <w:szCs w:val="21"/>
        </w:rPr>
        <w:t xml:space="preserve">, </w:t>
      </w:r>
      <w:r>
        <w:rPr>
          <w:rFonts w:ascii="Arial" w:cs="Arial" w:eastAsia="Arial" w:hAnsi="Arial"/>
          <w:b/>
          <w:bCs/>
          <w:sz w:val="21"/>
          <w:szCs w:val="21"/>
        </w:rPr>
        <w:t xml:space="preserve">At most</w:t>
      </w:r>
      <w:r>
        <w:rPr>
          <w:rFonts w:ascii="Arial" w:cs="Arial" w:eastAsia="Arial" w:hAnsi="Arial"/>
          <w:sz w:val="21"/>
          <w:szCs w:val="21"/>
        </w:rPr>
        <w:t xml:space="preserve"> or </w:t>
      </w:r>
      <w:r>
        <w:rPr>
          <w:rFonts w:ascii="Arial" w:cs="Arial" w:eastAsia="Arial" w:hAnsi="Arial"/>
          <w:b/>
          <w:bCs/>
          <w:sz w:val="21"/>
          <w:szCs w:val="21"/>
        </w:rPr>
        <w:t xml:space="preserve">Equal to</w:t>
      </w:r>
      <w:r>
        <w:rPr>
          <w:rFonts w:ascii="Arial" w:cs="Arial" w:eastAsia="Arial" w:hAnsi="Arial"/>
          <w:sz w:val="21"/>
          <w:szCs w:val="21"/>
        </w:rPr>
        <w:t xml:space="preserve"> a number, shown as </w:t>
      </w:r>
      <w:r>
        <w:rPr>
          <w:rFonts w:ascii="Arial" w:cs="Arial" w:eastAsia="Arial" w:hAnsi="Arial"/>
          <w:b/>
          <w:bCs/>
          <w:sz w:val="21"/>
          <w:szCs w:val="21"/>
        </w:rPr>
        <w:t xml:space="preserve">Good</w:t>
      </w:r>
      <w:r>
        <w:rPr>
          <w:rFonts w:ascii="Arial" w:cs="Arial" w:eastAsia="Arial" w:hAnsi="Arial"/>
          <w:sz w:val="21"/>
          <w:szCs w:val="21"/>
        </w:rPr>
        <w:t xml:space="preserve">, </w:t>
      </w:r>
      <w:r>
        <w:rPr>
          <w:rFonts w:ascii="Arial" w:cs="Arial" w:eastAsia="Arial" w:hAnsi="Arial"/>
          <w:b/>
          <w:bCs/>
          <w:sz w:val="21"/>
          <w:szCs w:val="21"/>
        </w:rPr>
        <w:t xml:space="preserve">Warning</w:t>
      </w:r>
      <w:r>
        <w:rPr>
          <w:rFonts w:ascii="Arial" w:cs="Arial" w:eastAsia="Arial" w:hAnsi="Arial"/>
          <w:sz w:val="21"/>
          <w:szCs w:val="21"/>
        </w:rPr>
        <w:t xml:space="preserve"> or </w:t>
      </w:r>
      <w:r>
        <w:rPr>
          <w:rFonts w:ascii="Arial" w:cs="Arial" w:eastAsia="Arial" w:hAnsi="Arial"/>
          <w:b/>
          <w:bCs/>
          <w:sz w:val="21"/>
          <w:szCs w:val="21"/>
        </w:rPr>
        <w:t xml:space="preserve">Bad</w:t>
      </w:r>
      <w:r>
        <w:rPr>
          <w:rFonts w:ascii="Arial" w:cs="Arial" w:eastAsia="Arial" w:hAnsi="Arial"/>
          <w:sz w:val="21"/>
          <w:szCs w:val="21"/>
        </w:rPr>
        <w:t xml:space="preserve">. </w:t>
      </w:r>
      <w:r>
        <w:rPr>
          <w:rFonts w:ascii="Arial" w:cs="Arial" w:eastAsia="Arial" w:hAnsi="Arial"/>
          <w:b/>
          <w:bCs/>
          <w:sz w:val="21"/>
          <w:szCs w:val="21"/>
        </w:rPr>
        <w:t xml:space="preserve">Add Rule</w:t>
      </w:r>
      <w:r>
        <w:rPr>
          <w:rFonts w:ascii="Arial" w:cs="Arial" w:eastAsia="Arial" w:hAnsi="Arial"/>
          <w:sz w:val="21"/>
          <w:szCs w:val="21"/>
        </w:rPr>
        <w:t xml:space="preserve"> adds up to five; the first rule a number meets colours its cell. A change or a share is in percent: 10 means 10%.</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formatting shows in the viewer and on dashboards; totals stay plain, and exports carry the numbers without the colours.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spacing w:after="120"/>
      </w:pPr>
      <w:r>
        <w:rPr>
          <w:rFonts w:ascii="Arial" w:cs="Arial" w:eastAsia="Arial" w:hAnsi="Arial"/>
          <w:b/>
          <w:bCs/>
          <w:sz w:val="21"/>
          <w:szCs w:val="21"/>
        </w:rPr>
        <w:t xml:space="preserve">Drill in a pivot or a hierarchy</w:t>
      </w:r>
    </w:p>
    <w:p>
      <w:pPr>
        <w:pStyle w:val="ListParagraph"/>
        <w:numPr>
          <w:ilvl w:val="0"/>
          <w:numId w:val="3"/>
        </w:numPr>
        <w:spacing w:after="60"/>
      </w:pPr>
      <w:r>
        <w:rPr>
          <w:rFonts w:ascii="Arial" w:cs="Arial" w:eastAsia="Arial" w:hAnsi="Arial"/>
          <w:sz w:val="21"/>
          <w:szCs w:val="21"/>
        </w:rPr>
        <w:t xml:space="preserve">Open a report with more than one level, such as Sent by Year, then Channel, then Campaign, and choose </w:t>
      </w:r>
      <w:r>
        <w:rPr>
          <w:rFonts w:ascii="Arial" w:cs="Arial" w:eastAsia="Arial" w:hAnsi="Arial"/>
          <w:b/>
          <w:bCs/>
          <w:sz w:val="21"/>
          <w:szCs w:val="21"/>
        </w:rPr>
        <w:t xml:space="preserve">Pivot</w:t>
      </w:r>
      <w:r>
        <w:rPr>
          <w:rFonts w:ascii="Arial" w:cs="Arial" w:eastAsia="Arial" w:hAnsi="Arial"/>
          <w:sz w:val="21"/>
          <w:szCs w:val="21"/>
        </w:rPr>
        <w:t xml:space="preserve"> or </w:t>
      </w:r>
      <w:r>
        <w:rPr>
          <w:rFonts w:ascii="Arial" w:cs="Arial" w:eastAsia="Arial" w:hAnsi="Arial"/>
          <w:b/>
          <w:bCs/>
          <w:sz w:val="21"/>
          <w:szCs w:val="21"/>
        </w:rPr>
        <w:t xml:space="preserve">Hierarchy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a pivot, click a row's label; in a hierarchy, press the arrow beside a top-level group (</w:t>
      </w:r>
      <w:r>
        <w:rPr>
          <w:rFonts w:ascii="Arial" w:cs="Arial" w:eastAsia="Arial" w:hAnsi="Arial"/>
          <w:b/>
          <w:bCs/>
          <w:sz w:val="21"/>
          <w:szCs w:val="21"/>
        </w:rPr>
        <w:t xml:space="preserve">Drill into</w:t>
      </w:r>
      <w:r>
        <w:rPr>
          <w:rFonts w:ascii="Arial" w:cs="Arial" w:eastAsia="Arial" w:hAnsi="Arial"/>
          <w:sz w:val="21"/>
          <w:szCs w:val="21"/>
        </w:rPr>
        <w:t xml:space="preserve"> that value). The table shows the level below for that value, such as the quarters of 2026, and keeps the levels under it, so Channel and Campaign still nest inside.</w:t>
      </w:r>
    </w:p>
    <w:p>
      <w:pPr>
        <w:pStyle w:val="ListParagraph"/>
        <w:numPr>
          <w:ilvl w:val="0"/>
          <w:numId w:val="3"/>
        </w:numPr>
        <w:spacing w:after="60"/>
      </w:pPr>
      <w:r>
        <w:rPr>
          <w:rFonts w:ascii="Arial" w:cs="Arial" w:eastAsia="Arial" w:hAnsi="Arial"/>
          <w:sz w:val="21"/>
          <w:szCs w:val="21"/>
        </w:rPr>
        <w:t xml:space="preserve">The path above the table shows where you are. Click a step to go back to it, or </w:t>
      </w:r>
      <w:r>
        <w:rPr>
          <w:rFonts w:ascii="Arial" w:cs="Arial" w:eastAsia="Arial" w:hAnsi="Arial"/>
          <w:b/>
          <w:bCs/>
          <w:sz w:val="21"/>
          <w:szCs w:val="21"/>
        </w:rPr>
        <w:t xml:space="preserve">Up One Level</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Group values into a field of your own (Custom Fields)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Name the field and choose how it is made. </w:t>
      </w:r>
      <w:r>
        <w:rPr>
          <w:rFonts w:ascii="Arial" w:cs="Arial" w:eastAsia="Arial" w:hAnsi="Arial"/>
          <w:b/>
          <w:bCs/>
          <w:sz w:val="21"/>
          <w:szCs w:val="21"/>
        </w:rPr>
        <w:t xml:space="preserve">Groups</w:t>
      </w:r>
      <w:r>
        <w:rPr>
          <w:rFonts w:ascii="Arial" w:cs="Arial" w:eastAsia="Arial" w:hAnsi="Arial"/>
          <w:sz w:val="21"/>
          <w:szCs w:val="21"/>
        </w:rPr>
        <w:t xml:space="preserve"> names sets of values (North is Downtown, Riverside). </w:t>
      </w:r>
      <w:r>
        <w:rPr>
          <w:rFonts w:ascii="Arial" w:cs="Arial" w:eastAsia="Arial" w:hAnsi="Arial"/>
          <w:b/>
          <w:bCs/>
          <w:sz w:val="21"/>
          <w:szCs w:val="21"/>
        </w:rPr>
        <w:t xml:space="preserve">Number Bands</w:t>
      </w:r>
      <w:r>
        <w:rPr>
          <w:rFonts w:ascii="Arial" w:cs="Arial" w:eastAsia="Arial" w:hAnsi="Arial"/>
          <w:sz w:val="21"/>
          <w:szCs w:val="21"/>
        </w:rPr>
        <w:t xml:space="preserve"> cuts a number at edges you type (100, 1000 gives Under 100, 100 to under 1,000, 1,000 and over). </w:t>
      </w:r>
      <w:r>
        <w:rPr>
          <w:rFonts w:ascii="Arial" w:cs="Arial" w:eastAsia="Arial" w:hAnsi="Arial"/>
          <w:b/>
          <w:bCs/>
          <w:sz w:val="21"/>
          <w:szCs w:val="21"/>
        </w:rPr>
        <w:t xml:space="preserve">If-Then Labels</w:t>
      </w:r>
      <w:r>
        <w:rPr>
          <w:rFonts w:ascii="Arial" w:cs="Arial" w:eastAsia="Arial" w:hAnsi="Arial"/>
          <w:sz w:val="21"/>
          <w:szCs w:val="21"/>
        </w:rPr>
        <w:t xml:space="preserve"> gives the label of the first condition a row meets (Amount at least 500 is Gold), and a label for the rest.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then </w:t>
      </w:r>
      <w:r>
        <w:rPr>
          <w:rFonts w:ascii="Arial" w:cs="Arial" w:eastAsia="Arial" w:hAnsi="Arial"/>
          <w:b/>
          <w:bCs/>
          <w:sz w:val="21"/>
          <w:szCs w:val="21"/>
        </w:rPr>
        <w:t xml:space="preserve">Done</w:t>
      </w:r>
      <w:r>
        <w:rPr>
          <w:rFonts w:ascii="Arial" w:cs="Arial" w:eastAsia="Arial" w:hAnsi="Arial"/>
          <w:sz w:val="21"/>
          <w:szCs w:val="21"/>
        </w:rPr>
        <w:t xml:space="preserve">. The field is in the field list like any other: drag it into Rows, Columns or Filters.</w:t>
      </w:r>
    </w:p>
    <w:p>
      <w:pPr>
        <w:pStyle w:val="ListParagraph"/>
        <w:numPr>
          <w:ilvl w:val="0"/>
          <w:numId w:val="3"/>
        </w:numPr>
        <w:spacing w:after="60"/>
      </w:pPr>
      <w:r>
        <w:rPr>
          <w:rFonts w:ascii="Arial" w:cs="Arial" w:eastAsia="Arial" w:hAnsi="Arial"/>
          <w:sz w:val="21"/>
          <w:szCs w:val="21"/>
        </w:rPr>
        <w:t xml:space="preserve">A custom field belongs to its report. Removing it removes its columns and filters too.</w:t>
      </w:r>
    </w:p>
    <w:p>
      <w:pPr>
        <w:spacing w:after="120"/>
      </w:pPr>
      <w:r>
        <w:rPr>
          <w:rFonts w:ascii="Arial" w:cs="Arial" w:eastAsia="Arial" w:hAnsi="Arial"/>
          <w:b/>
          <w:bCs/>
          <w:sz w:val="21"/>
          <w:szCs w:val="21"/>
        </w:rPr>
        <w:t xml:space="preserve">Keep the top values and fold the rest into Others (Top N)</w:t>
      </w:r>
    </w:p>
    <w:p>
      <w:pPr>
        <w:pStyle w:val="ListParagraph"/>
        <w:numPr>
          <w:ilvl w:val="0"/>
          <w:numId w:val="3"/>
        </w:numPr>
        <w:spacing w:after="60"/>
      </w:pPr>
      <w:r>
        <w:rPr>
          <w:rFonts w:ascii="Arial" w:cs="Arial" w:eastAsia="Arial" w:hAnsi="Arial"/>
          <w:sz w:val="21"/>
          <w:szCs w:val="21"/>
        </w:rPr>
        <w:t xml:space="preserve">Put a dimension first in </w:t>
      </w:r>
      <w:r>
        <w:rPr>
          <w:rFonts w:ascii="Arial" w:cs="Arial" w:eastAsia="Arial" w:hAnsi="Arial"/>
          <w:b/>
          <w:bCs/>
          <w:sz w:val="21"/>
          <w:szCs w:val="21"/>
        </w:rPr>
        <w:t xml:space="preserve">Rows</w:t>
      </w:r>
      <w:r>
        <w:rPr>
          <w:rFonts w:ascii="Arial" w:cs="Arial" w:eastAsia="Arial" w:hAnsi="Arial"/>
          <w:sz w:val="21"/>
          <w:szCs w:val="21"/>
        </w:rPr>
        <w:t xml:space="preserve"> and a measure in </w:t>
      </w:r>
      <w:r>
        <w:rPr>
          <w:rFonts w:ascii="Arial" w:cs="Arial" w:eastAsia="Arial" w:hAnsi="Arial"/>
          <w:b/>
          <w:bCs/>
          <w:sz w:val="21"/>
          <w:szCs w:val="21"/>
        </w:rPr>
        <w:t xml:space="preserve">Values</w:t>
      </w:r>
      <w:r>
        <w:rPr>
          <w:rFonts w:ascii="Arial" w:cs="Arial" w:eastAsia="Arial" w:hAnsi="Arial"/>
          <w:sz w:val="21"/>
          <w:szCs w:val="21"/>
        </w:rPr>
        <w:t xml:space="preserve">, sorted the way you want to rank them.</w:t>
      </w:r>
    </w:p>
    <w:p>
      <w:pPr>
        <w:pStyle w:val="ListParagraph"/>
        <w:numPr>
          <w:ilvl w:val="0"/>
          <w:numId w:val="3"/>
        </w:numPr>
        <w:spacing w:after="60"/>
      </w:pPr>
      <w:r>
        <w:rPr>
          <w:rFonts w:ascii="Arial" w:cs="Arial" w:eastAsia="Arial" w:hAnsi="Arial"/>
          <w:sz w:val="21"/>
          <w:szCs w:val="21"/>
        </w:rPr>
        <w:t xml:space="preserve">Under the rows, choose </w:t>
      </w:r>
      <w:r>
        <w:rPr>
          <w:rFonts w:ascii="Arial" w:cs="Arial" w:eastAsia="Arial" w:hAnsi="Arial"/>
          <w:b/>
          <w:bCs/>
          <w:sz w:val="21"/>
          <w:szCs w:val="21"/>
        </w:rPr>
        <w:t xml:space="preserve">Top</w:t>
      </w:r>
      <w:r>
        <w:rPr>
          <w:rFonts w:ascii="Arial" w:cs="Arial" w:eastAsia="Arial" w:hAnsi="Arial"/>
          <w:sz w:val="21"/>
          <w:szCs w:val="21"/>
        </w:rPr>
        <w:t xml:space="preserve"> 3, 5, 10 or another number. </w:t>
      </w:r>
      <w:r>
        <w:rPr>
          <w:rFonts w:ascii="Arial" w:cs="Arial" w:eastAsia="Arial" w:hAnsi="Arial"/>
          <w:b/>
          <w:bCs/>
          <w:sz w:val="21"/>
          <w:szCs w:val="21"/>
        </w:rPr>
        <w:t xml:space="preserve">Show the rest as Others</w:t>
      </w:r>
      <w:r>
        <w:rPr>
          <w:rFonts w:ascii="Arial" w:cs="Arial" w:eastAsia="Arial" w:hAnsi="Arial"/>
          <w:sz w:val="21"/>
          <w:szCs w:val="21"/>
        </w:rPr>
        <w:t xml:space="preserve"> adds one Others line per value of the next dimension; untick it to leave the rest out. </w:t>
      </w:r>
      <w:r>
        <w:rPr>
          <w:rFonts w:ascii="Arial" w:cs="Arial" w:eastAsia="Arial" w:hAnsi="Arial"/>
          <w:b/>
          <w:bCs/>
          <w:sz w:val="21"/>
          <w:szCs w:val="21"/>
        </w:rPr>
        <w:t xml:space="preserve">Every value</w:t>
      </w:r>
      <w:r>
        <w:rPr>
          <w:rFonts w:ascii="Arial" w:cs="Arial" w:eastAsia="Arial" w:hAnsi="Arial"/>
          <w:sz w:val="21"/>
          <w:szCs w:val="21"/>
        </w:rPr>
        <w:t xml:space="preserve"> takes the limit off.</w:t>
      </w:r>
    </w:p>
    <w:p>
      <w:pPr>
        <w:pStyle w:val="ListParagraph"/>
        <w:numPr>
          <w:ilvl w:val="0"/>
          <w:numId w:val="3"/>
        </w:numPr>
        <w:spacing w:after="60"/>
      </w:pPr>
      <w:r>
        <w:rPr>
          <w:rFonts w:ascii="Arial" w:cs="Arial" w:eastAsia="Arial" w:hAnsi="Arial"/>
          <w:sz w:val="21"/>
          <w:szCs w:val="21"/>
        </w:rPr>
        <w:t xml:space="preserve">Sums, counts, minimums and maximums add up in Others; averages and comparisons show empty there.</w:t>
      </w:r>
    </w:p>
    <w:p>
      <w:pPr>
        <w:spacing w:after="120"/>
      </w:pPr>
      <w:r>
        <w:rPr>
          <w:rFonts w:ascii="Arial" w:cs="Arial" w:eastAsia="Arial" w:hAnsi="Arial"/>
          <w:b/>
          <w:bCs/>
          <w:sz w:val="21"/>
          <w:szCs w:val="21"/>
        </w:rPr>
        <w:t xml:space="preserve">Slice a dashboard by a range of numbers or dates</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Slicer</w:t>
      </w:r>
      <w:r>
        <w:rPr>
          <w:rFonts w:ascii="Arial" w:cs="Arial" w:eastAsia="Arial" w:hAnsi="Arial"/>
          <w:sz w:val="21"/>
          <w:szCs w:val="21"/>
        </w:rPr>
        <w:t xml:space="preserve"> and choose a number (such as Sent Count) or a date that is not the dashboard's period. It becomes a range slicer.</w:t>
      </w:r>
    </w:p>
    <w:p>
      <w:pPr>
        <w:pStyle w:val="ListParagraph"/>
        <w:numPr>
          <w:ilvl w:val="0"/>
          <w:numId w:val="3"/>
        </w:numPr>
        <w:spacing w:after="60"/>
      </w:pPr>
      <w:r>
        <w:rPr>
          <w:rFonts w:ascii="Arial" w:cs="Arial" w:eastAsia="Arial" w:hAnsi="Arial"/>
          <w:sz w:val="21"/>
          <w:szCs w:val="21"/>
        </w:rPr>
        <w:t xml:space="preserve">In the viewer, open the slicer, type </w:t>
      </w:r>
      <w:r>
        <w:rPr>
          <w:rFonts w:ascii="Arial" w:cs="Arial" w:eastAsia="Arial" w:hAnsi="Arial"/>
          <w:b/>
          <w:bCs/>
          <w:sz w:val="21"/>
          <w:szCs w:val="21"/>
        </w:rPr>
        <w:t xml:space="preserve">From</w:t>
      </w:r>
      <w:r>
        <w:rPr>
          <w:rFonts w:ascii="Arial" w:cs="Arial" w:eastAsia="Arial" w:hAnsi="Arial"/>
          <w:sz w:val="21"/>
          <w:szCs w:val="21"/>
        </w:rPr>
        <w:t xml:space="preserve">, </w:t>
      </w:r>
      <w:r>
        <w:rPr>
          <w:rFonts w:ascii="Arial" w:cs="Arial" w:eastAsia="Arial" w:hAnsi="Arial"/>
          <w:b/>
          <w:bCs/>
          <w:sz w:val="21"/>
          <w:szCs w:val="21"/>
        </w:rPr>
        <w:t xml:space="preserve">To</w:t>
      </w:r>
      <w:r>
        <w:rPr>
          <w:rFonts w:ascii="Arial" w:cs="Arial" w:eastAsia="Arial" w:hAnsi="Arial"/>
          <w:sz w:val="21"/>
          <w:szCs w:val="21"/>
        </w:rPr>
        <w:t xml:space="preserve"> or both, and press </w:t>
      </w:r>
      <w:r>
        <w:rPr>
          <w:rFonts w:ascii="Arial" w:cs="Arial" w:eastAsia="Arial" w:hAnsi="Arial"/>
          <w:b/>
          <w:bCs/>
          <w:sz w:val="21"/>
          <w:szCs w:val="21"/>
        </w:rPr>
        <w:t xml:space="preserve">Apply</w:t>
      </w:r>
      <w:r>
        <w:rPr>
          <w:rFonts w:ascii="Arial" w:cs="Arial" w:eastAsia="Arial" w:hAnsi="Arial"/>
          <w:sz w:val="21"/>
          <w:szCs w:val="21"/>
        </w:rPr>
        <w:t xml:space="preserve">. The chip says the range, such as Sent Count: 100 to 500.</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it off. A tile without the field says it is not sliced by it.</w:t>
      </w:r>
    </w:p>
    <w:p>
      <w:pPr>
        <w:spacing w:after="120"/>
      </w:pPr>
      <w:r>
        <w:rPr>
          <w:rFonts w:ascii="Arial" w:cs="Arial" w:eastAsia="Arial" w:hAnsi="Arial"/>
          <w:b/>
          <w:bCs/>
          <w:sz w:val="21"/>
          <w:szCs w:val="21"/>
        </w:rPr>
        <w:t xml:space="preserve">Save a dashboard view (bookmarks)</w:t>
      </w:r>
    </w:p>
    <w:p>
      <w:pPr>
        <w:pStyle w:val="ListParagraph"/>
        <w:numPr>
          <w:ilvl w:val="0"/>
          <w:numId w:val="3"/>
        </w:numPr>
        <w:spacing w:after="60"/>
      </w:pPr>
      <w:r>
        <w:rPr>
          <w:rFonts w:ascii="Arial" w:cs="Arial" w:eastAsia="Arial" w:hAnsi="Arial"/>
          <w:sz w:val="21"/>
          <w:szCs w:val="21"/>
        </w:rPr>
        <w:t xml:space="preserve">Set the dashboard the way you want it: the period, the comparison, the page, slicer values and drills.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Views</w:t>
      </w:r>
      <w:r>
        <w:rPr>
          <w:rFonts w:ascii="Arial" w:cs="Arial" w:eastAsia="Arial" w:hAnsi="Arial"/>
          <w:sz w:val="21"/>
          <w:szCs w:val="21"/>
        </w:rPr>
        <w:t xml:space="preserve"> and press </w:t>
      </w:r>
      <w:r>
        <w:rPr>
          <w:rFonts w:ascii="Arial" w:cs="Arial" w:eastAsia="Arial" w:hAnsi="Arial"/>
          <w:b/>
          <w:bCs/>
          <w:sz w:val="21"/>
          <w:szCs w:val="21"/>
        </w:rPr>
        <w:t xml:space="preserve">Save the Current View</w:t>
      </w:r>
      <w:r>
        <w:rPr>
          <w:rFonts w:ascii="Arial" w:cs="Arial" w:eastAsia="Arial" w:hAnsi="Arial"/>
          <w:sz w:val="21"/>
          <w:szCs w:val="21"/>
        </w:rPr>
        <w:t xml:space="preserve">. Name it, and tick </w:t>
      </w:r>
      <w:r>
        <w:rPr>
          <w:rFonts w:ascii="Arial" w:cs="Arial" w:eastAsia="Arial" w:hAnsi="Arial"/>
          <w:b/>
          <w:bCs/>
          <w:sz w:val="21"/>
          <w:szCs w:val="21"/>
        </w:rPr>
        <w:t xml:space="preserve">Share with everyone who opens this dashboard</w:t>
      </w:r>
      <w:r>
        <w:rPr>
          <w:rFonts w:ascii="Arial" w:cs="Arial" w:eastAsia="Arial" w:hAnsi="Arial"/>
          <w:sz w:val="21"/>
          <w:szCs w:val="21"/>
        </w:rPr>
        <w:t xml:space="preserve"> if others should have it too.</w:t>
      </w:r>
    </w:p>
    <w:p>
      <w:pPr>
        <w:pStyle w:val="ListParagraph"/>
        <w:numPr>
          <w:ilvl w:val="0"/>
          <w:numId w:val="3"/>
        </w:numPr>
        <w:spacing w:after="60"/>
      </w:pPr>
      <w:r>
        <w:rPr>
          <w:rFonts w:ascii="Arial" w:cs="Arial" w:eastAsia="Arial" w:hAnsi="Arial"/>
          <w:sz w:val="21"/>
          <w:szCs w:val="21"/>
        </w:rPr>
        <w:t xml:space="preserve">Later, open </w:t>
      </w:r>
      <w:r>
        <w:rPr>
          <w:rFonts w:ascii="Arial" w:cs="Arial" w:eastAsia="Arial" w:hAnsi="Arial"/>
          <w:b/>
          <w:bCs/>
          <w:sz w:val="21"/>
          <w:szCs w:val="21"/>
        </w:rPr>
        <w:t xml:space="preserve">Views</w:t>
      </w:r>
      <w:r>
        <w:rPr>
          <w:rFonts w:ascii="Arial" w:cs="Arial" w:eastAsia="Arial" w:hAnsi="Arial"/>
          <w:sz w:val="21"/>
          <w:szCs w:val="21"/>
        </w:rPr>
        <w:t xml:space="preserve"> and pick it: everything comes back as it was. The chip shows the view in use.</w:t>
      </w:r>
    </w:p>
    <w:p>
      <w:pPr>
        <w:pStyle w:val="ListParagraph"/>
        <w:numPr>
          <w:ilvl w:val="0"/>
          <w:numId w:val="3"/>
        </w:numPr>
        <w:spacing w:after="60"/>
      </w:pPr>
      <w:r>
        <w:rPr>
          <w:rFonts w:ascii="Arial" w:cs="Arial" w:eastAsia="Arial" w:hAnsi="Arial"/>
          <w:sz w:val="21"/>
          <w:szCs w:val="21"/>
        </w:rPr>
        <w:t xml:space="preserve">Remove a view with its cross. A saved view never changes the dashboard itself.</w:t>
      </w:r>
    </w:p>
    <w:p>
      <w:pPr>
        <w:spacing w:after="120"/>
      </w:pPr>
      <w:r>
        <w:rPr>
          <w:rFonts w:ascii="Arial" w:cs="Arial" w:eastAsia="Arial" w:hAnsi="Arial"/>
          <w:b/>
          <w:bCs/>
          <w:sz w:val="21"/>
          <w:szCs w:val="21"/>
        </w:rPr>
        <w:t xml:space="preserve">Spread a dashboard over pages</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Page</w:t>
      </w:r>
      <w:r>
        <w:rPr>
          <w:rFonts w:ascii="Arial" w:cs="Arial" w:eastAsia="Arial" w:hAnsi="Arial"/>
          <w:sz w:val="21"/>
          <w:szCs w:val="21"/>
        </w:rPr>
        <w:t xml:space="preserve">. The tiles so far become Page 1, and Page 2 starts empty.</w:t>
      </w:r>
    </w:p>
    <w:p>
      <w:pPr>
        <w:pStyle w:val="ListParagraph"/>
        <w:numPr>
          <w:ilvl w:val="0"/>
          <w:numId w:val="3"/>
        </w:numPr>
        <w:spacing w:after="60"/>
      </w:pPr>
      <w:r>
        <w:rPr>
          <w:rFonts w:ascii="Arial" w:cs="Arial" w:eastAsia="Arial" w:hAnsi="Arial"/>
          <w:sz w:val="21"/>
          <w:szCs w:val="21"/>
        </w:rPr>
        <w:t xml:space="preserve">Click a page's tab to work on it. Type its name in </w:t>
      </w:r>
      <w:r>
        <w:rPr>
          <w:rFonts w:ascii="Arial" w:cs="Arial" w:eastAsia="Arial" w:hAnsi="Arial"/>
          <w:b/>
          <w:bCs/>
          <w:sz w:val="21"/>
          <w:szCs w:val="21"/>
        </w:rPr>
        <w:t xml:space="preserve">Page title</w:t>
      </w:r>
      <w:r>
        <w:rPr>
          <w:rFonts w:ascii="Arial" w:cs="Arial" w:eastAsia="Arial" w:hAnsi="Arial"/>
          <w:sz w:val="21"/>
          <w:szCs w:val="21"/>
        </w:rPr>
        <w:t xml:space="preserve">, or press </w:t>
      </w:r>
      <w:r>
        <w:rPr>
          <w:rFonts w:ascii="Arial" w:cs="Arial" w:eastAsia="Arial" w:hAnsi="Arial"/>
          <w:b/>
          <w:bCs/>
          <w:sz w:val="21"/>
          <w:szCs w:val="21"/>
        </w:rPr>
        <w:t xml:space="preserve">Remove Page</w:t>
      </w:r>
      <w:r>
        <w:rPr>
          <w:rFonts w:ascii="Arial" w:cs="Arial" w:eastAsia="Arial" w:hAnsi="Arial"/>
          <w:sz w:val="21"/>
          <w:szCs w:val="21"/>
        </w:rPr>
        <w:t xml:space="preserve"> to remove it with its tiles. </w:t>
      </w:r>
      <w:r>
        <w:rPr>
          <w:rFonts w:ascii="Arial" w:cs="Arial" w:eastAsia="Arial" w:hAnsi="Arial"/>
          <w:b/>
          <w:bCs/>
          <w:sz w:val="21"/>
          <w:szCs w:val="21"/>
        </w:rPr>
        <w:t xml:space="preserve">Add Tile</w:t>
      </w:r>
      <w:r>
        <w:rPr>
          <w:rFonts w:ascii="Arial" w:cs="Arial" w:eastAsia="Arial" w:hAnsi="Arial"/>
          <w:sz w:val="21"/>
          <w:szCs w:val="21"/>
        </w:rPr>
        <w:t xml:space="preserve"> adds to the page in view, and </w:t>
      </w:r>
      <w:r>
        <w:rPr>
          <w:rFonts w:ascii="Arial" w:cs="Arial" w:eastAsia="Arial" w:hAnsi="Arial"/>
          <w:b/>
          <w:bCs/>
          <w:sz w:val="21"/>
          <w:szCs w:val="21"/>
        </w:rPr>
        <w:t xml:space="preserve">Done</w:t>
      </w:r>
      <w:r>
        <w:rPr>
          <w:rFonts w:ascii="Arial" w:cs="Arial" w:eastAsia="Arial" w:hAnsi="Arial"/>
          <w:sz w:val="21"/>
          <w:szCs w:val="21"/>
        </w:rPr>
        <w:t xml:space="preserve"> saves.</w:t>
      </w:r>
    </w:p>
    <w:p>
      <w:pPr>
        <w:pStyle w:val="ListParagraph"/>
        <w:numPr>
          <w:ilvl w:val="0"/>
          <w:numId w:val="3"/>
        </w:numPr>
        <w:spacing w:after="60"/>
      </w:pPr>
      <w:r>
        <w:rPr>
          <w:rFonts w:ascii="Arial" w:cs="Arial" w:eastAsia="Arial" w:hAnsi="Arial"/>
          <w:sz w:val="21"/>
          <w:szCs w:val="21"/>
        </w:rPr>
        <w:t xml:space="preserve">In the viewer the pages are tabs above the tiles. The PDF and scheduled deliveries carry every page, each tile titled with its page.</w:t>
      </w:r>
    </w:p>
    <w:p>
      <w:pPr>
        <w:spacing w:after="120"/>
      </w:pPr>
      <w:r>
        <w:rPr>
          <w:rFonts w:ascii="Arial" w:cs="Arial" w:eastAsia="Arial" w:hAnsi="Arial"/>
          <w:b/>
          <w:bCs/>
          <w:sz w:val="21"/>
          <w:szCs w:val="21"/>
        </w:rPr>
        <w:t xml:space="preserve">Add measures from a linked dataset</w:t>
      </w:r>
    </w:p>
    <w:p>
      <w:pPr>
        <w:pStyle w:val="ListParagraph"/>
        <w:numPr>
          <w:ilvl w:val="0"/>
          <w:numId w:val="3"/>
        </w:numPr>
        <w:spacing w:after="60"/>
      </w:pPr>
      <w:r>
        <w:rPr>
          <w:rFonts w:ascii="Arial" w:cs="Arial" w:eastAsia="Arial" w:hAnsi="Arial"/>
          <w:sz w:val="21"/>
          <w:szCs w:val="21"/>
        </w:rPr>
        <w:t xml:space="preserve">In the editor of a report on Messages, press </w:t>
      </w:r>
      <w:r>
        <w:rPr>
          <w:rFonts w:ascii="Arial" w:cs="Arial" w:eastAsia="Arial" w:hAnsi="Arial"/>
          <w:b/>
          <w:bCs/>
          <w:sz w:val="21"/>
          <w:szCs w:val="21"/>
        </w:rPr>
        <w:t xml:space="preserve">Linked Measures</w:t>
      </w:r>
      <w:r>
        <w:rPr>
          <w:rFonts w:ascii="Arial" w:cs="Arial" w:eastAsia="Arial" w:hAnsi="Arial"/>
          <w:sz w:val="21"/>
          <w:szCs w:val="21"/>
        </w:rPr>
        <w:t xml:space="preserve">. The button is there when the platform team has linked the dataset to another one, such as Attributed Orders.</w:t>
      </w:r>
    </w:p>
    <w:p>
      <w:pPr>
        <w:pStyle w:val="ListParagraph"/>
        <w:numPr>
          <w:ilvl w:val="0"/>
          <w:numId w:val="3"/>
        </w:numPr>
        <w:spacing w:after="60"/>
      </w:pPr>
      <w:r>
        <w:rPr>
          <w:rFonts w:ascii="Arial" w:cs="Arial" w:eastAsia="Arial" w:hAnsi="Arial"/>
          <w:sz w:val="21"/>
          <w:szCs w:val="21"/>
        </w:rPr>
        <w:t xml:space="preserve">Tick the measures to add, such as Amount, choose how each is totalled,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report may group only by what both share: Campaign, Channel, and the send date by a period. Each side is totalled on its own, then matched by those groups; a row with no orders shows the measure empty.</w:t>
      </w:r>
    </w:p>
    <w:p>
      <w:pPr>
        <w:pStyle w:val="ListParagraph"/>
        <w:numPr>
          <w:ilvl w:val="0"/>
          <w:numId w:val="3"/>
        </w:numPr>
        <w:spacing w:after="60"/>
      </w:pPr>
      <w:r>
        <w:rPr>
          <w:rFonts w:ascii="Arial" w:cs="Arial" w:eastAsia="Arial" w:hAnsi="Arial"/>
          <w:sz w:val="21"/>
          <w:szCs w:val="21"/>
        </w:rPr>
        <w:t xml:space="preserve">Filters on shared fields apply to both sides; filters on other fields apply to the report's own data only, and the viewer says so. A report with linked measures has no comparisons, no Top N and no hierarchy.</w:t>
      </w:r>
    </w:p>
    <w:p>
      <w:pPr>
        <w:spacing w:after="120"/>
      </w:pPr>
      <w:r>
        <w:rPr>
          <w:rFonts w:ascii="Arial" w:cs="Arial" w:eastAsia="Arial" w:hAnsi="Arial"/>
          <w:b/>
          <w:bCs/>
          <w:sz w:val="21"/>
          <w:szCs w:val="21"/>
        </w:rPr>
        <w:t xml:space="preserve">Show the SQL</w:t>
      </w:r>
    </w:p>
    <w:p>
      <w:pPr>
        <w:pStyle w:val="ListParagraph"/>
        <w:numPr>
          <w:ilvl w:val="0"/>
          <w:numId w:val="3"/>
        </w:numPr>
        <w:spacing w:after="60"/>
      </w:pPr>
      <w:r>
        <w:rPr>
          <w:rFonts w:ascii="Arial" w:cs="Arial" w:eastAsia="Arial" w:hAnsi="Arial"/>
          <w:sz w:val="21"/>
          <w:szCs w:val="21"/>
        </w:rPr>
        <w:t xml:space="preserve">In the viewer, open the </w:t>
      </w:r>
      <w:r>
        <w:rPr>
          <w:rFonts w:ascii="Arial" w:cs="Arial" w:eastAsia="Arial" w:hAnsi="Arial"/>
          <w:b/>
          <w:bCs/>
          <w:sz w:val="21"/>
          <w:szCs w:val="21"/>
        </w:rPr>
        <w:t xml:space="preserve">More actions</w:t>
      </w:r>
      <w:r>
        <w:rPr>
          <w:rFonts w:ascii="Arial" w:cs="Arial" w:eastAsia="Arial" w:hAnsi="Arial"/>
          <w:sz w:val="21"/>
          <w:szCs w:val="21"/>
        </w:rPr>
        <w:t xml:space="preserve"> menu (the three dots) and choose </w:t>
      </w:r>
      <w:r>
        <w:rPr>
          <w:rFonts w:ascii="Arial" w:cs="Arial" w:eastAsia="Arial" w:hAnsi="Arial"/>
          <w:b/>
          <w:bCs/>
          <w:sz w:val="21"/>
          <w:szCs w:val="21"/>
        </w:rPr>
        <w:t xml:space="preserve">Show the SQL</w:t>
      </w:r>
      <w:r>
        <w:rPr>
          <w:rFonts w:ascii="Arial" w:cs="Arial" w:eastAsia="Arial" w:hAnsi="Arial"/>
          <w:sz w:val="21"/>
          <w:szCs w:val="21"/>
        </w:rPr>
        <w:t xml:space="preserve">; in the editor, press </w:t>
      </w:r>
      <w:r>
        <w:rPr>
          <w:rFonts w:ascii="Arial" w:cs="Arial" w:eastAsia="Arial" w:hAnsi="Arial"/>
          <w:b/>
          <w:bCs/>
          <w:sz w:val="21"/>
          <w:szCs w:val="21"/>
        </w:rPr>
        <w:t xml:space="preserve">Show the SQL</w:t>
      </w:r>
      <w:r>
        <w:rPr>
          <w:rFonts w:ascii="Arial" w:cs="Arial" w:eastAsia="Arial" w:hAnsi="Arial"/>
          <w:sz w:val="21"/>
          <w:szCs w:val="21"/>
        </w:rPr>
        <w:t xml:space="preserve"> beside the row count.</w:t>
      </w:r>
    </w:p>
    <w:p>
      <w:pPr>
        <w:pStyle w:val="ListParagraph"/>
        <w:numPr>
          <w:ilvl w:val="0"/>
          <w:numId w:val="3"/>
        </w:numPr>
        <w:spacing w:after="60"/>
      </w:pPr>
      <w:r>
        <w:rPr>
          <w:rFonts w:ascii="Arial" w:cs="Arial" w:eastAsia="Arial" w:hAnsi="Arial"/>
          <w:sz w:val="21"/>
          <w:szCs w:val="21"/>
        </w:rPr>
        <w:t xml:space="preserve">The dialog shows the statement the engine runs for you, with the values written in, and the linked dataset's statement when the report has one. Your row access rules are in it.</w:t>
      </w:r>
    </w:p>
    <w:p>
      <w:pPr>
        <w:pStyle w:val="ListParagraph"/>
        <w:numPr>
          <w:ilvl w:val="0"/>
          <w:numId w:val="3"/>
        </w:numPr>
        <w:spacing w:after="60"/>
      </w:pPr>
      <w:r>
        <w:rPr>
          <w:rFonts w:ascii="Arial" w:cs="Arial" w:eastAsia="Arial" w:hAnsi="Arial"/>
          <w:b/>
          <w:bCs/>
          <w:sz w:val="21"/>
          <w:szCs w:val="21"/>
        </w:rPr>
        <w:t xml:space="preserve">Copy</w:t>
      </w:r>
      <w:r>
        <w:rPr>
          <w:rFonts w:ascii="Arial" w:cs="Arial" w:eastAsia="Arial" w:hAnsi="Arial"/>
          <w:sz w:val="21"/>
          <w:szCs w:val="21"/>
        </w:rPr>
        <w:t xml:space="preserve"> puts a statement on the clipboard. Nothing runs from this dialog.</w:t>
      </w:r>
    </w:p>
    <w:p>
      <w:pPr>
        <w:spacing w:after="120"/>
      </w:pPr>
      <w:r>
        <w:rPr>
          <w:rFonts w:ascii="Arial" w:cs="Arial" w:eastAsia="Arial" w:hAnsi="Arial"/>
          <w:b/>
          <w:bCs/>
          <w:sz w:val="21"/>
          <w:szCs w:val="21"/>
        </w:rPr>
        <w:t xml:space="preserve">Explain This Report, with AI</w:t>
      </w:r>
    </w:p>
    <w:p>
      <w:pPr>
        <w:pStyle w:val="ListParagraph"/>
        <w:numPr>
          <w:ilvl w:val="0"/>
          <w:numId w:val="3"/>
        </w:numPr>
        <w:spacing w:after="60"/>
      </w:pPr>
      <w:r>
        <w:rPr>
          <w:rFonts w:ascii="Arial" w:cs="Arial" w:eastAsia="Arial" w:hAnsi="Arial"/>
          <w:sz w:val="21"/>
          <w:szCs w:val="21"/>
        </w:rPr>
        <w:t xml:space="preserve">Open a report and press </w:t>
      </w:r>
      <w:r>
        <w:rPr>
          <w:rFonts w:ascii="Arial" w:cs="Arial" w:eastAsia="Arial" w:hAnsi="Arial"/>
          <w:b/>
          <w:bCs/>
          <w:sz w:val="21"/>
          <w:szCs w:val="21"/>
        </w:rPr>
        <w:t xml:space="preserve">Explain</w:t>
      </w:r>
      <w:r>
        <w:rPr>
          <w:rFonts w:ascii="Arial" w:cs="Arial" w:eastAsia="Arial" w:hAnsi="Arial"/>
          <w:sz w:val="21"/>
          <w:szCs w:val="21"/>
        </w:rPr>
        <w:t xml:space="preserve">. The button is there when the platform allows it and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is on (Settings → AI Assistant).</w:t>
      </w:r>
    </w:p>
    <w:p>
      <w:pPr>
        <w:pStyle w:val="ListParagraph"/>
        <w:numPr>
          <w:ilvl w:val="0"/>
          <w:numId w:val="3"/>
        </w:numPr>
        <w:spacing w:after="60"/>
      </w:pPr>
      <w:r>
        <w:rPr>
          <w:rFonts w:ascii="Arial" w:cs="Arial" w:eastAsia="Arial" w:hAnsi="Arial"/>
          <w:sz w:val="21"/>
          <w:szCs w:val="21"/>
        </w:rPr>
        <w:t xml:space="preserve">A panel above the rows says what they show in a few sentences, with the main points and what the rows cannot tell. The model reads the report's name, its columns and up to 100 of the rows you see; masked personal data is left out.</w:t>
      </w:r>
    </w:p>
    <w:p>
      <w:pPr>
        <w:pStyle w:val="ListParagraph"/>
        <w:numPr>
          <w:ilvl w:val="0"/>
          <w:numId w:val="3"/>
        </w:numPr>
        <w:spacing w:after="60"/>
      </w:pPr>
      <w:r>
        <w:rPr>
          <w:rFonts w:ascii="Arial" w:cs="Arial" w:eastAsia="Arial" w:hAnsi="Arial"/>
          <w:sz w:val="21"/>
          <w:szCs w:val="21"/>
        </w:rPr>
        <w:t xml:space="preserve">Each explanation counts as one prompt. Check the figures before you act on them.</w:t>
      </w:r>
    </w:p>
    <w:p>
      <w:pPr>
        <w:spacing w:after="120"/>
      </w:pPr>
      <w:r>
        <w:rPr>
          <w:rFonts w:ascii="Arial" w:cs="Arial" w:eastAsia="Arial" w:hAnsi="Arial"/>
          <w:b/>
          <w:bCs/>
          <w:sz w:val="21"/>
          <w:szCs w:val="21"/>
        </w:rPr>
        <w:t xml:space="preserve">Change a report with a prompt, with AI</w:t>
      </w:r>
    </w:p>
    <w:p>
      <w:pPr>
        <w:pStyle w:val="ListParagraph"/>
        <w:numPr>
          <w:ilvl w:val="0"/>
          <w:numId w:val="3"/>
        </w:numPr>
        <w:spacing w:after="60"/>
      </w:pPr>
      <w:r>
        <w:rPr>
          <w:rFonts w:ascii="Arial" w:cs="Arial" w:eastAsia="Arial" w:hAnsi="Arial"/>
          <w:sz w:val="21"/>
          <w:szCs w:val="21"/>
        </w:rPr>
        <w:t xml:space="preserve">In the editor, write the change in the box above the result, such as "by channel only, as a bar chart" or "only email, last 30 days", and press </w:t>
      </w:r>
      <w:r>
        <w:rPr>
          <w:rFonts w:ascii="Arial" w:cs="Arial" w:eastAsia="Arial" w:hAnsi="Arial"/>
          <w:b/>
          <w:bCs/>
          <w:sz w:val="21"/>
          <w:szCs w:val="21"/>
        </w:rPr>
        <w:t xml:space="preserve">Change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editor shows the changed report at once, not saved yet. </w:t>
      </w:r>
      <w:r>
        <w:rPr>
          <w:rFonts w:ascii="Arial" w:cs="Arial" w:eastAsia="Arial" w:hAnsi="Arial"/>
          <w:b/>
          <w:bCs/>
          <w:sz w:val="21"/>
          <w:szCs w:val="21"/>
        </w:rPr>
        <w:t xml:space="preserve">Undo</w:t>
      </w:r>
      <w:r>
        <w:rPr>
          <w:rFonts w:ascii="Arial" w:cs="Arial" w:eastAsia="Arial" w:hAnsi="Arial"/>
          <w:sz w:val="21"/>
          <w:szCs w:val="21"/>
        </w:rPr>
        <w:t xml:space="preserve"> puts the one before back; </w:t>
      </w:r>
      <w:r>
        <w:rPr>
          <w:rFonts w:ascii="Arial" w:cs="Arial" w:eastAsia="Arial" w:hAnsi="Arial"/>
          <w:b/>
          <w:bCs/>
          <w:sz w:val="21"/>
          <w:szCs w:val="21"/>
        </w:rPr>
        <w:t xml:space="preserve">Save</w:t>
      </w:r>
      <w:r>
        <w:rPr>
          <w:rFonts w:ascii="Arial" w:cs="Arial" w:eastAsia="Arial" w:hAnsi="Arial"/>
          <w:sz w:val="21"/>
          <w:szCs w:val="21"/>
        </w:rPr>
        <w:t xml:space="preserve"> keeps it as a new version.</w:t>
      </w:r>
    </w:p>
    <w:p>
      <w:pPr>
        <w:pStyle w:val="ListParagraph"/>
        <w:numPr>
          <w:ilvl w:val="0"/>
          <w:numId w:val="3"/>
        </w:numPr>
        <w:spacing w:after="60"/>
      </w:pPr>
      <w:r>
        <w:rPr>
          <w:rFonts w:ascii="Arial" w:cs="Arial" w:eastAsia="Arial" w:hAnsi="Arial"/>
          <w:sz w:val="21"/>
          <w:szCs w:val="21"/>
        </w:rPr>
        <w:t xml:space="preserve">The model reads the dataset's fields and the report, never rows. A change counts as one prompt; a question back or "no field for this" does not.</w:t>
      </w:r>
    </w:p>
    <w:p>
      <w:pPr>
        <w:spacing w:after="120"/>
      </w:pPr>
      <w:r>
        <w:rPr>
          <w:rFonts w:ascii="Arial" w:cs="Arial" w:eastAsia="Arial" w:hAnsi="Arial"/>
          <w:b/>
          <w:bCs/>
          <w:sz w:val="21"/>
          <w:szCs w:val="21"/>
        </w:rPr>
        <w:t xml:space="preserve">Add a forecast line, or flag unusual points</w:t>
      </w:r>
    </w:p>
    <w:p>
      <w:pPr>
        <w:pStyle w:val="ListParagraph"/>
        <w:numPr>
          <w:ilvl w:val="0"/>
          <w:numId w:val="3"/>
        </w:numPr>
        <w:spacing w:after="60"/>
      </w:pPr>
      <w:r>
        <w:rPr>
          <w:rFonts w:ascii="Arial" w:cs="Arial" w:eastAsia="Arial" w:hAnsi="Arial"/>
          <w:sz w:val="21"/>
          <w:szCs w:val="21"/>
        </w:rPr>
        <w:t xml:space="preserve">Show the report as a </w:t>
      </w:r>
      <w:r>
        <w:rPr>
          <w:rFonts w:ascii="Arial" w:cs="Arial" w:eastAsia="Arial" w:hAnsi="Arial"/>
          <w:b/>
          <w:bCs/>
          <w:sz w:val="21"/>
          <w:szCs w:val="21"/>
        </w:rPr>
        <w:t xml:space="preserve">Chart</w:t>
      </w:r>
      <w:r>
        <w:rPr>
          <w:rFonts w:ascii="Arial" w:cs="Arial" w:eastAsia="Arial" w:hAnsi="Arial"/>
          <w:sz w:val="21"/>
          <w:szCs w:val="21"/>
        </w:rPr>
        <w:t xml:space="preserve"> with Bars, Lines or Area, along a date grouped by day, week, month, quarter or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Forecast</w:t>
      </w:r>
      <w:r>
        <w:rPr>
          <w:rFonts w:ascii="Arial" w:cs="Arial" w:eastAsia="Arial" w:hAnsi="Arial"/>
          <w:sz w:val="21"/>
          <w:szCs w:val="21"/>
        </w:rPr>
        <w:t xml:space="preserve"> to add a dashed line carrying the trend of the first series three periods on, and </w:t>
      </w:r>
      <w:r>
        <w:rPr>
          <w:rFonts w:ascii="Arial" w:cs="Arial" w:eastAsia="Arial" w:hAnsi="Arial"/>
          <w:b/>
          <w:bCs/>
          <w:sz w:val="21"/>
          <w:szCs w:val="21"/>
        </w:rPr>
        <w:t xml:space="preserve">Flag Anomalies</w:t>
      </w:r>
      <w:r>
        <w:rPr>
          <w:rFonts w:ascii="Arial" w:cs="Arial" w:eastAsia="Arial" w:hAnsi="Arial"/>
          <w:sz w:val="21"/>
          <w:szCs w:val="21"/>
        </w:rPr>
        <w:t xml:space="preserve"> to ring the points far off that trend in red. Hover a ringed point to read how far off it is.</w:t>
      </w:r>
    </w:p>
    <w:p>
      <w:pPr>
        <w:pStyle w:val="ListParagraph"/>
        <w:numPr>
          <w:ilvl w:val="0"/>
          <w:numId w:val="3"/>
        </w:numPr>
        <w:spacing w:after="60"/>
      </w:pPr>
      <w:r>
        <w:rPr>
          <w:rFonts w:ascii="Arial" w:cs="Arial" w:eastAsia="Arial" w:hAnsi="Arial"/>
          <w:sz w:val="21"/>
          <w:szCs w:val="21"/>
        </w:rPr>
        <w:t xml:space="preserve">A line under the chart says how they were worked out. A forecast is a straight-line trend, not a promise. Save in the editor to keep the choice.</w:t>
      </w:r>
    </w:p>
    <w:p>
      <w:pPr>
        <w:spacing w:after="120"/>
      </w:pPr>
      <w:r>
        <w:rPr>
          <w:rFonts w:ascii="Arial" w:cs="Arial" w:eastAsia="Arial" w:hAnsi="Arial"/>
          <w:b/>
          <w:bCs/>
          <w:sz w:val="21"/>
          <w:szCs w:val="21"/>
        </w:rPr>
        <w:t xml:space="preserve">Embed a report or a dashboard on another site</w:t>
      </w:r>
    </w:p>
    <w:p>
      <w:pPr>
        <w:pStyle w:val="ListParagraph"/>
        <w:numPr>
          <w:ilvl w:val="0"/>
          <w:numId w:val="3"/>
        </w:numPr>
        <w:spacing w:after="60"/>
      </w:pPr>
      <w:r>
        <w:rPr>
          <w:rFonts w:ascii="Arial" w:cs="Arial" w:eastAsia="Arial" w:hAnsi="Arial"/>
          <w:sz w:val="21"/>
          <w:szCs w:val="21"/>
        </w:rPr>
        <w:t xml:space="preserve">Open it. For a report, choose </w:t>
      </w:r>
      <w:r>
        <w:rPr>
          <w:rFonts w:ascii="Arial" w:cs="Arial" w:eastAsia="Arial" w:hAnsi="Arial"/>
          <w:b/>
          <w:bCs/>
          <w:sz w:val="21"/>
          <w:szCs w:val="21"/>
        </w:rPr>
        <w:t xml:space="preserve">More actions → Embed on Another Site</w:t>
      </w:r>
      <w:r>
        <w:rPr>
          <w:rFonts w:ascii="Arial" w:cs="Arial" w:eastAsia="Arial" w:hAnsi="Arial"/>
          <w:sz w:val="21"/>
          <w:szCs w:val="21"/>
        </w:rPr>
        <w:t xml:space="preserve">; for a dashboard, press </w:t>
      </w:r>
      <w:r>
        <w:rPr>
          <w:rFonts w:ascii="Arial" w:cs="Arial" w:eastAsia="Arial" w:hAnsi="Arial"/>
          <w:b/>
          <w:bCs/>
          <w:sz w:val="21"/>
          <w:szCs w:val="21"/>
        </w:rPr>
        <w:t xml:space="preserve">Embed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Add a label for where it goes, choose when it expires, and press </w:t>
      </w:r>
      <w:r>
        <w:rPr>
          <w:rFonts w:ascii="Arial" w:cs="Arial" w:eastAsia="Arial" w:hAnsi="Arial"/>
          <w:b/>
          <w:bCs/>
          <w:sz w:val="21"/>
          <w:szCs w:val="21"/>
        </w:rPr>
        <w:t xml:space="preserve">Make a Link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Copy the </w:t>
      </w:r>
      <w:r>
        <w:rPr>
          <w:rFonts w:ascii="Arial" w:cs="Arial" w:eastAsia="Arial" w:hAnsi="Arial"/>
          <w:b/>
          <w:bCs/>
          <w:sz w:val="21"/>
          <w:szCs w:val="21"/>
        </w:rPr>
        <w:t xml:space="preserve">Address</w:t>
      </w:r>
      <w:r>
        <w:rPr>
          <w:rFonts w:ascii="Arial" w:cs="Arial" w:eastAsia="Arial" w:hAnsi="Arial"/>
          <w:sz w:val="21"/>
          <w:szCs w:val="21"/>
        </w:rPr>
        <w:t xml:space="preserve">, or the </w:t>
      </w:r>
      <w:r>
        <w:rPr>
          <w:rFonts w:ascii="Arial" w:cs="Arial" w:eastAsia="Arial" w:hAnsi="Arial"/>
          <w:b/>
          <w:bCs/>
          <w:sz w:val="21"/>
          <w:szCs w:val="21"/>
        </w:rPr>
        <w:t xml:space="preserve">Code to paste into a page</w:t>
      </w:r>
      <w:r>
        <w:rPr>
          <w:rFonts w:ascii="Arial" w:cs="Arial" w:eastAsia="Arial" w:hAnsi="Arial"/>
          <w:sz w:val="21"/>
          <w:szCs w:val="21"/>
        </w:rPr>
        <w:t xml:space="preserve"> (an iframe). The link is shown only once.</w:t>
      </w:r>
    </w:p>
    <w:p>
      <w:pPr>
        <w:pStyle w:val="ListParagraph"/>
        <w:numPr>
          <w:ilvl w:val="0"/>
          <w:numId w:val="3"/>
        </w:numPr>
        <w:spacing w:after="60"/>
      </w:pPr>
      <w:r>
        <w:rPr>
          <w:rFonts w:ascii="Arial" w:cs="Arial" w:eastAsia="Arial" w:hAnsi="Arial"/>
          <w:sz w:val="21"/>
          <w:szCs w:val="21"/>
        </w:rPr>
        <w:t xml:space="preserve">Anyone with the link sees the item read-only, without signing in, as you see it: your row access rules apply and personal data is always masked. </w:t>
      </w:r>
      <w:r>
        <w:rPr>
          <w:rFonts w:ascii="Arial" w:cs="Arial" w:eastAsia="Arial" w:hAnsi="Arial"/>
          <w:b/>
          <w:bCs/>
          <w:sz w:val="21"/>
          <w:szCs w:val="21"/>
        </w:rPr>
        <w:t xml:space="preserve">Revoke</w:t>
      </w:r>
      <w:r>
        <w:rPr>
          <w:rFonts w:ascii="Arial" w:cs="Arial" w:eastAsia="Arial" w:hAnsi="Arial"/>
          <w:sz w:val="21"/>
          <w:szCs w:val="21"/>
        </w:rPr>
        <w:t xml:space="preserve"> stops a link at once.</w:t>
      </w:r>
    </w:p>
    <w:p>
      <w:pPr>
        <w:spacing w:after="120"/>
      </w:pPr>
      <w:r>
        <w:rPr>
          <w:rFonts w:ascii="Arial" w:cs="Arial" w:eastAsia="Arial" w:hAnsi="Arial"/>
          <w:b/>
          <w:bCs/>
          <w:sz w:val="21"/>
          <w:szCs w:val="21"/>
        </w:rPr>
        <w:t xml:space="preserve">See what people open (Usage)</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Usage</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Choose 7, 30 or 90 days. </w:t>
      </w:r>
      <w:r>
        <w:rPr>
          <w:rFonts w:ascii="Arial" w:cs="Arial" w:eastAsia="Arial" w:hAnsi="Arial"/>
          <w:b/>
          <w:bCs/>
          <w:sz w:val="21"/>
          <w:szCs w:val="21"/>
        </w:rPr>
        <w:t xml:space="preserve">Most Opened</w:t>
      </w:r>
      <w:r>
        <w:rPr>
          <w:rFonts w:ascii="Arial" w:cs="Arial" w:eastAsia="Arial" w:hAnsi="Arial"/>
          <w:sz w:val="21"/>
          <w:szCs w:val="21"/>
        </w:rPr>
        <w:t xml:space="preserve"> and </w:t>
      </w:r>
      <w:r>
        <w:rPr>
          <w:rFonts w:ascii="Arial" w:cs="Arial" w:eastAsia="Arial" w:hAnsi="Arial"/>
          <w:b/>
          <w:bCs/>
          <w:sz w:val="21"/>
          <w:szCs w:val="21"/>
        </w:rPr>
        <w:t xml:space="preserve">Who Opens the Most</w:t>
      </w:r>
      <w:r>
        <w:rPr>
          <w:rFonts w:ascii="Arial" w:cs="Arial" w:eastAsia="Arial" w:hAnsi="Arial"/>
          <w:sz w:val="21"/>
          <w:szCs w:val="21"/>
        </w:rPr>
        <w:t xml:space="preserve"> rank the reports, dashboards and people; the table gives each item's openings, people, openings through embed links and when it was last opened.</w:t>
      </w:r>
    </w:p>
    <w:p>
      <w:pPr>
        <w:pStyle w:val="ListParagraph"/>
        <w:numPr>
          <w:ilvl w:val="0"/>
          <w:numId w:val="3"/>
        </w:numPr>
        <w:spacing w:after="60"/>
      </w:pPr>
      <w:r>
        <w:rPr>
          <w:rFonts w:ascii="Arial" w:cs="Arial" w:eastAsia="Arial" w:hAnsi="Arial"/>
          <w:b/>
          <w:bCs/>
          <w:sz w:val="21"/>
          <w:szCs w:val="21"/>
        </w:rPr>
        <w:t xml:space="preserve">Reports Nobody Opened</w:t>
      </w:r>
      <w:r>
        <w:rPr>
          <w:rFonts w:ascii="Arial" w:cs="Arial" w:eastAsia="Arial" w:hAnsi="Arial"/>
          <w:sz w:val="21"/>
          <w:szCs w:val="21"/>
        </w:rPr>
        <w:t xml:space="preserve"> lists the reports no one opened in the period: candidates to tidy away. Opening the same item again within ten minutes counts once.</w:t>
      </w:r>
    </w:p>
    <w:p>
      <w:pPr>
        <w:spacing w:after="120"/>
      </w:pPr>
      <w:r>
        <w:rPr>
          <w:rFonts w:ascii="Arial" w:cs="Arial" w:eastAsia="Arial" w:hAnsi="Arial"/>
          <w:b/>
          <w:bCs/>
          <w:sz w:val="21"/>
          <w:szCs w:val="21"/>
        </w:rPr>
        <w:t xml:space="preserve">Use a scatter, bubble, treemap or waterfall chart</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pick one from </w:t>
      </w:r>
      <w:r>
        <w:rPr>
          <w:rFonts w:ascii="Arial" w:cs="Arial" w:eastAsia="Arial" w:hAnsi="Arial"/>
          <w:b/>
          <w:bCs/>
          <w:sz w:val="21"/>
          <w:szCs w:val="21"/>
        </w:rPr>
        <w:t xml:space="preserve">More Charts</w:t>
      </w:r>
      <w:r>
        <w:rPr>
          <w:rFonts w:ascii="Arial" w:cs="Arial" w:eastAsia="Arial" w:hAnsi="Arial"/>
          <w:sz w:val="21"/>
          <w:szCs w:val="21"/>
        </w:rPr>
        <w:t xml:space="preserve"> beside the chart kinds. The one you pick joins the switch.</w:t>
      </w:r>
    </w:p>
    <w:p>
      <w:pPr>
        <w:pStyle w:val="ListParagraph"/>
        <w:numPr>
          <w:ilvl w:val="0"/>
          <w:numId w:val="3"/>
        </w:numPr>
        <w:spacing w:after="60"/>
      </w:pPr>
      <w:r>
        <w:rPr>
          <w:rFonts w:ascii="Arial" w:cs="Arial" w:eastAsia="Arial" w:hAnsi="Arial"/>
          <w:b/>
          <w:bCs/>
          <w:sz w:val="21"/>
          <w:szCs w:val="21"/>
        </w:rPr>
        <w:t xml:space="preserve">Scatter</w:t>
      </w:r>
      <w:r>
        <w:rPr>
          <w:rFonts w:ascii="Arial" w:cs="Arial" w:eastAsia="Arial" w:hAnsi="Arial"/>
          <w:sz w:val="21"/>
          <w:szCs w:val="21"/>
        </w:rPr>
        <w:t xml:space="preserve">: one point per value of the first dimension, the first value along the bottom and the second up the side, such as Sent Count and Opened per Campaign. </w:t>
      </w:r>
      <w:r>
        <w:rPr>
          <w:rFonts w:ascii="Arial" w:cs="Arial" w:eastAsia="Arial" w:hAnsi="Arial"/>
          <w:b/>
          <w:bCs/>
          <w:sz w:val="21"/>
          <w:szCs w:val="21"/>
        </w:rPr>
        <w:t xml:space="preserve">Bubble</w:t>
      </w:r>
      <w:r>
        <w:rPr>
          <w:rFonts w:ascii="Arial" w:cs="Arial" w:eastAsia="Arial" w:hAnsi="Arial"/>
          <w:sz w:val="21"/>
          <w:szCs w:val="21"/>
        </w:rPr>
        <w:t xml:space="preserve"> adds a third value as the point's size.</w:t>
      </w:r>
    </w:p>
    <w:p>
      <w:pPr>
        <w:pStyle w:val="ListParagraph"/>
        <w:numPr>
          <w:ilvl w:val="0"/>
          <w:numId w:val="3"/>
        </w:numPr>
        <w:spacing w:after="60"/>
      </w:pPr>
      <w:r>
        <w:rPr>
          <w:rFonts w:ascii="Arial" w:cs="Arial" w:eastAsia="Arial" w:hAnsi="Arial"/>
          <w:b/>
          <w:bCs/>
          <w:sz w:val="21"/>
          <w:szCs w:val="21"/>
        </w:rPr>
        <w:t xml:space="preserve">Treemap</w:t>
      </w:r>
      <w:r>
        <w:rPr>
          <w:rFonts w:ascii="Arial" w:cs="Arial" w:eastAsia="Arial" w:hAnsi="Arial"/>
          <w:sz w:val="21"/>
          <w:szCs w:val="21"/>
        </w:rPr>
        <w:t xml:space="preserve">: the first value by the first dimension as boxes sized by their share, the largest first. More than 24 fold into Other.</w:t>
      </w:r>
    </w:p>
    <w:p>
      <w:pPr>
        <w:pStyle w:val="ListParagraph"/>
        <w:numPr>
          <w:ilvl w:val="0"/>
          <w:numId w:val="3"/>
        </w:numPr>
        <w:spacing w:after="60"/>
      </w:pPr>
      <w:r>
        <w:rPr>
          <w:rFonts w:ascii="Arial" w:cs="Arial" w:eastAsia="Arial" w:hAnsi="Arial"/>
          <w:b/>
          <w:bCs/>
          <w:sz w:val="21"/>
          <w:szCs w:val="21"/>
        </w:rPr>
        <w:t xml:space="preserve">Waterfall</w:t>
      </w:r>
      <w:r>
        <w:rPr>
          <w:rFonts w:ascii="Arial" w:cs="Arial" w:eastAsia="Arial" w:hAnsi="Arial"/>
          <w:sz w:val="21"/>
          <w:szCs w:val="21"/>
        </w:rPr>
        <w:t xml:space="preserve">: the first value by the first dimension, in the report's order, as steps from the running total. Rises are blue, falls plum, and the total grey at the end.</w:t>
      </w:r>
    </w:p>
    <w:p>
      <w:pPr>
        <w:pStyle w:val="ListParagraph"/>
        <w:numPr>
          <w:ilvl w:val="0"/>
          <w:numId w:val="3"/>
        </w:numPr>
        <w:spacing w:after="60"/>
      </w:pPr>
      <w:r>
        <w:rPr>
          <w:rFonts w:ascii="Arial" w:cs="Arial" w:eastAsia="Arial" w:hAnsi="Arial"/>
          <w:sz w:val="21"/>
          <w:szCs w:val="21"/>
        </w:rPr>
        <w:t xml:space="preserve">Hover a mark to read it, or press </w:t>
      </w:r>
      <w:r>
        <w:rPr>
          <w:rFonts w:ascii="Arial" w:cs="Arial" w:eastAsia="Arial" w:hAnsi="Arial"/>
          <w:b/>
          <w:bCs/>
          <w:sz w:val="21"/>
          <w:szCs w:val="21"/>
        </w:rPr>
        <w:t xml:space="preserve">Show the Numbers</w:t>
      </w:r>
      <w:r>
        <w:rPr>
          <w:rFonts w:ascii="Arial" w:cs="Arial" w:eastAsia="Arial" w:hAnsi="Arial"/>
          <w:sz w:val="21"/>
          <w:szCs w:val="21"/>
        </w:rPr>
        <w:t xml:space="preserve"> for the table. Save in the editor to keep the choice.</w:t>
      </w:r>
    </w:p>
    <w:p>
      <w:pPr>
        <w:spacing w:after="120"/>
      </w:pPr>
      <w:r>
        <w:rPr>
          <w:rFonts w:ascii="Arial" w:cs="Arial" w:eastAsia="Arial" w:hAnsi="Arial"/>
          <w:b/>
          <w:bCs/>
          <w:sz w:val="21"/>
          <w:szCs w:val="21"/>
        </w:rPr>
        <w:t xml:space="preserve">Show one figure: a KPI card or a gauge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KPI Card</w:t>
      </w:r>
      <w:r>
        <w:rPr>
          <w:rFonts w:ascii="Arial" w:cs="Arial" w:eastAsia="Arial" w:hAnsi="Arial"/>
          <w:sz w:val="21"/>
          <w:szCs w:val="21"/>
        </w:rPr>
        <w:t xml:space="preserve"> or </w:t>
      </w:r>
      <w:r>
        <w:rPr>
          <w:rFonts w:ascii="Arial" w:cs="Arial" w:eastAsia="Arial" w:hAnsi="Arial"/>
          <w:b/>
          <w:bCs/>
          <w:sz w:val="21"/>
          <w:szCs w:val="21"/>
        </w:rPr>
        <w:t xml:space="preserve">Gauge</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Type a </w:t>
      </w:r>
      <w:r>
        <w:rPr>
          <w:rFonts w:ascii="Arial" w:cs="Arial" w:eastAsia="Arial" w:hAnsi="Arial"/>
          <w:b/>
          <w:bCs/>
          <w:sz w:val="21"/>
          <w:szCs w:val="21"/>
        </w:rPr>
        <w:t xml:space="preserve">Target</w:t>
      </w:r>
      <w:r>
        <w:rPr>
          <w:rFonts w:ascii="Arial" w:cs="Arial" w:eastAsia="Arial" w:hAnsi="Arial"/>
          <w:sz w:val="21"/>
          <w:szCs w:val="21"/>
        </w:rPr>
        <w:t xml:space="preserve">. The card shows the value for the whole report, the target and the share of target, green when it is met and red when not. When the report runs along dates, a small trend line sits under the figure.</w:t>
      </w:r>
    </w:p>
    <w:p>
      <w:pPr>
        <w:pStyle w:val="ListParagraph"/>
        <w:numPr>
          <w:ilvl w:val="0"/>
          <w:numId w:val="3"/>
        </w:numPr>
        <w:spacing w:after="60"/>
      </w:pPr>
      <w:r>
        <w:rPr>
          <w:rFonts w:ascii="Arial" w:cs="Arial" w:eastAsia="Arial" w:hAnsi="Arial"/>
          <w:sz w:val="21"/>
          <w:szCs w:val="21"/>
        </w:rPr>
        <w:t xml:space="preserve">The gauge fills an arc to the value and marks the target on it.</w:t>
      </w:r>
    </w:p>
    <w:p>
      <w:pPr>
        <w:pStyle w:val="ListParagraph"/>
        <w:numPr>
          <w:ilvl w:val="0"/>
          <w:numId w:val="3"/>
        </w:numPr>
        <w:spacing w:after="60"/>
      </w:pPr>
      <w:r>
        <w:rPr>
          <w:rFonts w:ascii="Arial" w:cs="Arial" w:eastAsia="Arial" w:hAnsi="Arial"/>
          <w:sz w:val="21"/>
          <w:szCs w:val="21"/>
        </w:rPr>
        <w:t xml:space="preserve">On a dashboard, add the report as a </w:t>
      </w:r>
      <w:r>
        <w:rPr>
          <w:rFonts w:ascii="Arial" w:cs="Arial" w:eastAsia="Arial" w:hAnsi="Arial"/>
          <w:b/>
          <w:bCs/>
          <w:sz w:val="21"/>
          <w:szCs w:val="21"/>
        </w:rPr>
        <w:t xml:space="preserve">Chart</w:t>
      </w:r>
      <w:r>
        <w:rPr>
          <w:rFonts w:ascii="Arial" w:cs="Arial" w:eastAsia="Arial" w:hAnsi="Arial"/>
          <w:sz w:val="21"/>
          <w:szCs w:val="21"/>
        </w:rPr>
        <w:t xml:space="preserve"> tile to show the card or the gauge.</w:t>
      </w:r>
    </w:p>
    <w:p>
      <w:pPr>
        <w:spacing w:after="120"/>
      </w:pPr>
      <w:r>
        <w:rPr>
          <w:rFonts w:ascii="Arial" w:cs="Arial" w:eastAsia="Arial" w:hAnsi="Arial"/>
          <w:b/>
          <w:bCs/>
          <w:sz w:val="21"/>
          <w:szCs w:val="21"/>
        </w:rPr>
        <w:t xml:space="preserve">Put the numbers on a map</w:t>
      </w:r>
    </w:p>
    <w:p>
      <w:pPr>
        <w:pStyle w:val="ListParagraph"/>
        <w:numPr>
          <w:ilvl w:val="0"/>
          <w:numId w:val="3"/>
        </w:numPr>
        <w:spacing w:after="60"/>
      </w:pPr>
      <w:r>
        <w:rPr>
          <w:rFonts w:ascii="Arial" w:cs="Arial" w:eastAsia="Arial" w:hAnsi="Arial"/>
          <w:sz w:val="21"/>
          <w:szCs w:val="21"/>
        </w:rPr>
        <w:t xml:space="preserve">Build a report with a place and a value, such as Contacts by Region (US states) or by Country.</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Map</w:t>
      </w:r>
      <w:r>
        <w:rPr>
          <w:rFonts w:ascii="Arial" w:cs="Arial" w:eastAsia="Arial" w:hAnsi="Arial"/>
          <w:sz w:val="21"/>
          <w:szCs w:val="21"/>
        </w:rPr>
        <w:t xml:space="preserve"> from </w:t>
      </w:r>
      <w:r>
        <w:rPr>
          <w:rFonts w:ascii="Arial" w:cs="Arial" w:eastAsia="Arial" w:hAnsi="Arial"/>
          <w:b/>
          <w:bCs/>
          <w:sz w:val="21"/>
          <w:szCs w:val="21"/>
        </w:rPr>
        <w:t xml:space="preserve">More Charts</w:t>
      </w:r>
      <w:r>
        <w:rPr>
          <w:rFonts w:ascii="Arial" w:cs="Arial" w:eastAsia="Arial" w:hAnsi="Arial"/>
          <w:sz w:val="21"/>
          <w:szCs w:val="21"/>
        </w:rPr>
        <w:t xml:space="preserve">. States match by their two-letter code or name; countries by their two- or three-letter code or name.</w:t>
      </w:r>
    </w:p>
    <w:p>
      <w:pPr>
        <w:pStyle w:val="ListParagraph"/>
        <w:numPr>
          <w:ilvl w:val="0"/>
          <w:numId w:val="3"/>
        </w:numPr>
        <w:spacing w:after="60"/>
      </w:pPr>
      <w:r>
        <w:rPr>
          <w:rFonts w:ascii="Arial" w:cs="Arial" w:eastAsia="Arial" w:hAnsi="Arial"/>
          <w:b/>
          <w:bCs/>
          <w:sz w:val="21"/>
          <w:szCs w:val="21"/>
        </w:rPr>
        <w:t xml:space="preserve">Map Of</w:t>
      </w:r>
      <w:r>
        <w:rPr>
          <w:rFonts w:ascii="Arial" w:cs="Arial" w:eastAsia="Arial" w:hAnsi="Arial"/>
          <w:sz w:val="21"/>
          <w:szCs w:val="21"/>
        </w:rPr>
        <w:t xml:space="preserve"> picks </w:t>
      </w:r>
      <w:r>
        <w:rPr>
          <w:rFonts w:ascii="Arial" w:cs="Arial" w:eastAsia="Arial" w:hAnsi="Arial"/>
          <w:b/>
          <w:bCs/>
          <w:sz w:val="21"/>
          <w:szCs w:val="21"/>
        </w:rPr>
        <w:t xml:space="preserve">US States</w:t>
      </w:r>
      <w:r>
        <w:rPr>
          <w:rFonts w:ascii="Arial" w:cs="Arial" w:eastAsia="Arial" w:hAnsi="Arial"/>
          <w:sz w:val="21"/>
          <w:szCs w:val="21"/>
        </w:rPr>
        <w:t xml:space="preserve"> or </w:t>
      </w:r>
      <w:r>
        <w:rPr>
          <w:rFonts w:ascii="Arial" w:cs="Arial" w:eastAsia="Arial" w:hAnsi="Arial"/>
          <w:b/>
          <w:bCs/>
          <w:sz w:val="21"/>
          <w:szCs w:val="21"/>
        </w:rPr>
        <w:t xml:space="preserve">Countries</w:t>
      </w:r>
      <w:r>
        <w:rPr>
          <w:rFonts w:ascii="Arial" w:cs="Arial" w:eastAsia="Arial" w:hAnsi="Arial"/>
          <w:sz w:val="21"/>
          <w:szCs w:val="21"/>
        </w:rPr>
        <w:t xml:space="preserve"> when the guess is wrong. Darker blue is more; grey has no data.</w:t>
      </w:r>
    </w:p>
    <w:p>
      <w:pPr>
        <w:pStyle w:val="ListParagraph"/>
        <w:numPr>
          <w:ilvl w:val="0"/>
          <w:numId w:val="3"/>
        </w:numPr>
        <w:spacing w:after="60"/>
      </w:pPr>
      <w:r>
        <w:rPr>
          <w:rFonts w:ascii="Arial" w:cs="Arial" w:eastAsia="Arial" w:hAnsi="Arial"/>
          <w:sz w:val="21"/>
          <w:szCs w:val="21"/>
        </w:rPr>
        <w:t xml:space="preserve">Values that match no place are listed under the map. Click a place to filter a dashboard by it.</w:t>
      </w:r>
    </w:p>
    <w:p>
      <w:pPr>
        <w:spacing w:after="120"/>
      </w:pPr>
      <w:r>
        <w:rPr>
          <w:rFonts w:ascii="Arial" w:cs="Arial" w:eastAsia="Arial" w:hAnsi="Arial"/>
          <w:b/>
          <w:bCs/>
          <w:sz w:val="21"/>
          <w:szCs w:val="21"/>
        </w:rPr>
        <w:t xml:space="preserve">Show every value side by side in a pivot (matrix)</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Pivot</w:t>
      </w:r>
      <w:r>
        <w:rPr>
          <w:rFonts w:ascii="Arial" w:cs="Arial" w:eastAsia="Arial" w:hAnsi="Arial"/>
          <w:sz w:val="21"/>
          <w:szCs w:val="21"/>
        </w:rPr>
        <w:t xml:space="preserve"> and a dimension across, such as Sent by Month.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All Values</w:t>
      </w:r>
      <w:r>
        <w:rPr>
          <w:rFonts w:ascii="Arial" w:cs="Arial" w:eastAsia="Arial" w:hAnsi="Arial"/>
          <w:sz w:val="21"/>
          <w:szCs w:val="21"/>
        </w:rPr>
        <w:t xml:space="preserve">: each value of the report gets its own column under each month, with a total for each.</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Trend Column</w:t>
      </w:r>
      <w:r>
        <w:rPr>
          <w:rFonts w:ascii="Arial" w:cs="Arial" w:eastAsia="Arial" w:hAnsi="Arial"/>
          <w:sz w:val="21"/>
          <w:szCs w:val="21"/>
        </w:rPr>
        <w:t xml:space="preserve"> to add a small line per row showing how each value moves across the columns.</w:t>
      </w:r>
    </w:p>
    <w:p>
      <w:pPr>
        <w:spacing w:after="120"/>
      </w:pPr>
      <w:r>
        <w:rPr>
          <w:rFonts w:ascii="Arial" w:cs="Arial" w:eastAsia="Arial" w:hAnsi="Arial"/>
          <w:b/>
          <w:bCs/>
          <w:sz w:val="21"/>
          <w:szCs w:val="21"/>
        </w:rPr>
        <w:t xml:space="preserve">Repeat a chart per value (small multiples)</w:t>
      </w:r>
    </w:p>
    <w:p>
      <w:pPr>
        <w:pStyle w:val="ListParagraph"/>
        <w:numPr>
          <w:ilvl w:val="0"/>
          <w:numId w:val="3"/>
        </w:numPr>
        <w:spacing w:after="60"/>
      </w:pPr>
      <w:r>
        <w:rPr>
          <w:rFonts w:ascii="Arial" w:cs="Arial" w:eastAsia="Arial" w:hAnsi="Arial"/>
          <w:sz w:val="21"/>
          <w:szCs w:val="21"/>
        </w:rPr>
        <w:t xml:space="preserve">With a bar, line, area, stacked or pie chart and at least two dimensions, choose a dimension in </w:t>
      </w:r>
      <w:r>
        <w:rPr>
          <w:rFonts w:ascii="Arial" w:cs="Arial" w:eastAsia="Arial" w:hAnsi="Arial"/>
          <w:b/>
          <w:bCs/>
          <w:sz w:val="21"/>
          <w:szCs w:val="21"/>
        </w:rPr>
        <w:t xml:space="preserve">Repeat By</w:t>
      </w:r>
      <w:r>
        <w:rPr>
          <w:rFonts w:ascii="Arial" w:cs="Arial" w:eastAsia="Arial" w:hAnsi="Arial"/>
          <w:sz w:val="21"/>
          <w:szCs w:val="21"/>
        </w:rPr>
        <w:t xml:space="preserve">, such as Channel.</w:t>
      </w:r>
    </w:p>
    <w:p>
      <w:pPr>
        <w:pStyle w:val="ListParagraph"/>
        <w:numPr>
          <w:ilvl w:val="0"/>
          <w:numId w:val="3"/>
        </w:numPr>
        <w:spacing w:after="60"/>
      </w:pPr>
      <w:r>
        <w:rPr>
          <w:rFonts w:ascii="Arial" w:cs="Arial" w:eastAsia="Arial" w:hAnsi="Arial"/>
          <w:sz w:val="21"/>
          <w:szCs w:val="21"/>
        </w:rPr>
        <w:t xml:space="preserve">One small chart per value appears, up to 12, all on one scale so they compare at a glance.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One Chart</w:t>
      </w:r>
      <w:r>
        <w:rPr>
          <w:rFonts w:ascii="Arial" w:cs="Arial" w:eastAsia="Arial" w:hAnsi="Arial"/>
          <w:sz w:val="21"/>
          <w:szCs w:val="21"/>
        </w:rPr>
        <w:t xml:space="preserve"> to go back.</w:t>
      </w:r>
    </w:p>
    <w:p>
      <w:pPr>
        <w:spacing w:after="120"/>
      </w:pPr>
      <w:r>
        <w:rPr>
          <w:rFonts w:ascii="Arial" w:cs="Arial" w:eastAsia="Arial" w:hAnsi="Arial"/>
          <w:b/>
          <w:bCs/>
          <w:sz w:val="21"/>
          <w:szCs w:val="21"/>
        </w:rPr>
        <w:t xml:space="preserve">Find what drives a value (Key Influencers)</w:t>
      </w:r>
    </w:p>
    <w:p>
      <w:pPr>
        <w:pStyle w:val="ListParagraph"/>
        <w:numPr>
          <w:ilvl w:val="0"/>
          <w:numId w:val="3"/>
        </w:numPr>
        <w:spacing w:after="60"/>
      </w:pPr>
      <w:r>
        <w:rPr>
          <w:rFonts w:ascii="Arial" w:cs="Arial" w:eastAsia="Arial" w:hAnsi="Arial"/>
          <w:sz w:val="21"/>
          <w:szCs w:val="21"/>
        </w:rPr>
        <w:t xml:space="preserve">Open a report with a rate or an average, such as Delivered Rate, and choose </w:t>
      </w:r>
      <w:r>
        <w:rPr>
          <w:rFonts w:ascii="Arial" w:cs="Arial" w:eastAsia="Arial" w:hAnsi="Arial"/>
          <w:b/>
          <w:bCs/>
          <w:sz w:val="21"/>
          <w:szCs w:val="21"/>
        </w:rPr>
        <w:t xml:space="preserve">Analyse → Key Influencers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Raises It</w:t>
      </w:r>
      <w:r>
        <w:rPr>
          <w:rFonts w:ascii="Arial" w:cs="Arial" w:eastAsia="Arial" w:hAnsi="Arial"/>
          <w:sz w:val="21"/>
          <w:szCs w:val="21"/>
        </w:rPr>
        <w:t xml:space="preserve"> and </w:t>
      </w:r>
      <w:r>
        <w:rPr>
          <w:rFonts w:ascii="Arial" w:cs="Arial" w:eastAsia="Arial" w:hAnsi="Arial"/>
          <w:b/>
          <w:bCs/>
          <w:sz w:val="21"/>
          <w:szCs w:val="21"/>
        </w:rPr>
        <w:t xml:space="preserve">Lowers It</w:t>
      </w:r>
      <w:r>
        <w:rPr>
          <w:rFonts w:ascii="Arial" w:cs="Arial" w:eastAsia="Arial" w:hAnsi="Arial"/>
          <w:sz w:val="21"/>
          <w:szCs w:val="21"/>
        </w:rPr>
        <w:t xml:space="preserve"> list the groups whose value sits furthest from the whole report, such as "When Channel is SMS". Each line gives the group's value, how far it is from the whole, and its number of rows.</w:t>
      </w:r>
    </w:p>
    <w:p>
      <w:pPr>
        <w:pStyle w:val="ListParagraph"/>
        <w:numPr>
          <w:ilvl w:val="0"/>
          <w:numId w:val="3"/>
        </w:numPr>
        <w:spacing w:after="60"/>
      </w:pPr>
      <w:r>
        <w:rPr>
          <w:rFonts w:ascii="Arial" w:cs="Arial" w:eastAsia="Arial" w:hAnsi="Arial"/>
          <w:sz w:val="21"/>
          <w:szCs w:val="21"/>
        </w:rPr>
        <w:t xml:space="preserve">A sum is read per row of the data, such as Sent Count per message. A plain count cannot be explained.</w:t>
      </w:r>
    </w:p>
    <w:p>
      <w:pPr>
        <w:pStyle w:val="ListParagraph"/>
        <w:numPr>
          <w:ilvl w:val="0"/>
          <w:numId w:val="3"/>
        </w:numPr>
        <w:spacing w:after="60"/>
      </w:pPr>
      <w:r>
        <w:rPr>
          <w:rFonts w:ascii="Arial" w:cs="Arial" w:eastAsia="Arial" w:hAnsi="Arial"/>
          <w:sz w:val="21"/>
          <w:szCs w:val="21"/>
        </w:rPr>
        <w:t xml:space="preserve">With more than one value, choose which in </w:t>
      </w:r>
      <w:r>
        <w:rPr>
          <w:rFonts w:ascii="Arial" w:cs="Arial" w:eastAsia="Arial" w:hAnsi="Arial"/>
          <w:b/>
          <w:bCs/>
          <w:sz w:val="21"/>
          <w:szCs w:val="21"/>
        </w:rPr>
        <w:t xml:space="preserve">Explain</w:t>
      </w:r>
      <w:r>
        <w:rPr>
          <w:rFonts w:ascii="Arial" w:cs="Arial" w:eastAsia="Arial" w:hAnsi="Arial"/>
          <w:sz w:val="21"/>
          <w:szCs w:val="21"/>
        </w:rPr>
        <w:t xml:space="preserve">. Read the lines as leads, not causes.</w:t>
      </w:r>
    </w:p>
    <w:p>
      <w:pPr>
        <w:spacing w:after="120"/>
      </w:pPr>
      <w:r>
        <w:rPr>
          <w:rFonts w:ascii="Arial" w:cs="Arial" w:eastAsia="Arial" w:hAnsi="Arial"/>
          <w:b/>
          <w:bCs/>
          <w:sz w:val="21"/>
          <w:szCs w:val="21"/>
        </w:rPr>
        <w:t xml:space="preserve">Break a value down step by step (Decomposition Tree)</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Analyse → Decomposition Tree</w:t>
      </w:r>
      <w:r>
        <w:rPr>
          <w:rFonts w:ascii="Arial" w:cs="Arial" w:eastAsia="Arial" w:hAnsi="Arial"/>
          <w:sz w:val="21"/>
          <w:szCs w:val="21"/>
        </w:rPr>
        <w:t xml:space="preserve">. The total of the value shows first.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Split By</w:t>
      </w:r>
      <w:r>
        <w:rPr>
          <w:rFonts w:ascii="Arial" w:cs="Arial" w:eastAsia="Arial" w:hAnsi="Arial"/>
          <w:sz w:val="21"/>
          <w:szCs w:val="21"/>
        </w:rPr>
        <w:t xml:space="preserve"> and choose a field, such as Channel. The values under it appear, largest first.</w:t>
      </w:r>
    </w:p>
    <w:p>
      <w:pPr>
        <w:pStyle w:val="ListParagraph"/>
        <w:numPr>
          <w:ilvl w:val="0"/>
          <w:numId w:val="3"/>
        </w:numPr>
        <w:spacing w:after="60"/>
      </w:pPr>
      <w:r>
        <w:rPr>
          <w:rFonts w:ascii="Arial" w:cs="Arial" w:eastAsia="Arial" w:hAnsi="Arial"/>
          <w:sz w:val="21"/>
          <w:szCs w:val="21"/>
        </w:rPr>
        <w:t xml:space="preserve">Pick one, such as EMAIL, and </w:t>
      </w:r>
      <w:r>
        <w:rPr>
          <w:rFonts w:ascii="Arial" w:cs="Arial" w:eastAsia="Arial" w:hAnsi="Arial"/>
          <w:b/>
          <w:bCs/>
          <w:sz w:val="21"/>
          <w:szCs w:val="21"/>
        </w:rPr>
        <w:t xml:space="preserve">Split By</w:t>
      </w:r>
      <w:r>
        <w:rPr>
          <w:rFonts w:ascii="Arial" w:cs="Arial" w:eastAsia="Arial" w:hAnsi="Arial"/>
          <w:sz w:val="21"/>
          <w:szCs w:val="21"/>
        </w:rPr>
        <w:t xml:space="preserve"> again to break it down by another field. </w:t>
      </w:r>
      <w:r>
        <w:rPr>
          <w:rFonts w:ascii="Arial" w:cs="Arial" w:eastAsia="Arial" w:hAnsi="Arial"/>
          <w:b/>
          <w:bCs/>
          <w:sz w:val="21"/>
          <w:szCs w:val="21"/>
        </w:rPr>
        <w:t xml:space="preserve">High Value</w:t>
      </w:r>
      <w:r>
        <w:rPr>
          <w:rFonts w:ascii="Arial" w:cs="Arial" w:eastAsia="Arial" w:hAnsi="Arial"/>
          <w:sz w:val="21"/>
          <w:szCs w:val="21"/>
        </w:rPr>
        <w:t xml:space="preserve"> and </w:t>
      </w:r>
      <w:r>
        <w:rPr>
          <w:rFonts w:ascii="Arial" w:cs="Arial" w:eastAsia="Arial" w:hAnsi="Arial"/>
          <w:b/>
          <w:bCs/>
          <w:sz w:val="21"/>
          <w:szCs w:val="21"/>
        </w:rPr>
        <w:t xml:space="preserve">Low Value</w:t>
      </w:r>
      <w:r>
        <w:rPr>
          <w:rFonts w:ascii="Arial" w:cs="Arial" w:eastAsia="Arial" w:hAnsi="Arial"/>
          <w:sz w:val="21"/>
          <w:szCs w:val="21"/>
        </w:rPr>
        <w:t xml:space="preserve"> let AI pick the field whose largest or smallest part goes furthest.</w:t>
      </w:r>
    </w:p>
    <w:p>
      <w:pPr>
        <w:pStyle w:val="ListParagraph"/>
        <w:numPr>
          <w:ilvl w:val="0"/>
          <w:numId w:val="3"/>
        </w:numPr>
        <w:spacing w:after="60"/>
      </w:pPr>
      <w:r>
        <w:rPr>
          <w:rFonts w:ascii="Arial" w:cs="Arial" w:eastAsia="Arial" w:hAnsi="Arial"/>
          <w:sz w:val="21"/>
          <w:szCs w:val="21"/>
        </w:rPr>
        <w:t xml:space="preserve">A level's cross removes it and the levels after it; </w:t>
      </w:r>
      <w:r>
        <w:rPr>
          <w:rFonts w:ascii="Arial" w:cs="Arial" w:eastAsia="Arial" w:hAnsi="Arial"/>
          <w:b/>
          <w:bCs/>
          <w:sz w:val="21"/>
          <w:szCs w:val="21"/>
        </w:rPr>
        <w:t xml:space="preserve">Start Again</w:t>
      </w:r>
      <w:r>
        <w:rPr>
          <w:rFonts w:ascii="Arial" w:cs="Arial" w:eastAsia="Arial" w:hAnsi="Arial"/>
          <w:sz w:val="21"/>
          <w:szCs w:val="21"/>
        </w:rPr>
        <w:t xml:space="preserve"> clears the tree.</w:t>
      </w:r>
    </w:p>
    <w:p>
      <w:pPr>
        <w:spacing w:after="120"/>
      </w:pPr>
      <w:r>
        <w:rPr>
          <w:rFonts w:ascii="Arial" w:cs="Arial" w:eastAsia="Arial" w:hAnsi="Arial"/>
          <w:b/>
          <w:bCs/>
          <w:sz w:val="21"/>
          <w:szCs w:val="21"/>
        </w:rPr>
        <w:t xml:space="preserve">Add a written summary to a dashboard</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Tile</w:t>
      </w:r>
      <w:r>
        <w:rPr>
          <w:rFonts w:ascii="Arial" w:cs="Arial" w:eastAsia="Arial" w:hAnsi="Arial"/>
          <w:sz w:val="21"/>
          <w:szCs w:val="21"/>
        </w:rPr>
        <w:t xml:space="preserve">, pick a report and choose </w:t>
      </w:r>
      <w:r>
        <w:rPr>
          <w:rFonts w:ascii="Arial" w:cs="Arial" w:eastAsia="Arial" w:hAnsi="Arial"/>
          <w:b/>
          <w:bCs/>
          <w:sz w:val="21"/>
          <w:szCs w:val="21"/>
        </w:rPr>
        <w:t xml:space="preserve">Written Summary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When the dashboard opens, the tile shows a few sentences from AI on the report's rows for the period, with the main points. It needs the workspace's </w:t>
      </w:r>
      <w:r>
        <w:rPr>
          <w:rFonts w:ascii="Arial" w:cs="Arial" w:eastAsia="Arial" w:hAnsi="Arial"/>
          <w:b/>
          <w:bCs/>
          <w:sz w:val="21"/>
          <w:szCs w:val="21"/>
        </w:rPr>
        <w:t xml:space="preserve">Explain This Report</w:t>
      </w:r>
      <w:r>
        <w:rPr>
          <w:rFonts w:ascii="Arial" w:cs="Arial" w:eastAsia="Arial" w:hAnsi="Arial"/>
          <w:sz w:val="21"/>
          <w:szCs w:val="21"/>
        </w:rPr>
        <w:t xml:space="preserve"> switch (Settings → AI Assistant).</w:t>
      </w:r>
    </w:p>
    <w:p>
      <w:pPr>
        <w:pStyle w:val="ListParagraph"/>
        <w:numPr>
          <w:ilvl w:val="0"/>
          <w:numId w:val="3"/>
        </w:numPr>
        <w:spacing w:after="60"/>
      </w:pPr>
      <w:r>
        <w:rPr>
          <w:rFonts w:ascii="Arial" w:cs="Arial" w:eastAsia="Arial" w:hAnsi="Arial"/>
          <w:sz w:val="21"/>
          <w:szCs w:val="21"/>
        </w:rPr>
        <w:t xml:space="preserve">A summary counts as one prompt and is kept for six hours for the same period and slicers, so opening the dashboard again costs nothing. The PDF carries the kept summary; an embed link does not write one.</w:t>
      </w:r>
    </w:p>
    <w:p>
      <w:pPr>
        <w:spacing w:after="120"/>
      </w:pPr>
      <w:r>
        <w:rPr>
          <w:rFonts w:ascii="Arial" w:cs="Arial" w:eastAsia="Arial" w:hAnsi="Arial"/>
          <w:b/>
          <w:bCs/>
          <w:sz w:val="21"/>
          <w:szCs w:val="21"/>
        </w:rPr>
        <w:t xml:space="preserve">Lay a dashboard out freely (Free Canvas)</w:t>
      </w:r>
    </w:p>
    <w:p>
      <w:pPr>
        <w:pStyle w:val="ListParagraph"/>
        <w:numPr>
          <w:ilvl w:val="0"/>
          <w:numId w:val="3"/>
        </w:numPr>
        <w:spacing w:after="60"/>
      </w:pPr>
      <w:r>
        <w:rPr>
          <w:rFonts w:ascii="Arial" w:cs="Arial" w:eastAsia="Arial" w:hAnsi="Arial"/>
          <w:sz w:val="21"/>
          <w:szCs w:val="21"/>
        </w:rPr>
        <w:t xml:space="preserve">Edit the dashboard and choose </w:t>
      </w:r>
      <w:r>
        <w:rPr>
          <w:rFonts w:ascii="Arial" w:cs="Arial" w:eastAsia="Arial" w:hAnsi="Arial"/>
          <w:b/>
          <w:bCs/>
          <w:sz w:val="21"/>
          <w:szCs w:val="21"/>
        </w:rPr>
        <w:t xml:space="preserve">Free Canvas</w:t>
      </w:r>
      <w:r>
        <w:rPr>
          <w:rFonts w:ascii="Arial" w:cs="Arial" w:eastAsia="Arial" w:hAnsi="Arial"/>
          <w:sz w:val="21"/>
          <w:szCs w:val="21"/>
        </w:rPr>
        <w:t xml:space="preserve"> above the tiles. The rows become places on a 12-column grid, as they were.</w:t>
      </w:r>
    </w:p>
    <w:p>
      <w:pPr>
        <w:pStyle w:val="ListParagraph"/>
        <w:numPr>
          <w:ilvl w:val="0"/>
          <w:numId w:val="3"/>
        </w:numPr>
        <w:spacing w:after="60"/>
      </w:pPr>
      <w:r>
        <w:rPr>
          <w:rFonts w:ascii="Arial" w:cs="Arial" w:eastAsia="Arial" w:hAnsi="Arial"/>
          <w:sz w:val="21"/>
          <w:szCs w:val="21"/>
        </w:rPr>
        <w:t xml:space="preserve">Drag a tile by its grip (top left) to move it, and by its handle (bottom right) to resize it. With the keyboard, focus the grip and use the arrow keys to move, or Shift and the arrows (or the handle) to resize. Tiles may overlap; the later one sits on top.</w:t>
      </w:r>
    </w:p>
    <w:p>
      <w:pPr>
        <w:pStyle w:val="ListParagraph"/>
        <w:numPr>
          <w:ilvl w:val="0"/>
          <w:numId w:val="3"/>
        </w:numPr>
        <w:spacing w:after="60"/>
      </w:pPr>
      <w:r>
        <w:rPr>
          <w:rFonts w:ascii="Arial" w:cs="Arial" w:eastAsia="Arial" w:hAnsi="Arial"/>
          <w:sz w:val="21"/>
          <w:szCs w:val="21"/>
        </w:rPr>
        <w:t xml:space="preserve">Each page has its own layout. </w:t>
      </w:r>
      <w:r>
        <w:rPr>
          <w:rFonts w:ascii="Arial" w:cs="Arial" w:eastAsia="Arial" w:hAnsi="Arial"/>
          <w:b/>
          <w:bCs/>
          <w:sz w:val="21"/>
          <w:szCs w:val="21"/>
        </w:rPr>
        <w:t xml:space="preserve">Rows</w:t>
      </w:r>
      <w:r>
        <w:rPr>
          <w:rFonts w:ascii="Arial" w:cs="Arial" w:eastAsia="Arial" w:hAnsi="Arial"/>
          <w:sz w:val="21"/>
          <w:szCs w:val="21"/>
        </w:rPr>
        <w:t xml:space="preserve"> turns a canvas back into rows, read top to bottom.</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Done</w:t>
      </w:r>
      <w:r>
        <w:rPr>
          <w:rFonts w:ascii="Arial" w:cs="Arial" w:eastAsia="Arial" w:hAnsi="Arial"/>
          <w:sz w:val="21"/>
          <w:szCs w:val="21"/>
        </w:rPr>
        <w:t xml:space="preserve"> to save.</w:t>
      </w:r>
    </w:p>
    <w:p>
      <w:pPr>
        <w:spacing w:after="120"/>
      </w:pPr>
      <w:r>
        <w:rPr>
          <w:rFonts w:ascii="Arial" w:cs="Arial" w:eastAsia="Arial" w:hAnsi="Arial"/>
          <w:b/>
          <w:bCs/>
          <w:sz w:val="21"/>
          <w:szCs w:val="21"/>
        </w:rPr>
        <w:t xml:space="preserve">See and shape the phone layout</w:t>
      </w:r>
    </w:p>
    <w:p>
      <w:pPr>
        <w:pStyle w:val="ListParagraph"/>
        <w:numPr>
          <w:ilvl w:val="0"/>
          <w:numId w:val="3"/>
        </w:numPr>
        <w:spacing w:after="60"/>
      </w:pPr>
      <w:r>
        <w:rPr>
          <w:rFonts w:ascii="Arial" w:cs="Arial" w:eastAsia="Arial" w:hAnsi="Arial"/>
          <w:sz w:val="21"/>
          <w:szCs w:val="21"/>
        </w:rPr>
        <w:t xml:space="preserve">On a canvas page, press </w:t>
      </w:r>
      <w:r>
        <w:rPr>
          <w:rFonts w:ascii="Arial" w:cs="Arial" w:eastAsia="Arial" w:hAnsi="Arial"/>
          <w:b/>
          <w:bCs/>
          <w:sz w:val="21"/>
          <w:szCs w:val="21"/>
        </w:rPr>
        <w:t xml:space="preserve">Phone Preview</w:t>
      </w:r>
      <w:r>
        <w:rPr>
          <w:rFonts w:ascii="Arial" w:cs="Arial" w:eastAsia="Arial" w:hAnsi="Arial"/>
          <w:sz w:val="21"/>
          <w:szCs w:val="21"/>
        </w:rPr>
        <w:t xml:space="preserve">: the tiles stack top to bottom as a phone shows them.</w:t>
      </w:r>
    </w:p>
    <w:p>
      <w:pPr>
        <w:pStyle w:val="ListParagraph"/>
        <w:numPr>
          <w:ilvl w:val="0"/>
          <w:numId w:val="3"/>
        </w:numPr>
        <w:spacing w:after="60"/>
      </w:pPr>
      <w:r>
        <w:rPr>
          <w:rFonts w:ascii="Arial" w:cs="Arial" w:eastAsia="Arial" w:hAnsi="Arial"/>
          <w:sz w:val="21"/>
          <w:szCs w:val="21"/>
        </w:rPr>
        <w:t xml:space="preserve">Press a tile's phone icon to leave it out on a phone (</w:t>
      </w:r>
      <w:r>
        <w:rPr>
          <w:rFonts w:ascii="Arial" w:cs="Arial" w:eastAsia="Arial" w:hAnsi="Arial"/>
          <w:b/>
          <w:bCs/>
          <w:sz w:val="21"/>
          <w:szCs w:val="21"/>
        </w:rPr>
        <w:t xml:space="preserve">Hide on Phone</w:t>
      </w:r>
      <w:r>
        <w:rPr>
          <w:rFonts w:ascii="Arial" w:cs="Arial" w:eastAsia="Arial" w:hAnsi="Arial"/>
          <w:sz w:val="21"/>
          <w:szCs w:val="21"/>
        </w:rPr>
        <w:t xml:space="preserve">); the preview says how many are hidden.</w:t>
      </w:r>
    </w:p>
    <w:p>
      <w:pPr>
        <w:pStyle w:val="ListParagraph"/>
        <w:numPr>
          <w:ilvl w:val="0"/>
          <w:numId w:val="3"/>
        </w:numPr>
        <w:spacing w:after="60"/>
      </w:pPr>
      <w:r>
        <w:rPr>
          <w:rFonts w:ascii="Arial" w:cs="Arial" w:eastAsia="Arial" w:hAnsi="Arial"/>
          <w:sz w:val="21"/>
          <w:szCs w:val="21"/>
        </w:rPr>
        <w:t xml:space="preserve">On a narrow screen, every dashboard on a canvas reads this way. Rows stack on their own.</w:t>
      </w:r>
    </w:p>
    <w:p>
      <w:pPr>
        <w:spacing w:after="120"/>
      </w:pPr>
      <w:r>
        <w:rPr>
          <w:rFonts w:ascii="Arial" w:cs="Arial" w:eastAsia="Arial" w:hAnsi="Arial"/>
          <w:b/>
          <w:bCs/>
          <w:sz w:val="21"/>
          <w:szCs w:val="21"/>
        </w:rPr>
        <w:t xml:space="preserve">Give a dashboard a theme</w:t>
      </w:r>
    </w:p>
    <w:p>
      <w:pPr>
        <w:pStyle w:val="ListParagraph"/>
        <w:numPr>
          <w:ilvl w:val="0"/>
          <w:numId w:val="3"/>
        </w:numPr>
        <w:spacing w:after="60"/>
      </w:pPr>
      <w:r>
        <w:rPr>
          <w:rFonts w:ascii="Arial" w:cs="Arial" w:eastAsia="Arial" w:hAnsi="Arial"/>
          <w:sz w:val="21"/>
          <w:szCs w:val="21"/>
        </w:rPr>
        <w:t xml:space="preserve">Edit the dashboard and choose a </w:t>
      </w:r>
      <w:r>
        <w:rPr>
          <w:rFonts w:ascii="Arial" w:cs="Arial" w:eastAsia="Arial" w:hAnsi="Arial"/>
          <w:b/>
          <w:bCs/>
          <w:sz w:val="21"/>
          <w:szCs w:val="21"/>
        </w:rPr>
        <w:t xml:space="preserve">Theme</w:t>
      </w:r>
      <w:r>
        <w:rPr>
          <w:rFonts w:ascii="Arial" w:cs="Arial" w:eastAsia="Arial" w:hAnsi="Arial"/>
          <w:sz w:val="21"/>
          <w:szCs w:val="21"/>
        </w:rPr>
        <w:t xml:space="preserve">: Classic, Navy, Earth, Berry or Greyscale.</w:t>
      </w:r>
    </w:p>
    <w:p>
      <w:pPr>
        <w:pStyle w:val="ListParagraph"/>
        <w:numPr>
          <w:ilvl w:val="0"/>
          <w:numId w:val="3"/>
        </w:numPr>
        <w:spacing w:after="60"/>
      </w:pPr>
      <w:r>
        <w:rPr>
          <w:rFonts w:ascii="Arial" w:cs="Arial" w:eastAsia="Arial" w:hAnsi="Arial"/>
          <w:sz w:val="21"/>
          <w:szCs w:val="21"/>
        </w:rPr>
        <w:t xml:space="preserve">The theme sets the colours of every chart on the dashboard, in the viewer, in an embed link and in the editor. The PDF and PowerPoint keep the classic colours.</w:t>
      </w:r>
    </w:p>
    <w:p>
      <w:pPr>
        <w:spacing w:after="120"/>
      </w:pPr>
      <w:r>
        <w:rPr>
          <w:rFonts w:ascii="Arial" w:cs="Arial" w:eastAsia="Arial" w:hAnsi="Arial"/>
          <w:b/>
          <w:bCs/>
          <w:sz w:val="21"/>
          <w:szCs w:val="21"/>
        </w:rPr>
        <w:t xml:space="preserve">Add text to a dashboard</w:t>
      </w:r>
    </w:p>
    <w:p>
      <w:pPr>
        <w:pStyle w:val="ListParagraph"/>
        <w:numPr>
          <w:ilvl w:val="0"/>
          <w:numId w:val="3"/>
        </w:numPr>
        <w:spacing w:after="60"/>
      </w:pPr>
      <w:r>
        <w:rPr>
          <w:rFonts w:ascii="Arial" w:cs="Arial" w:eastAsia="Arial" w:hAnsi="Arial"/>
          <w:sz w:val="21"/>
          <w:szCs w:val="21"/>
        </w:rPr>
        <w:t xml:space="preserve">Edit the dashboard and press </w:t>
      </w:r>
      <w:r>
        <w:rPr>
          <w:rFonts w:ascii="Arial" w:cs="Arial" w:eastAsia="Arial" w:hAnsi="Arial"/>
          <w:b/>
          <w:bCs/>
          <w:sz w:val="21"/>
          <w:szCs w:val="21"/>
        </w:rPr>
        <w:t xml:space="preserve">Add Text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Give it an optional </w:t>
      </w:r>
      <w:r>
        <w:rPr>
          <w:rFonts w:ascii="Arial" w:cs="Arial" w:eastAsia="Arial" w:hAnsi="Arial"/>
          <w:b/>
          <w:bCs/>
          <w:sz w:val="21"/>
          <w:szCs w:val="21"/>
        </w:rPr>
        <w:t xml:space="preserve">Title</w:t>
      </w:r>
      <w:r>
        <w:rPr>
          <w:rFonts w:ascii="Arial" w:cs="Arial" w:eastAsia="Arial" w:hAnsi="Arial"/>
          <w:sz w:val="21"/>
          <w:szCs w:val="21"/>
        </w:rPr>
        <w:t xml:space="preserve"> and the </w:t>
      </w:r>
      <w:r>
        <w:rPr>
          <w:rFonts w:ascii="Arial" w:cs="Arial" w:eastAsia="Arial" w:hAnsi="Arial"/>
          <w:b/>
          <w:bCs/>
          <w:sz w:val="21"/>
          <w:szCs w:val="21"/>
        </w:rPr>
        <w:t xml:space="preserve">Text</w:t>
      </w:r>
      <w:r>
        <w:rPr>
          <w:rFonts w:ascii="Arial" w:cs="Arial" w:eastAsia="Arial" w:hAnsi="Arial"/>
          <w:sz w:val="21"/>
          <w:szCs w:val="21"/>
        </w:rPr>
        <w:t xml:space="preserve">: a blank line starts a paragraph, a line starting with - is a bullet, and </w:t>
      </w:r>
      <w:r>
        <w:rPr>
          <w:rFonts w:ascii="Arial" w:cs="Arial" w:eastAsia="Arial" w:hAnsi="Arial"/>
          <w:b/>
          <w:bCs/>
          <w:sz w:val="21"/>
          <w:szCs w:val="21"/>
        </w:rPr>
        <w:t xml:space="preserve">words between two stars on each side</w:t>
      </w:r>
      <w:r>
        <w:rPr>
          <w:rFonts w:ascii="Arial" w:cs="Arial" w:eastAsia="Arial" w:hAnsi="Arial"/>
          <w:sz w:val="21"/>
          <w:szCs w:val="21"/>
        </w:rPr>
        <w:t xml:space="preserve"> are bold.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Its pencil changes the words later. The text shows in the PDF and PowerPoint too.</w:t>
      </w:r>
    </w:p>
    <w:p>
      <w:pPr>
        <w:spacing w:after="120"/>
      </w:pPr>
      <w:r>
        <w:rPr>
          <w:rFonts w:ascii="Arial" w:cs="Arial" w:eastAsia="Arial" w:hAnsi="Arial"/>
          <w:b/>
          <w:bCs/>
          <w:sz w:val="21"/>
          <w:szCs w:val="21"/>
        </w:rPr>
        <w:t xml:space="preserve">Add a button that opens a saved view, a page or a report</w:t>
      </w:r>
    </w:p>
    <w:p>
      <w:pPr>
        <w:pStyle w:val="ListParagraph"/>
        <w:numPr>
          <w:ilvl w:val="0"/>
          <w:numId w:val="3"/>
        </w:numPr>
        <w:spacing w:after="60"/>
      </w:pPr>
      <w:r>
        <w:rPr>
          <w:rFonts w:ascii="Arial" w:cs="Arial" w:eastAsia="Arial" w:hAnsi="Arial"/>
          <w:sz w:val="21"/>
          <w:szCs w:val="21"/>
        </w:rPr>
        <w:t xml:space="preserve">Save the view first if the button should open one (Views → Save the Current View).</w:t>
      </w:r>
    </w:p>
    <w:p>
      <w:pPr>
        <w:pStyle w:val="ListParagraph"/>
        <w:numPr>
          <w:ilvl w:val="0"/>
          <w:numId w:val="3"/>
        </w:numPr>
        <w:spacing w:after="60"/>
      </w:pPr>
      <w:r>
        <w:rPr>
          <w:rFonts w:ascii="Arial" w:cs="Arial" w:eastAsia="Arial" w:hAnsi="Arial"/>
          <w:sz w:val="21"/>
          <w:szCs w:val="21"/>
        </w:rPr>
        <w:t xml:space="preserve">Edit the dashboard, press </w:t>
      </w:r>
      <w:r>
        <w:rPr>
          <w:rFonts w:ascii="Arial" w:cs="Arial" w:eastAsia="Arial" w:hAnsi="Arial"/>
          <w:b/>
          <w:bCs/>
          <w:sz w:val="21"/>
          <w:szCs w:val="21"/>
        </w:rPr>
        <w:t xml:space="preserve">Add Button</w:t>
      </w:r>
      <w:r>
        <w:rPr>
          <w:rFonts w:ascii="Arial" w:cs="Arial" w:eastAsia="Arial" w:hAnsi="Arial"/>
          <w:sz w:val="21"/>
          <w:szCs w:val="21"/>
        </w:rPr>
        <w:t xml:space="preserve">, give it a </w:t>
      </w:r>
      <w:r>
        <w:rPr>
          <w:rFonts w:ascii="Arial" w:cs="Arial" w:eastAsia="Arial" w:hAnsi="Arial"/>
          <w:b/>
          <w:bCs/>
          <w:sz w:val="21"/>
          <w:szCs w:val="21"/>
        </w:rPr>
        <w:t xml:space="preserve">Label</w:t>
      </w:r>
      <w:r>
        <w:rPr>
          <w:rFonts w:ascii="Arial" w:cs="Arial" w:eastAsia="Arial" w:hAnsi="Arial"/>
          <w:sz w:val="21"/>
          <w:szCs w:val="21"/>
        </w:rPr>
        <w:t xml:space="preserve">, choose </w:t>
      </w:r>
      <w:r>
        <w:rPr>
          <w:rFonts w:ascii="Arial" w:cs="Arial" w:eastAsia="Arial" w:hAnsi="Arial"/>
          <w:b/>
          <w:bCs/>
          <w:sz w:val="21"/>
          <w:szCs w:val="21"/>
        </w:rPr>
        <w:t xml:space="preserve">When Pressed</w:t>
      </w:r>
      <w:r>
        <w:rPr>
          <w:rFonts w:ascii="Arial" w:cs="Arial" w:eastAsia="Arial" w:hAnsi="Arial"/>
          <w:sz w:val="21"/>
          <w:szCs w:val="21"/>
        </w:rPr>
        <w:t xml:space="preserve"> (Open a Saved View, Go to a Page or Open a Report) and which one.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to Dashboard</w:t>
      </w:r>
      <w:r>
        <w:rPr>
          <w:rFonts w:ascii="Arial" w:cs="Arial" w:eastAsia="Arial" w:hAnsi="Arial"/>
          <w:sz w:val="21"/>
          <w:szCs w:val="21"/>
        </w:rPr>
        <w:t xml:space="preserve">. In the viewer, pressing the button applies the view, opens the page or opens the report.</w:t>
      </w:r>
    </w:p>
    <w:p>
      <w:pPr>
        <w:spacing w:after="120"/>
      </w:pPr>
      <w:r>
        <w:rPr>
          <w:rFonts w:ascii="Arial" w:cs="Arial" w:eastAsia="Arial" w:hAnsi="Arial"/>
          <w:b/>
          <w:bCs/>
          <w:sz w:val="21"/>
          <w:szCs w:val="21"/>
        </w:rPr>
        <w:t xml:space="preserve">Show another report when someone hovers a value (Tooltip Report)</w:t>
      </w:r>
    </w:p>
    <w:p>
      <w:pPr>
        <w:pStyle w:val="ListParagraph"/>
        <w:numPr>
          <w:ilvl w:val="0"/>
          <w:numId w:val="3"/>
        </w:numPr>
        <w:spacing w:after="60"/>
      </w:pPr>
      <w:r>
        <w:rPr>
          <w:rFonts w:ascii="Arial" w:cs="Arial" w:eastAsia="Arial" w:hAnsi="Arial"/>
          <w:sz w:val="21"/>
          <w:szCs w:val="21"/>
        </w:rPr>
        <w:t xml:space="preserve">Make the report to show on hover a detail report: in its editor press </w:t>
      </w:r>
      <w:r>
        <w:rPr>
          <w:rFonts w:ascii="Arial" w:cs="Arial" w:eastAsia="Arial" w:hAnsi="Arial"/>
          <w:b/>
          <w:bCs/>
          <w:sz w:val="21"/>
          <w:szCs w:val="21"/>
        </w:rPr>
        <w:t xml:space="preserve">Detail Report</w:t>
      </w:r>
      <w:r>
        <w:rPr>
          <w:rFonts w:ascii="Arial" w:cs="Arial" w:eastAsia="Arial" w:hAnsi="Arial"/>
          <w:sz w:val="21"/>
          <w:szCs w:val="21"/>
        </w:rPr>
        <w:t xml:space="preserve">, tick the field the chart runs along (such as Campaign), </w:t>
      </w:r>
      <w:r>
        <w:rPr>
          <w:rFonts w:ascii="Arial" w:cs="Arial" w:eastAsia="Arial" w:hAnsi="Arial"/>
          <w:b/>
          <w:bCs/>
          <w:sz w:val="21"/>
          <w:szCs w:val="21"/>
        </w:rPr>
        <w:t xml:space="preserve">Apply</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chart's report, press </w:t>
      </w:r>
      <w:r>
        <w:rPr>
          <w:rFonts w:ascii="Arial" w:cs="Arial" w:eastAsia="Arial" w:hAnsi="Arial"/>
          <w:b/>
          <w:bCs/>
          <w:sz w:val="21"/>
          <w:szCs w:val="21"/>
        </w:rPr>
        <w:t xml:space="preserve">Tooltip Report</w:t>
      </w:r>
      <w:r>
        <w:rPr>
          <w:rFonts w:ascii="Arial" w:cs="Arial" w:eastAsia="Arial" w:hAnsi="Arial"/>
          <w:sz w:val="21"/>
          <w:szCs w:val="21"/>
        </w:rPr>
        <w:t xml:space="preserve"> in the editor, pick that report,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viewer or on a dashboard, rest the pointer on a value of the chart for a moment: a card shows the first rows of the tooltip report for that value.</w:t>
      </w:r>
    </w:p>
    <w:p>
      <w:pPr>
        <w:spacing w:after="120"/>
      </w:pPr>
      <w:r>
        <w:rPr>
          <w:rFonts w:ascii="Arial" w:cs="Arial" w:eastAsia="Arial" w:hAnsi="Arial"/>
          <w:b/>
          <w:bCs/>
          <w:sz w:val="21"/>
          <w:szCs w:val="21"/>
        </w:rPr>
        <w:t xml:space="preserve">Get an email when a value crosses a threshold (Alerts)</w:t>
      </w:r>
    </w:p>
    <w:p>
      <w:pPr>
        <w:pStyle w:val="ListParagraph"/>
        <w:numPr>
          <w:ilvl w:val="0"/>
          <w:numId w:val="3"/>
        </w:numPr>
        <w:spacing w:after="60"/>
      </w:pPr>
      <w:r>
        <w:rPr>
          <w:rFonts w:ascii="Arial" w:cs="Arial" w:eastAsia="Arial" w:hAnsi="Arial"/>
          <w:sz w:val="21"/>
          <w:szCs w:val="21"/>
        </w:rPr>
        <w:t xml:space="preserve">Open the report and press </w:t>
      </w:r>
      <w:r>
        <w:rPr>
          <w:rFonts w:ascii="Arial" w:cs="Arial" w:eastAsia="Arial" w:hAnsi="Arial"/>
          <w:b/>
          <w:bCs/>
          <w:sz w:val="21"/>
          <w:szCs w:val="21"/>
        </w:rPr>
        <w:t xml:space="preserve">Alerts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New Alert</w:t>
      </w:r>
      <w:r>
        <w:rPr>
          <w:rFonts w:ascii="Arial" w:cs="Arial" w:eastAsia="Arial" w:hAnsi="Arial"/>
          <w:sz w:val="21"/>
          <w:szCs w:val="21"/>
        </w:rPr>
        <w:t xml:space="preserve">, choose the value (</w:t>
      </w:r>
      <w:r>
        <w:rPr>
          <w:rFonts w:ascii="Arial" w:cs="Arial" w:eastAsia="Arial" w:hAnsi="Arial"/>
          <w:b/>
          <w:bCs/>
          <w:sz w:val="21"/>
          <w:szCs w:val="21"/>
        </w:rPr>
        <w:t xml:space="preserve">When</w:t>
      </w:r>
      <w:r>
        <w:rPr>
          <w:rFonts w:ascii="Arial" w:cs="Arial" w:eastAsia="Arial" w:hAnsi="Arial"/>
          <w:sz w:val="21"/>
          <w:szCs w:val="21"/>
        </w:rPr>
        <w:t xml:space="preserve">), the </w:t>
      </w:r>
      <w:r>
        <w:rPr>
          <w:rFonts w:ascii="Arial" w:cs="Arial" w:eastAsia="Arial" w:hAnsi="Arial"/>
          <w:b/>
          <w:bCs/>
          <w:sz w:val="21"/>
          <w:szCs w:val="21"/>
        </w:rPr>
        <w:t xml:space="preserve">Condition</w:t>
      </w:r>
      <w:r>
        <w:rPr>
          <w:rFonts w:ascii="Arial" w:cs="Arial" w:eastAsia="Arial" w:hAnsi="Arial"/>
          <w:sz w:val="21"/>
          <w:szCs w:val="21"/>
        </w:rPr>
        <w:t xml:space="preserve"> (falls below, is at or below, rises above, is at or above) and the </w:t>
      </w:r>
      <w:r>
        <w:rPr>
          <w:rFonts w:ascii="Arial" w:cs="Arial" w:eastAsia="Arial" w:hAnsi="Arial"/>
          <w:b/>
          <w:bCs/>
          <w:sz w:val="21"/>
          <w:szCs w:val="21"/>
        </w:rPr>
        <w:t xml:space="preserve">Threshold</w:t>
      </w:r>
      <w:r>
        <w:rPr>
          <w:rFonts w:ascii="Arial" w:cs="Arial" w:eastAsia="Arial" w:hAnsi="Arial"/>
          <w:sz w:val="21"/>
          <w:szCs w:val="21"/>
        </w:rPr>
        <w:t xml:space="preserve">. For a percentage, 90 means 90%.</w:t>
      </w:r>
    </w:p>
    <w:p>
      <w:pPr>
        <w:pStyle w:val="ListParagraph"/>
        <w:numPr>
          <w:ilvl w:val="0"/>
          <w:numId w:val="3"/>
        </w:numPr>
        <w:spacing w:after="60"/>
      </w:pPr>
      <w:r>
        <w:rPr>
          <w:rFonts w:ascii="Arial" w:cs="Arial" w:eastAsia="Arial" w:hAnsi="Arial"/>
          <w:sz w:val="21"/>
          <w:szCs w:val="21"/>
        </w:rPr>
        <w:t xml:space="preserve">Choose </w:t>
      </w:r>
      <w:r>
        <w:rPr>
          <w:rFonts w:ascii="Arial" w:cs="Arial" w:eastAsia="Arial" w:hAnsi="Arial"/>
          <w:b/>
          <w:bCs/>
          <w:sz w:val="21"/>
          <w:szCs w:val="21"/>
        </w:rPr>
        <w:t xml:space="preserve">Check</w:t>
      </w:r>
      <w:r>
        <w:rPr>
          <w:rFonts w:ascii="Arial" w:cs="Arial" w:eastAsia="Arial" w:hAnsi="Arial"/>
          <w:sz w:val="21"/>
          <w:szCs w:val="21"/>
        </w:rPr>
        <w:t xml:space="preserve">: Every Day at a time, or Every Hour. Add the addresses to email (people without the right to build reports alert themselves only), and an optional name. Press </w:t>
      </w:r>
      <w:r>
        <w:rPr>
          <w:rFonts w:ascii="Arial" w:cs="Arial" w:eastAsia="Arial" w:hAnsi="Arial"/>
          <w:b/>
          <w:bCs/>
          <w:sz w:val="21"/>
          <w:szCs w:val="21"/>
        </w:rPr>
        <w:t xml:space="preserve">Set Alert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value is the report's value over its own filters. When it crosses the threshold you get one email; you are emailed again only after it goes back and crosses again.</w:t>
      </w:r>
    </w:p>
    <w:p>
      <w:pPr>
        <w:pStyle w:val="ListParagraph"/>
        <w:numPr>
          <w:ilvl w:val="0"/>
          <w:numId w:val="3"/>
        </w:numPr>
        <w:spacing w:after="60"/>
      </w:pPr>
      <w:r>
        <w:rPr>
          <w:rFonts w:ascii="Arial" w:cs="Arial" w:eastAsia="Arial" w:hAnsi="Arial"/>
          <w:b/>
          <w:bCs/>
          <w:sz w:val="21"/>
          <w:szCs w:val="21"/>
        </w:rPr>
        <w:t xml:space="preserve">Check Now</w:t>
      </w:r>
      <w:r>
        <w:rPr>
          <w:rFonts w:ascii="Arial" w:cs="Arial" w:eastAsia="Arial" w:hAnsi="Arial"/>
          <w:sz w:val="21"/>
          <w:szCs w:val="21"/>
        </w:rPr>
        <w:t xml:space="preserve"> reads the value at once.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Resume</w:t>
      </w:r>
      <w:r>
        <w:rPr>
          <w:rFonts w:ascii="Arial" w:cs="Arial" w:eastAsia="Arial" w:hAnsi="Arial"/>
          <w:sz w:val="21"/>
          <w:szCs w:val="21"/>
        </w:rPr>
        <w:t xml:space="preserve"> and </w:t>
      </w:r>
      <w:r>
        <w:rPr>
          <w:rFonts w:ascii="Arial" w:cs="Arial" w:eastAsia="Arial" w:hAnsi="Arial"/>
          <w:b/>
          <w:bCs/>
          <w:sz w:val="21"/>
          <w:szCs w:val="21"/>
        </w:rPr>
        <w:t xml:space="preserve">Delete</w:t>
      </w:r>
      <w:r>
        <w:rPr>
          <w:rFonts w:ascii="Arial" w:cs="Arial" w:eastAsia="Arial" w:hAnsi="Arial"/>
          <w:sz w:val="21"/>
          <w:szCs w:val="21"/>
        </w:rPr>
        <w:t xml:space="preserve"> are on each alert; Insights → Scheduled lists all your alerts.</w:t>
      </w:r>
    </w:p>
    <w:p>
      <w:pPr>
        <w:spacing w:after="120"/>
      </w:pPr>
      <w:r>
        <w:rPr>
          <w:rFonts w:ascii="Arial" w:cs="Arial" w:eastAsia="Arial" w:hAnsi="Arial"/>
          <w:b/>
          <w:bCs/>
          <w:sz w:val="21"/>
          <w:szCs w:val="21"/>
        </w:rPr>
        <w:t xml:space="preserve">Comment on a report or a dashboard, and pin a note to a value</w:t>
      </w:r>
    </w:p>
    <w:p>
      <w:pPr>
        <w:pStyle w:val="ListParagraph"/>
        <w:numPr>
          <w:ilvl w:val="0"/>
          <w:numId w:val="3"/>
        </w:numPr>
        <w:spacing w:after="60"/>
      </w:pPr>
      <w:r>
        <w:rPr>
          <w:rFonts w:ascii="Arial" w:cs="Arial" w:eastAsia="Arial" w:hAnsi="Arial"/>
          <w:sz w:val="21"/>
          <w:szCs w:val="21"/>
        </w:rPr>
        <w:t xml:space="preserve">Open the report or dashboard and press </w:t>
      </w:r>
      <w:r>
        <w:rPr>
          <w:rFonts w:ascii="Arial" w:cs="Arial" w:eastAsia="Arial" w:hAnsi="Arial"/>
          <w:b/>
          <w:bCs/>
          <w:sz w:val="21"/>
          <w:szCs w:val="21"/>
        </w:rPr>
        <w:t xml:space="preserve">Comments</w:t>
      </w:r>
      <w:r>
        <w:rPr>
          <w:rFonts w:ascii="Arial" w:cs="Arial" w:eastAsia="Arial" w:hAnsi="Arial"/>
          <w:sz w:val="21"/>
          <w:szCs w:val="21"/>
        </w:rPr>
        <w:t xml:space="preserve">. Write in the box at the bottom and press </w:t>
      </w:r>
      <w:r>
        <w:rPr>
          <w:rFonts w:ascii="Arial" w:cs="Arial" w:eastAsia="Arial" w:hAnsi="Arial"/>
          <w:b/>
          <w:bCs/>
          <w:sz w:val="21"/>
          <w:szCs w:val="21"/>
        </w:rPr>
        <w:t xml:space="preserve">Add Comment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To pin a note to a value, right-click it on a chart or a table and choose </w:t>
      </w:r>
      <w:r>
        <w:rPr>
          <w:rFonts w:ascii="Arial" w:cs="Arial" w:eastAsia="Arial" w:hAnsi="Arial"/>
          <w:b/>
          <w:bCs/>
          <w:sz w:val="21"/>
          <w:szCs w:val="21"/>
        </w:rPr>
        <w:t xml:space="preserve">Comment on This Value</w:t>
      </w:r>
      <w:r>
        <w:rPr>
          <w:rFonts w:ascii="Arial" w:cs="Arial" w:eastAsia="Arial" w:hAnsi="Arial"/>
          <w:sz w:val="21"/>
          <w:szCs w:val="21"/>
        </w:rPr>
        <w:t xml:space="preserve">. The chart then marks that value, and hovering it shows the note.</w:t>
      </w:r>
    </w:p>
    <w:p>
      <w:pPr>
        <w:pStyle w:val="ListParagraph"/>
        <w:numPr>
          <w:ilvl w:val="0"/>
          <w:numId w:val="3"/>
        </w:numPr>
        <w:spacing w:after="60"/>
      </w:pPr>
      <w:r>
        <w:rPr>
          <w:rFonts w:ascii="Arial" w:cs="Arial" w:eastAsia="Arial" w:hAnsi="Arial"/>
          <w:sz w:val="21"/>
          <w:szCs w:val="21"/>
        </w:rPr>
        <w:t xml:space="preserve">On a dashboard, a tile's speech-bubble icon opens comments on that tile, with the count beside it.</w:t>
      </w:r>
    </w:p>
    <w:p>
      <w:pPr>
        <w:pStyle w:val="ListParagraph"/>
        <w:numPr>
          <w:ilvl w:val="0"/>
          <w:numId w:val="3"/>
        </w:numPr>
        <w:spacing w:after="60"/>
      </w:pPr>
      <w:r>
        <w:rPr>
          <w:rFonts w:ascii="Arial" w:cs="Arial" w:eastAsia="Arial" w:hAnsi="Arial"/>
          <w:b/>
          <w:bCs/>
          <w:sz w:val="21"/>
          <w:szCs w:val="21"/>
        </w:rPr>
        <w:t xml:space="preserve">Resolve</w:t>
      </w:r>
      <w:r>
        <w:rPr>
          <w:rFonts w:ascii="Arial" w:cs="Arial" w:eastAsia="Arial" w:hAnsi="Arial"/>
          <w:sz w:val="21"/>
          <w:szCs w:val="21"/>
        </w:rPr>
        <w:t xml:space="preserve"> puts a thread among the resolved; </w:t>
      </w:r>
      <w:r>
        <w:rPr>
          <w:rFonts w:ascii="Arial" w:cs="Arial" w:eastAsia="Arial" w:hAnsi="Arial"/>
          <w:b/>
          <w:bCs/>
          <w:sz w:val="21"/>
          <w:szCs w:val="21"/>
        </w:rPr>
        <w:t xml:space="preserve">Open again</w:t>
      </w:r>
      <w:r>
        <w:rPr>
          <w:rFonts w:ascii="Arial" w:cs="Arial" w:eastAsia="Arial" w:hAnsi="Arial"/>
          <w:sz w:val="21"/>
          <w:szCs w:val="21"/>
        </w:rPr>
        <w:t xml:space="preserve"> brings it back. You change or delete your own comments; the owner and report administrators delete any.</w:t>
      </w:r>
    </w:p>
    <w:p>
      <w:pPr>
        <w:spacing w:after="120"/>
      </w:pPr>
      <w:r>
        <w:rPr>
          <w:rFonts w:ascii="Arial" w:cs="Arial" w:eastAsia="Arial" w:hAnsi="Arial"/>
          <w:b/>
          <w:bCs/>
          <w:sz w:val="21"/>
          <w:szCs w:val="21"/>
        </w:rPr>
        <w:t xml:space="preserve">Export to PowerPoint</w:t>
      </w:r>
    </w:p>
    <w:p>
      <w:pPr>
        <w:pStyle w:val="ListParagraph"/>
        <w:numPr>
          <w:ilvl w:val="0"/>
          <w:numId w:val="3"/>
        </w:numPr>
        <w:spacing w:after="60"/>
      </w:pPr>
      <w:r>
        <w:rPr>
          <w:rFonts w:ascii="Arial" w:cs="Arial" w:eastAsia="Arial" w:hAnsi="Arial"/>
          <w:sz w:val="21"/>
          <w:szCs w:val="21"/>
        </w:rPr>
        <w:t xml:space="preserve">For a report, open </w:t>
      </w:r>
      <w:r>
        <w:rPr>
          <w:rFonts w:ascii="Arial" w:cs="Arial" w:eastAsia="Arial" w:hAnsi="Arial"/>
          <w:b/>
          <w:bCs/>
          <w:sz w:val="21"/>
          <w:szCs w:val="21"/>
        </w:rPr>
        <w:t xml:space="preserve">More actions</w:t>
      </w:r>
      <w:r>
        <w:rPr>
          <w:rFonts w:ascii="Arial" w:cs="Arial" w:eastAsia="Arial" w:hAnsi="Arial"/>
          <w:sz w:val="21"/>
          <w:szCs w:val="21"/>
        </w:rPr>
        <w:t xml:space="preserve"> (the three dots) and choose </w:t>
      </w:r>
      <w:r>
        <w:rPr>
          <w:rFonts w:ascii="Arial" w:cs="Arial" w:eastAsia="Arial" w:hAnsi="Arial"/>
          <w:b/>
          <w:bCs/>
          <w:sz w:val="21"/>
          <w:szCs w:val="21"/>
        </w:rPr>
        <w:t xml:space="preserve">Export PowerPoint</w:t>
      </w:r>
      <w:r>
        <w:rPr>
          <w:rFonts w:ascii="Arial" w:cs="Arial" w:eastAsia="Arial" w:hAnsi="Arial"/>
          <w:sz w:val="21"/>
          <w:szCs w:val="21"/>
        </w:rPr>
        <w:t xml:space="preserve">. For a dashboard, press </w:t>
      </w:r>
      <w:r>
        <w:rPr>
          <w:rFonts w:ascii="Arial" w:cs="Arial" w:eastAsia="Arial" w:hAnsi="Arial"/>
          <w:b/>
          <w:bCs/>
          <w:sz w:val="21"/>
          <w:szCs w:val="21"/>
        </w:rPr>
        <w:t xml:space="preserve">Export PowerPoint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deck has a cover, then a slide per tile (or for the report's view): bars, lines, areas, stacks, pies and funnels as charts you can edit in PowerPoint, figures as large numbers, text and summaries as words, other views as tables.</w:t>
      </w:r>
    </w:p>
    <w:p>
      <w:pPr>
        <w:pStyle w:val="ListParagraph"/>
        <w:numPr>
          <w:ilvl w:val="0"/>
          <w:numId w:val="3"/>
        </w:numPr>
        <w:spacing w:after="60"/>
      </w:pPr>
      <w:r>
        <w:rPr>
          <w:rFonts w:ascii="Arial" w:cs="Arial" w:eastAsia="Arial" w:hAnsi="Arial"/>
          <w:sz w:val="21"/>
          <w:szCs w:val="21"/>
        </w:rPr>
        <w:t xml:space="preserve">A schedule can send PowerPoint too: choose it under </w:t>
      </w:r>
      <w:r>
        <w:rPr>
          <w:rFonts w:ascii="Arial" w:cs="Arial" w:eastAsia="Arial" w:hAnsi="Arial"/>
          <w:b/>
          <w:bCs/>
          <w:sz w:val="21"/>
          <w:szCs w:val="21"/>
        </w:rPr>
        <w:t xml:space="preserve">Send as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Print a report on numbered pages (Print-Ready PDF)</w:t>
      </w:r>
    </w:p>
    <w:p>
      <w:pPr>
        <w:pStyle w:val="ListParagraph"/>
        <w:numPr>
          <w:ilvl w:val="0"/>
          <w:numId w:val="3"/>
        </w:numPr>
        <w:spacing w:after="60"/>
      </w:pPr>
      <w:r>
        <w:rPr>
          <w:rFonts w:ascii="Arial" w:cs="Arial" w:eastAsia="Arial" w:hAnsi="Arial"/>
          <w:sz w:val="21"/>
          <w:szCs w:val="21"/>
        </w:rPr>
        <w:t xml:space="preserve">Open the report, open </w:t>
      </w:r>
      <w:r>
        <w:rPr>
          <w:rFonts w:ascii="Arial" w:cs="Arial" w:eastAsia="Arial" w:hAnsi="Arial"/>
          <w:b/>
          <w:bCs/>
          <w:sz w:val="21"/>
          <w:szCs w:val="21"/>
        </w:rPr>
        <w:t xml:space="preserve">More actions</w:t>
      </w:r>
      <w:r>
        <w:rPr>
          <w:rFonts w:ascii="Arial" w:cs="Arial" w:eastAsia="Arial" w:hAnsi="Arial"/>
          <w:sz w:val="21"/>
          <w:szCs w:val="21"/>
        </w:rPr>
        <w:t xml:space="preserve"> and choose </w:t>
      </w:r>
      <w:r>
        <w:rPr>
          <w:rFonts w:ascii="Arial" w:cs="Arial" w:eastAsia="Arial" w:hAnsi="Arial"/>
          <w:b/>
          <w:bCs/>
          <w:sz w:val="21"/>
          <w:szCs w:val="21"/>
        </w:rPr>
        <w:t xml:space="preserve">Print-Ready PDF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Choose the </w:t>
      </w:r>
      <w:r>
        <w:rPr>
          <w:rFonts w:ascii="Arial" w:cs="Arial" w:eastAsia="Arial" w:hAnsi="Arial"/>
          <w:b/>
          <w:bCs/>
          <w:sz w:val="21"/>
          <w:szCs w:val="21"/>
        </w:rPr>
        <w:t xml:space="preserve">Paper</w:t>
      </w:r>
      <w:r>
        <w:rPr>
          <w:rFonts w:ascii="Arial" w:cs="Arial" w:eastAsia="Arial" w:hAnsi="Arial"/>
          <w:sz w:val="21"/>
          <w:szCs w:val="21"/>
        </w:rPr>
        <w:t xml:space="preserve"> (A4 or Letter) and the </w:t>
      </w:r>
      <w:r>
        <w:rPr>
          <w:rFonts w:ascii="Arial" w:cs="Arial" w:eastAsia="Arial" w:hAnsi="Arial"/>
          <w:b/>
          <w:bCs/>
          <w:sz w:val="21"/>
          <w:szCs w:val="21"/>
        </w:rPr>
        <w:t xml:space="preserve">Orientation</w:t>
      </w:r>
      <w:r>
        <w:rPr>
          <w:rFonts w:ascii="Arial" w:cs="Arial" w:eastAsia="Arial" w:hAnsi="Arial"/>
          <w:sz w:val="21"/>
          <w:szCs w:val="21"/>
        </w:rPr>
        <w:t xml:space="preserve">. Tick </w:t>
      </w:r>
      <w:r>
        <w:rPr>
          <w:rFonts w:ascii="Arial" w:cs="Arial" w:eastAsia="Arial" w:hAnsi="Arial"/>
          <w:b/>
          <w:bCs/>
          <w:sz w:val="21"/>
          <w:szCs w:val="21"/>
        </w:rPr>
        <w:t xml:space="preserve">A section per</w:t>
      </w:r>
      <w:r>
        <w:rPr>
          <w:rFonts w:ascii="Arial" w:cs="Arial" w:eastAsia="Arial" w:hAnsi="Arial"/>
          <w:sz w:val="21"/>
          <w:szCs w:val="21"/>
        </w:rPr>
        <w:t xml:space="preserve"> the first field to start each value on a new page with its subtotals.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Download PDF</w:t>
      </w:r>
      <w:r>
        <w:rPr>
          <w:rFonts w:ascii="Arial" w:cs="Arial" w:eastAsia="Arial" w:hAnsi="Arial"/>
          <w:sz w:val="21"/>
          <w:szCs w:val="21"/>
        </w:rPr>
        <w:t xml:space="preserve">: every row (up to 20,000), the header row on each page, the filters on the first page, and Page 3 of 12 at the foot of each page.</w:t>
      </w:r>
    </w:p>
    <w:p>
      <w:pPr>
        <w:spacing w:after="120"/>
      </w:pPr>
      <w:r>
        <w:rPr>
          <w:rFonts w:ascii="Arial" w:cs="Arial" w:eastAsia="Arial" w:hAnsi="Arial"/>
          <w:b/>
          <w:bCs/>
          <w:sz w:val="21"/>
          <w:szCs w:val="21"/>
        </w:rPr>
        <w:t xml:space="preserve">Report on a CSV or Excel file (Uploaded Files)</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w:t>
      </w:r>
      <w:r>
        <w:rPr>
          <w:rFonts w:ascii="Arial" w:cs="Arial" w:eastAsia="Arial" w:hAnsi="Arial"/>
          <w:b/>
          <w:bCs/>
          <w:sz w:val="21"/>
          <w:szCs w:val="21"/>
        </w:rPr>
        <w:t xml:space="preserve">Uploaded Files</w:t>
      </w:r>
      <w:r>
        <w:rPr>
          <w:rFonts w:ascii="Arial" w:cs="Arial" w:eastAsia="Arial" w:hAnsi="Arial"/>
          <w:sz w:val="21"/>
          <w:szCs w:val="21"/>
        </w:rPr>
        <w:t xml:space="preserve"> and press </w:t>
      </w:r>
      <w:r>
        <w:rPr>
          <w:rFonts w:ascii="Arial" w:cs="Arial" w:eastAsia="Arial" w:hAnsi="Arial"/>
          <w:b/>
          <w:bCs/>
          <w:sz w:val="21"/>
          <w:szCs w:val="21"/>
        </w:rPr>
        <w:t xml:space="preserve">Upload a File</w:t>
      </w:r>
      <w:r>
        <w:rPr>
          <w:rFonts w:ascii="Arial" w:cs="Arial" w:eastAsia="Arial" w:hAnsi="Arial"/>
          <w:sz w:val="21"/>
          <w:szCs w:val="21"/>
        </w:rPr>
        <w:t xml:space="preserve">, or drop the file on the page. The first row names the columns; in an Excel workbook the first sheet is read. Up to 100,000 rows, 50 columns and 20 MB; save an older .xls as .xlsx first.</w:t>
      </w:r>
    </w:p>
    <w:p>
      <w:pPr>
        <w:pStyle w:val="ListParagraph"/>
        <w:numPr>
          <w:ilvl w:val="0"/>
          <w:numId w:val="3"/>
        </w:numPr>
        <w:spacing w:after="60"/>
      </w:pPr>
      <w:r>
        <w:rPr>
          <w:rFonts w:ascii="Arial" w:cs="Arial" w:eastAsia="Arial" w:hAnsi="Arial"/>
          <w:b/>
          <w:bCs/>
          <w:sz w:val="21"/>
          <w:szCs w:val="21"/>
        </w:rPr>
        <w:t xml:space="preserve">Review the Columns</w:t>
      </w:r>
      <w:r>
        <w:rPr>
          <w:rFonts w:ascii="Arial" w:cs="Arial" w:eastAsia="Arial" w:hAnsi="Arial"/>
          <w:sz w:val="21"/>
          <w:szCs w:val="21"/>
        </w:rPr>
        <w:t xml:space="preserve"> opens. Each column's type was read from its values: Text, Number, Date, Date and Time, or Yes or No. Rename a column under </w:t>
      </w:r>
      <w:r>
        <w:rPr>
          <w:rFonts w:ascii="Arial" w:cs="Arial" w:eastAsia="Arial" w:hAnsi="Arial"/>
          <w:b/>
          <w:bCs/>
          <w:sz w:val="21"/>
          <w:szCs w:val="21"/>
        </w:rPr>
        <w:t xml:space="preserve">Label</w:t>
      </w:r>
      <w:r>
        <w:rPr>
          <w:rFonts w:ascii="Arial" w:cs="Arial" w:eastAsia="Arial" w:hAnsi="Arial"/>
          <w:sz w:val="21"/>
          <w:szCs w:val="21"/>
        </w:rPr>
        <w:t xml:space="preserve">, make it </w:t>
      </w:r>
      <w:r>
        <w:rPr>
          <w:rFonts w:ascii="Arial" w:cs="Arial" w:eastAsia="Arial" w:hAnsi="Arial"/>
          <w:b/>
          <w:bCs/>
          <w:sz w:val="21"/>
          <w:szCs w:val="21"/>
        </w:rPr>
        <w:t xml:space="preserve">Text</w:t>
      </w:r>
      <w:r>
        <w:rPr>
          <w:rFonts w:ascii="Arial" w:cs="Arial" w:eastAsia="Arial" w:hAnsi="Arial"/>
          <w:sz w:val="21"/>
          <w:szCs w:val="21"/>
        </w:rPr>
        <w:t xml:space="preserve"> if it is a code, and set a number to </w:t>
      </w:r>
      <w:r>
        <w:rPr>
          <w:rFonts w:ascii="Arial" w:cs="Arial" w:eastAsia="Arial" w:hAnsi="Arial"/>
          <w:b/>
          <w:bCs/>
          <w:sz w:val="21"/>
          <w:szCs w:val="21"/>
        </w:rPr>
        <w:t xml:space="preserve">A Dimension (Groups)</w:t>
      </w:r>
      <w:r>
        <w:rPr>
          <w:rFonts w:ascii="Arial" w:cs="Arial" w:eastAsia="Arial" w:hAnsi="Arial"/>
          <w:sz w:val="21"/>
          <w:szCs w:val="21"/>
        </w:rPr>
        <w:t xml:space="preserve"> when it should group rather than add up, such as a year or a store number. The first values show beside each column.</w:t>
      </w:r>
    </w:p>
    <w:p>
      <w:pPr>
        <w:pStyle w:val="ListParagraph"/>
        <w:numPr>
          <w:ilvl w:val="0"/>
          <w:numId w:val="3"/>
        </w:numPr>
        <w:spacing w:after="60"/>
      </w:pPr>
      <w:r>
        <w:rPr>
          <w:rFonts w:ascii="Arial" w:cs="Arial" w:eastAsia="Arial" w:hAnsi="Arial"/>
          <w:sz w:val="21"/>
          <w:szCs w:val="21"/>
        </w:rPr>
        <w:t xml:space="preserve">Give the dataset a </w:t>
      </w:r>
      <w:r>
        <w:rPr>
          <w:rFonts w:ascii="Arial" w:cs="Arial" w:eastAsia="Arial" w:hAnsi="Arial"/>
          <w:b/>
          <w:bCs/>
          <w:sz w:val="21"/>
          <w:szCs w:val="21"/>
        </w:rPr>
        <w:t xml:space="preserve">Name</w:t>
      </w:r>
      <w:r>
        <w:rPr>
          <w:rFonts w:ascii="Arial" w:cs="Arial" w:eastAsia="Arial" w:hAnsi="Arial"/>
          <w:sz w:val="21"/>
          <w:szCs w:val="21"/>
        </w:rPr>
        <w:t xml:space="preserve"> and press </w:t>
      </w:r>
      <w:r>
        <w:rPr>
          <w:rFonts w:ascii="Arial" w:cs="Arial" w:eastAsia="Arial" w:hAnsi="Arial"/>
          <w:b/>
          <w:bCs/>
          <w:sz w:val="21"/>
          <w:szCs w:val="21"/>
        </w:rPr>
        <w:t xml:space="preserve">Save as Dataset</w:t>
      </w:r>
      <w:r>
        <w:rPr>
          <w:rFonts w:ascii="Arial" w:cs="Arial" w:eastAsia="Arial" w:hAnsi="Arial"/>
          <w:sz w:val="21"/>
          <w:szCs w:val="21"/>
        </w:rPr>
        <w:t xml:space="preserve">. New Report opens with your file picked under </w:t>
      </w:r>
      <w:r>
        <w:rPr>
          <w:rFonts w:ascii="Arial" w:cs="Arial" w:eastAsia="Arial" w:hAnsi="Arial"/>
          <w:b/>
          <w:bCs/>
          <w:sz w:val="21"/>
          <w:szCs w:val="21"/>
        </w:rPr>
        <w:t xml:space="preserve">Your Files</w:t>
      </w:r>
      <w:r>
        <w:rPr>
          <w:rFonts w:ascii="Arial" w:cs="Arial" w:eastAsia="Arial" w:hAnsi="Arial"/>
          <w:sz w:val="21"/>
          <w:szCs w:val="21"/>
        </w:rPr>
        <w:t xml:space="preserve">. It also offers </w:t>
      </w:r>
      <w:r>
        <w:rPr>
          <w:rFonts w:ascii="Arial" w:cs="Arial" w:eastAsia="Arial" w:hAnsi="Arial"/>
          <w:b/>
          <w:bCs/>
          <w:sz w:val="21"/>
          <w:szCs w:val="21"/>
        </w:rPr>
        <w:t xml:space="preserve">Upload a File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Dates like 03/04/2026 are read with the day first when any day in the column is over 12, otherwise with the month first. A date and time with no zone is your workspace's time. Codes with leading zeros, such as 007, stay text.</w:t>
      </w:r>
    </w:p>
    <w:p>
      <w:pPr>
        <w:pStyle w:val="ListParagraph"/>
        <w:numPr>
          <w:ilvl w:val="0"/>
          <w:numId w:val="3"/>
        </w:numPr>
        <w:spacing w:after="60"/>
      </w:pPr>
      <w:r>
        <w:rPr>
          <w:rFonts w:ascii="Arial" w:cs="Arial" w:eastAsia="Arial" w:hAnsi="Arial"/>
          <w:sz w:val="21"/>
          <w:szCs w:val="21"/>
        </w:rPr>
        <w:t xml:space="preserve">To refresh the rows, open the file's menu (the three dots) and choose </w:t>
      </w:r>
      <w:r>
        <w:rPr>
          <w:rFonts w:ascii="Arial" w:cs="Arial" w:eastAsia="Arial" w:hAnsi="Arial"/>
          <w:b/>
          <w:bCs/>
          <w:sz w:val="21"/>
          <w:szCs w:val="21"/>
        </w:rPr>
        <w:t xml:space="preserve">Replace File</w:t>
      </w:r>
      <w:r>
        <w:rPr>
          <w:rFonts w:ascii="Arial" w:cs="Arial" w:eastAsia="Arial" w:hAnsi="Arial"/>
          <w:sz w:val="21"/>
          <w:szCs w:val="21"/>
        </w:rPr>
        <w:t xml:space="preserve">. The new file must have the same column names, in any order, and the reports on it read the new rows at once. A file with reports built on it cannot be deleted.</w:t>
      </w:r>
    </w:p>
    <w:p>
      <w:pPr>
        <w:spacing w:after="120"/>
      </w:pPr>
      <w:r>
        <w:rPr>
          <w:rFonts w:ascii="Arial" w:cs="Arial" w:eastAsia="Arial" w:hAnsi="Arial"/>
          <w:b/>
          <w:bCs/>
          <w:sz w:val="21"/>
          <w:szCs w:val="21"/>
        </w:rPr>
        <w:t xml:space="preserve">Ask a question before a report runs (Parameters)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Parameters</w:t>
      </w:r>
      <w:r>
        <w:rPr>
          <w:rFonts w:ascii="Arial" w:cs="Arial" w:eastAsia="Arial" w:hAnsi="Arial"/>
          <w:sz w:val="21"/>
          <w:szCs w:val="21"/>
        </w:rPr>
        <w:t xml:space="preserve">, then </w:t>
      </w:r>
      <w:r>
        <w:rPr>
          <w:rFonts w:ascii="Arial" w:cs="Arial" w:eastAsia="Arial" w:hAnsi="Arial"/>
          <w:b/>
          <w:bCs/>
          <w:sz w:val="21"/>
          <w:szCs w:val="21"/>
        </w:rPr>
        <w:t xml:space="preserve">Add Parameter</w:t>
      </w:r>
      <w:r>
        <w:rPr>
          <w:rFonts w:ascii="Arial" w:cs="Arial" w:eastAsia="Arial" w:hAnsi="Arial"/>
          <w:sz w:val="21"/>
          <w:szCs w:val="21"/>
        </w:rPr>
        <w:t xml:space="preserve">. Choose the </w:t>
      </w:r>
      <w:r>
        <w:rPr>
          <w:rFonts w:ascii="Arial" w:cs="Arial" w:eastAsia="Arial" w:hAnsi="Arial"/>
          <w:b/>
          <w:bCs/>
          <w:sz w:val="21"/>
          <w:szCs w:val="21"/>
        </w:rPr>
        <w:t xml:space="preserve">Field</w:t>
      </w:r>
      <w:r>
        <w:rPr>
          <w:rFonts w:ascii="Arial" w:cs="Arial" w:eastAsia="Arial" w:hAnsi="Arial"/>
          <w:sz w:val="21"/>
          <w:szCs w:val="21"/>
        </w:rPr>
        <w:t xml:space="preserve">, then how it is </w:t>
      </w:r>
      <w:r>
        <w:rPr>
          <w:rFonts w:ascii="Arial" w:cs="Arial" w:eastAsia="Arial" w:hAnsi="Arial"/>
          <w:b/>
          <w:bCs/>
          <w:sz w:val="21"/>
          <w:szCs w:val="21"/>
        </w:rPr>
        <w:t xml:space="preserve">Asked As</w:t>
      </w:r>
      <w:r>
        <w:rPr>
          <w:rFonts w:ascii="Arial" w:cs="Arial" w:eastAsia="Arial" w:hAnsi="Arial"/>
          <w:sz w:val="21"/>
          <w:szCs w:val="21"/>
        </w:rPr>
        <w:t xml:space="preserve">: Any of Several Values, One Value, At Least, At Most, A Range or The Last Few Days.</w:t>
      </w:r>
    </w:p>
    <w:p>
      <w:pPr>
        <w:pStyle w:val="ListParagraph"/>
        <w:numPr>
          <w:ilvl w:val="0"/>
          <w:numId w:val="3"/>
        </w:numPr>
        <w:spacing w:after="60"/>
      </w:pPr>
      <w:r>
        <w:rPr>
          <w:rFonts w:ascii="Arial" w:cs="Arial" w:eastAsia="Arial" w:hAnsi="Arial"/>
          <w:sz w:val="21"/>
          <w:szCs w:val="21"/>
        </w:rPr>
        <w:t xml:space="preserve">Give it a </w:t>
      </w:r>
      <w:r>
        <w:rPr>
          <w:rFonts w:ascii="Arial" w:cs="Arial" w:eastAsia="Arial" w:hAnsi="Arial"/>
          <w:b/>
          <w:bCs/>
          <w:sz w:val="21"/>
          <w:szCs w:val="21"/>
        </w:rPr>
        <w:t xml:space="preserve">Label</w:t>
      </w:r>
      <w:r>
        <w:rPr>
          <w:rFonts w:ascii="Arial" w:cs="Arial" w:eastAsia="Arial" w:hAnsi="Arial"/>
          <w:sz w:val="21"/>
          <w:szCs w:val="21"/>
        </w:rPr>
        <w:t xml:space="preserve">, an optional </w:t>
      </w:r>
      <w:r>
        <w:rPr>
          <w:rFonts w:ascii="Arial" w:cs="Arial" w:eastAsia="Arial" w:hAnsi="Arial"/>
          <w:b/>
          <w:bCs/>
          <w:sz w:val="21"/>
          <w:szCs w:val="21"/>
        </w:rPr>
        <w:t xml:space="preserve">Default</w:t>
      </w:r>
      <w:r>
        <w:rPr>
          <w:rFonts w:ascii="Arial" w:cs="Arial" w:eastAsia="Arial" w:hAnsi="Arial"/>
          <w:sz w:val="21"/>
          <w:szCs w:val="21"/>
        </w:rPr>
        <w:t xml:space="preserve">, and tick </w:t>
      </w:r>
      <w:r>
        <w:rPr>
          <w:rFonts w:ascii="Arial" w:cs="Arial" w:eastAsia="Arial" w:hAnsi="Arial"/>
          <w:b/>
          <w:bCs/>
          <w:sz w:val="21"/>
          <w:szCs w:val="21"/>
        </w:rPr>
        <w:t xml:space="preserve">An Answer Is Required</w:t>
      </w:r>
      <w:r>
        <w:rPr>
          <w:rFonts w:ascii="Arial" w:cs="Arial" w:eastAsia="Arial" w:hAnsi="Arial"/>
          <w:sz w:val="21"/>
          <w:szCs w:val="21"/>
        </w:rPr>
        <w:t xml:space="preserve"> if the report should not run without one. A report asks up to five questions. Press </w:t>
      </w:r>
      <w:r>
        <w:rPr>
          <w:rFonts w:ascii="Arial" w:cs="Arial" w:eastAsia="Arial" w:hAnsi="Arial"/>
          <w:b/>
          <w:bCs/>
          <w:sz w:val="21"/>
          <w:szCs w:val="21"/>
        </w:rPr>
        <w:t xml:space="preserve">Apply</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People opening the report see the questions above the rows. A text field offers its own values to pick from. They choose the answers and press </w:t>
      </w:r>
      <w:r>
        <w:rPr>
          <w:rFonts w:ascii="Arial" w:cs="Arial" w:eastAsia="Arial" w:hAnsi="Arial"/>
          <w:b/>
          <w:bCs/>
          <w:sz w:val="21"/>
          <w:szCs w:val="21"/>
        </w:rPr>
        <w:t xml:space="preserve">Run Report</w:t>
      </w:r>
      <w:r>
        <w:rPr>
          <w:rFonts w:ascii="Arial" w:cs="Arial" w:eastAsia="Arial" w:hAnsi="Arial"/>
          <w:sz w:val="21"/>
          <w:szCs w:val="21"/>
        </w:rPr>
        <w:t xml:space="preserve">. A required question with no answer and no default waits for one.</w:t>
      </w:r>
    </w:p>
    <w:p>
      <w:pPr>
        <w:pStyle w:val="ListParagraph"/>
        <w:numPr>
          <w:ilvl w:val="0"/>
          <w:numId w:val="3"/>
        </w:numPr>
        <w:spacing w:after="60"/>
      </w:pPr>
      <w:r>
        <w:rPr>
          <w:rFonts w:ascii="Arial" w:cs="Arial" w:eastAsia="Arial" w:hAnsi="Arial"/>
          <w:sz w:val="21"/>
          <w:szCs w:val="21"/>
        </w:rPr>
        <w:t xml:space="preserve">The answers are kept in the page's address, so a link opens the report with them. Exports, the Print-Ready PDF and Explain use the answers too.</w:t>
      </w:r>
    </w:p>
    <w:p>
      <w:pPr>
        <w:pStyle w:val="ListParagraph"/>
        <w:numPr>
          <w:ilvl w:val="0"/>
          <w:numId w:val="3"/>
        </w:numPr>
        <w:spacing w:after="60"/>
      </w:pPr>
      <w:r>
        <w:rPr>
          <w:rFonts w:ascii="Arial" w:cs="Arial" w:eastAsia="Arial" w:hAnsi="Arial"/>
          <w:sz w:val="21"/>
          <w:szCs w:val="21"/>
        </w:rPr>
        <w:t xml:space="preserve">A dashboard tile, a schedule or an alert runs the report with the defaults. A question with no default then leaves its filter out.</w:t>
      </w:r>
    </w:p>
    <w:p>
      <w:pPr>
        <w:spacing w:after="120"/>
      </w:pPr>
      <w:r>
        <w:rPr>
          <w:rFonts w:ascii="Arial" w:cs="Arial" w:eastAsia="Arial" w:hAnsi="Arial"/>
          <w:b/>
          <w:bCs/>
          <w:sz w:val="21"/>
          <w:szCs w:val="21"/>
        </w:rPr>
        <w:t xml:space="preserve">Set your fiscal year (Settings → Fiscal Year)</w:t>
      </w:r>
      <w:r>
        <w:rPr>
          <w:rFonts w:ascii="Arial" w:cs="Arial" w:eastAsia="Arial" w:hAnsi="Arial"/>
          <w:sz w:val="21"/>
          <w:szCs w:val="21"/>
        </w:rPr>
        <w:t xml:space="preserve"> (workspace administrators)</w:t>
      </w:r>
    </w:p>
    <w:p>
      <w:pPr>
        <w:pStyle w:val="ListParagraph"/>
        <w:numPr>
          <w:ilvl w:val="0"/>
          <w:numId w:val="3"/>
        </w:numPr>
        <w:spacing w:after="60"/>
      </w:pPr>
      <w:r>
        <w:rPr>
          <w:rFonts w:ascii="Arial" w:cs="Arial" w:eastAsia="Arial" w:hAnsi="Arial"/>
          <w:sz w:val="21"/>
          <w:szCs w:val="21"/>
        </w:rPr>
        <w:t xml:space="preserve">Open Settings → </w:t>
      </w:r>
      <w:r>
        <w:rPr>
          <w:rFonts w:ascii="Arial" w:cs="Arial" w:eastAsia="Arial" w:hAnsi="Arial"/>
          <w:b/>
          <w:bCs/>
          <w:sz w:val="21"/>
          <w:szCs w:val="21"/>
        </w:rPr>
        <w:t xml:space="preserve">Fiscal Year</w:t>
      </w:r>
      <w:r>
        <w:rPr>
          <w:rFonts w:ascii="Arial" w:cs="Arial" w:eastAsia="Arial" w:hAnsi="Arial"/>
          <w:sz w:val="21"/>
          <w:szCs w:val="21"/>
        </w:rPr>
        <w:t xml:space="preserve"> and choose the month it </w:t>
      </w:r>
      <w:r>
        <w:rPr>
          <w:rFonts w:ascii="Arial" w:cs="Arial" w:eastAsia="Arial" w:hAnsi="Arial"/>
          <w:b/>
          <w:bCs/>
          <w:sz w:val="21"/>
          <w:szCs w:val="21"/>
        </w:rPr>
        <w:t xml:space="preserve">Starts In</w:t>
      </w:r>
      <w:r>
        <w:rPr>
          <w:rFonts w:ascii="Arial" w:cs="Arial" w:eastAsia="Arial" w:hAnsi="Arial"/>
          <w:sz w:val="21"/>
          <w:szCs w:val="21"/>
        </w:rPr>
        <w:t xml:space="preserve">, such as April. It saves at once.</w:t>
      </w:r>
    </w:p>
    <w:p>
      <w:pPr>
        <w:pStyle w:val="ListParagraph"/>
        <w:numPr>
          <w:ilvl w:val="0"/>
          <w:numId w:val="3"/>
        </w:numPr>
        <w:spacing w:after="60"/>
      </w:pPr>
      <w:r>
        <w:rPr>
          <w:rFonts w:ascii="Arial" w:cs="Arial" w:eastAsia="Arial" w:hAnsi="Arial"/>
          <w:sz w:val="21"/>
          <w:szCs w:val="21"/>
        </w:rPr>
        <w:t xml:space="preserve">Choose whether to </w:t>
      </w:r>
      <w:r>
        <w:rPr>
          <w:rFonts w:ascii="Arial" w:cs="Arial" w:eastAsia="Arial" w:hAnsi="Arial"/>
          <w:b/>
          <w:bCs/>
          <w:sz w:val="21"/>
          <w:szCs w:val="21"/>
        </w:rPr>
        <w:t xml:space="preserve">Name a Fiscal Year By</w:t>
      </w:r>
      <w:r>
        <w:rPr>
          <w:rFonts w:ascii="Arial" w:cs="Arial" w:eastAsia="Arial" w:hAnsi="Arial"/>
          <w:sz w:val="21"/>
          <w:szCs w:val="21"/>
        </w:rPr>
        <w:t xml:space="preserve"> the year it ends in (April 2026 to March 2027 is FY2027) or the year it starts in (FY2026). The page shows an example.</w:t>
      </w:r>
    </w:p>
    <w:p>
      <w:pPr>
        <w:pStyle w:val="ListParagraph"/>
        <w:numPr>
          <w:ilvl w:val="0"/>
          <w:numId w:val="3"/>
        </w:numPr>
        <w:spacing w:after="60"/>
      </w:pPr>
      <w:r>
        <w:rPr>
          <w:rFonts w:ascii="Arial" w:cs="Arial" w:eastAsia="Arial" w:hAnsi="Arial"/>
          <w:sz w:val="21"/>
          <w:szCs w:val="21"/>
        </w:rPr>
        <w:t xml:space="preserve">In the editor, a date then also groups </w:t>
      </w:r>
      <w:r>
        <w:rPr>
          <w:rFonts w:ascii="Arial" w:cs="Arial" w:eastAsia="Arial" w:hAnsi="Arial"/>
          <w:b/>
          <w:bCs/>
          <w:sz w:val="21"/>
          <w:szCs w:val="21"/>
        </w:rPr>
        <w:t xml:space="preserve">by Fiscal Quarter</w:t>
      </w:r>
      <w:r>
        <w:rPr>
          <w:rFonts w:ascii="Arial" w:cs="Arial" w:eastAsia="Arial" w:hAnsi="Arial"/>
          <w:sz w:val="21"/>
          <w:szCs w:val="21"/>
        </w:rPr>
        <w:t xml:space="preserve"> and </w:t>
      </w:r>
      <w:r>
        <w:rPr>
          <w:rFonts w:ascii="Arial" w:cs="Arial" w:eastAsia="Arial" w:hAnsi="Arial"/>
          <w:b/>
          <w:bCs/>
          <w:sz w:val="21"/>
          <w:szCs w:val="21"/>
        </w:rPr>
        <w:t xml:space="preserve">by Fiscal Year</w:t>
      </w:r>
      <w:r>
        <w:rPr>
          <w:rFonts w:ascii="Arial" w:cs="Arial" w:eastAsia="Arial" w:hAnsi="Arial"/>
          <w:sz w:val="21"/>
          <w:szCs w:val="21"/>
        </w:rPr>
        <w:t xml:space="preserve">, read as FY2027 Q1. Filters offer </w:t>
      </w:r>
      <w:r>
        <w:rPr>
          <w:rFonts w:ascii="Arial" w:cs="Arial" w:eastAsia="Arial" w:hAnsi="Arial"/>
          <w:b/>
          <w:bCs/>
          <w:sz w:val="21"/>
          <w:szCs w:val="21"/>
        </w:rPr>
        <w:t xml:space="preserve">in this fiscal year</w:t>
      </w:r>
      <w:r>
        <w:rPr>
          <w:rFonts w:ascii="Arial" w:cs="Arial" w:eastAsia="Arial" w:hAnsi="Arial"/>
          <w:sz w:val="21"/>
          <w:szCs w:val="21"/>
        </w:rPr>
        <w:t xml:space="preserve">, </w:t>
      </w:r>
      <w:r>
        <w:rPr>
          <w:rFonts w:ascii="Arial" w:cs="Arial" w:eastAsia="Arial" w:hAnsi="Arial"/>
          <w:b/>
          <w:bCs/>
          <w:sz w:val="21"/>
          <w:szCs w:val="21"/>
        </w:rPr>
        <w:t xml:space="preserve">in last fiscal year</w:t>
      </w:r>
      <w:r>
        <w:rPr>
          <w:rFonts w:ascii="Arial" w:cs="Arial" w:eastAsia="Arial" w:hAnsi="Arial"/>
          <w:sz w:val="21"/>
          <w:szCs w:val="21"/>
        </w:rPr>
        <w:t xml:space="preserve">, </w:t>
      </w:r>
      <w:r>
        <w:rPr>
          <w:rFonts w:ascii="Arial" w:cs="Arial" w:eastAsia="Arial" w:hAnsi="Arial"/>
          <w:b/>
          <w:bCs/>
          <w:sz w:val="21"/>
          <w:szCs w:val="21"/>
        </w:rPr>
        <w:t xml:space="preserve">in this fiscal quarter</w:t>
      </w:r>
      <w:r>
        <w:rPr>
          <w:rFonts w:ascii="Arial" w:cs="Arial" w:eastAsia="Arial" w:hAnsi="Arial"/>
          <w:sz w:val="21"/>
          <w:szCs w:val="21"/>
        </w:rPr>
        <w:t xml:space="preserve"> and </w:t>
      </w:r>
      <w:r>
        <w:rPr>
          <w:rFonts w:ascii="Arial" w:cs="Arial" w:eastAsia="Arial" w:hAnsi="Arial"/>
          <w:b/>
          <w:bCs/>
          <w:sz w:val="21"/>
          <w:szCs w:val="21"/>
        </w:rPr>
        <w:t xml:space="preserve">in last fiscal quarter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Year to Date</w:t>
      </w:r>
      <w:r>
        <w:rPr>
          <w:rFonts w:ascii="Arial" w:cs="Arial" w:eastAsia="Arial" w:hAnsi="Arial"/>
          <w:sz w:val="21"/>
          <w:szCs w:val="21"/>
        </w:rPr>
        <w:t xml:space="preserve"> and </w:t>
      </w:r>
      <w:r>
        <w:rPr>
          <w:rFonts w:ascii="Arial" w:cs="Arial" w:eastAsia="Arial" w:hAnsi="Arial"/>
          <w:b/>
          <w:bCs/>
          <w:sz w:val="21"/>
          <w:szCs w:val="21"/>
        </w:rPr>
        <w:t xml:space="preserve">Quarter to Date</w:t>
      </w:r>
      <w:r>
        <w:rPr>
          <w:rFonts w:ascii="Arial" w:cs="Arial" w:eastAsia="Arial" w:hAnsi="Arial"/>
          <w:sz w:val="21"/>
          <w:szCs w:val="21"/>
        </w:rPr>
        <w:t xml:space="preserve"> comparisons count from the fiscal year's first day. Dashboards offer </w:t>
      </w:r>
      <w:r>
        <w:rPr>
          <w:rFonts w:ascii="Arial" w:cs="Arial" w:eastAsia="Arial" w:hAnsi="Arial"/>
          <w:b/>
          <w:bCs/>
          <w:sz w:val="21"/>
          <w:szCs w:val="21"/>
        </w:rPr>
        <w:t xml:space="preserve">Fiscal Quarter</w:t>
      </w:r>
      <w:r>
        <w:rPr>
          <w:rFonts w:ascii="Arial" w:cs="Arial" w:eastAsia="Arial" w:hAnsi="Arial"/>
          <w:sz w:val="21"/>
          <w:szCs w:val="21"/>
        </w:rPr>
        <w:t xml:space="preserve"> and </w:t>
      </w:r>
      <w:r>
        <w:rPr>
          <w:rFonts w:ascii="Arial" w:cs="Arial" w:eastAsia="Arial" w:hAnsi="Arial"/>
          <w:b/>
          <w:bCs/>
          <w:sz w:val="21"/>
          <w:szCs w:val="21"/>
        </w:rPr>
        <w:t xml:space="preserve">Fiscal Year</w:t>
      </w:r>
      <w:r>
        <w:rPr>
          <w:rFonts w:ascii="Arial" w:cs="Arial" w:eastAsia="Arial" w:hAnsi="Arial"/>
          <w:sz w:val="21"/>
          <w:szCs w:val="21"/>
        </w:rPr>
        <w:t xml:space="preserve"> periods (to date).</w:t>
      </w:r>
    </w:p>
    <w:p>
      <w:pPr>
        <w:spacing w:after="120"/>
      </w:pPr>
      <w:r>
        <w:rPr>
          <w:rFonts w:ascii="Arial" w:cs="Arial" w:eastAsia="Arial" w:hAnsi="Arial"/>
          <w:b/>
          <w:bCs/>
          <w:sz w:val="21"/>
          <w:szCs w:val="21"/>
        </w:rPr>
        <w:t xml:space="preserve">Work out a value for each row with a formula</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In the editor, press </w:t>
      </w:r>
      <w:r>
        <w:rPr>
          <w:rFonts w:ascii="Arial" w:cs="Arial" w:eastAsia="Arial" w:hAnsi="Arial"/>
          <w:b/>
          <w:bCs/>
          <w:sz w:val="21"/>
          <w:szCs w:val="21"/>
        </w:rPr>
        <w:t xml:space="preserve">Custom Fields</w:t>
      </w:r>
      <w:r>
        <w:rPr>
          <w:rFonts w:ascii="Arial" w:cs="Arial" w:eastAsia="Arial" w:hAnsi="Arial"/>
          <w:sz w:val="21"/>
          <w:szCs w:val="21"/>
        </w:rPr>
        <w:t xml:space="preserve">, then </w:t>
      </w:r>
      <w:r>
        <w:rPr>
          <w:rFonts w:ascii="Arial" w:cs="Arial" w:eastAsia="Arial" w:hAnsi="Arial"/>
          <w:b/>
          <w:bCs/>
          <w:sz w:val="21"/>
          <w:szCs w:val="21"/>
        </w:rPr>
        <w:t xml:space="preserve">Add a Custom Field</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and choose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Formula (Each Row)</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the formula. Put a field in square brackets, such as </w:t>
      </w:r>
      <w:r>
        <w:rPr>
          <w:rFonts w:ascii="Consolas" w:cs="Consolas" w:eastAsia="Consolas" w:hAnsi="Consolas"/>
          <w:sz w:val="21"/>
          <w:szCs w:val="21"/>
        </w:rPr>
        <w:t xml:space="preserve">[Revenue] - [Cost]</w:t>
      </w:r>
      <w:r>
        <w:rPr>
          <w:rFonts w:ascii="Arial" w:cs="Arial" w:eastAsia="Arial" w:hAnsi="Arial"/>
          <w:sz w:val="21"/>
          <w:szCs w:val="21"/>
        </w:rPr>
        <w:t xml:space="preserve">, or click a field under </w:t>
      </w:r>
      <w:r>
        <w:rPr>
          <w:rFonts w:ascii="Arial" w:cs="Arial" w:eastAsia="Arial" w:hAnsi="Arial"/>
          <w:b/>
          <w:bCs/>
          <w:sz w:val="21"/>
          <w:szCs w:val="21"/>
        </w:rPr>
        <w:t xml:space="preserve">Fields</w:t>
      </w:r>
      <w:r>
        <w:rPr>
          <w:rFonts w:ascii="Arial" w:cs="Arial" w:eastAsia="Arial" w:hAnsi="Arial"/>
          <w:sz w:val="21"/>
          <w:szCs w:val="21"/>
        </w:rPr>
        <w:t xml:space="preserve"> to put it in where the cursor is. Click a function under </w:t>
      </w:r>
      <w:r>
        <w:rPr>
          <w:rFonts w:ascii="Arial" w:cs="Arial" w:eastAsia="Arial" w:hAnsi="Arial"/>
          <w:b/>
          <w:bCs/>
          <w:sz w:val="21"/>
          <w:szCs w:val="21"/>
        </w:rPr>
        <w:t xml:space="preserve">Functions</w:t>
      </w:r>
      <w:r>
        <w:rPr>
          <w:rFonts w:ascii="Arial" w:cs="Arial" w:eastAsia="Arial" w:hAnsi="Arial"/>
          <w:sz w:val="21"/>
          <w:szCs w:val="21"/>
        </w:rPr>
        <w:t xml:space="preserve"> to put it in, such as </w:t>
      </w:r>
      <w:r>
        <w:rPr>
          <w:rFonts w:ascii="Consolas" w:cs="Consolas" w:eastAsia="Consolas" w:hAnsi="Consolas"/>
          <w:sz w:val="21"/>
          <w:szCs w:val="21"/>
        </w:rPr>
        <w:t xml:space="preserve">IF(</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line under the formula checks it as you type. It says what it works out and which fields it reads, or what is wrong, with the place marked.</w:t>
      </w:r>
    </w:p>
    <w:p>
      <w:pPr>
        <w:pStyle w:val="ListParagraph"/>
        <w:numPr>
          <w:ilvl w:val="0"/>
          <w:numId w:val="3"/>
        </w:numPr>
        <w:spacing w:after="60"/>
      </w:pPr>
      <w:r>
        <w:rPr>
          <w:rFonts w:ascii="Arial" w:cs="Arial" w:eastAsia="Arial" w:hAnsi="Arial"/>
          <w:sz w:val="21"/>
          <w:szCs w:val="21"/>
        </w:rPr>
        <w:t xml:space="preserve">A number formula is </w:t>
      </w:r>
      <w:r>
        <w:rPr>
          <w:rFonts w:ascii="Arial" w:cs="Arial" w:eastAsia="Arial" w:hAnsi="Arial"/>
          <w:b/>
          <w:bCs/>
          <w:sz w:val="21"/>
          <w:szCs w:val="21"/>
        </w:rPr>
        <w:t xml:space="preserve">A Measure (Adds Up)</w:t>
      </w:r>
      <w:r>
        <w:rPr>
          <w:rFonts w:ascii="Arial" w:cs="Arial" w:eastAsia="Arial" w:hAnsi="Arial"/>
          <w:sz w:val="21"/>
          <w:szCs w:val="21"/>
        </w:rPr>
        <w:t xml:space="preserve"> or </w:t>
      </w:r>
      <w:r>
        <w:rPr>
          <w:rFonts w:ascii="Arial" w:cs="Arial" w:eastAsia="Arial" w:hAnsi="Arial"/>
          <w:b/>
          <w:bCs/>
          <w:sz w:val="21"/>
          <w:szCs w:val="21"/>
        </w:rPr>
        <w:t xml:space="preserve">A Dimension (Groups)</w:t>
      </w:r>
      <w:r>
        <w:rPr>
          <w:rFonts w:ascii="Arial" w:cs="Arial" w:eastAsia="Arial" w:hAnsi="Arial"/>
          <w:sz w:val="21"/>
          <w:szCs w:val="21"/>
        </w:rPr>
        <w:t xml:space="preserve">: choose a dimension for a year or a code. Choose how a number shows under </w:t>
      </w:r>
      <w:r>
        <w:rPr>
          <w:rFonts w:ascii="Arial" w:cs="Arial" w:eastAsia="Arial" w:hAnsi="Arial"/>
          <w:b/>
          <w:bCs/>
          <w:sz w:val="21"/>
          <w:szCs w:val="21"/>
        </w:rPr>
        <w:t xml:space="preserve">Show As</w:t>
      </w:r>
      <w:r>
        <w:rPr>
          <w:rFonts w:ascii="Arial" w:cs="Arial" w:eastAsia="Arial" w:hAnsi="Arial"/>
          <w:sz w:val="21"/>
          <w:szCs w:val="21"/>
        </w:rPr>
        <w:t xml:space="preserve">: Whole Number, Decimal, Money or Percentage.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Field</w:t>
      </w:r>
      <w:r>
        <w:rPr>
          <w:rFonts w:ascii="Arial" w:cs="Arial" w:eastAsia="Arial" w:hAnsi="Arial"/>
          <w:sz w:val="21"/>
          <w:szCs w:val="21"/>
        </w:rPr>
        <w:t xml:space="preserve">. The formula is then a field like any other: drag it into Rows or Values, filter on it, or group a date formula by month.</w:t>
      </w:r>
    </w:p>
    <w:p>
      <w:pPr>
        <w:spacing w:after="120"/>
      </w:pPr>
      <w:r>
        <w:rPr>
          <w:rFonts w:ascii="Arial" w:cs="Arial" w:eastAsia="Arial" w:hAnsi="Arial"/>
          <w:sz w:val="21"/>
          <w:szCs w:val="21"/>
        </w:rPr>
        <w:t xml:space="preserve">Examples: </w:t>
      </w:r>
      <w:r>
        <w:rPr>
          <w:rFonts w:ascii="Consolas" w:cs="Consolas" w:eastAsia="Consolas" w:hAnsi="Consolas"/>
          <w:sz w:val="21"/>
          <w:szCs w:val="21"/>
        </w:rPr>
        <w:t xml:space="preserve">IF([Amount] &gt;= 500, "Gold", "Standard")</w:t>
      </w:r>
      <w:r>
        <w:rPr>
          <w:rFonts w:ascii="Arial" w:cs="Arial" w:eastAsia="Arial" w:hAnsi="Arial"/>
          <w:sz w:val="21"/>
          <w:szCs w:val="21"/>
        </w:rPr>
        <w:t xml:space="preserve">, </w:t>
      </w:r>
      <w:r>
        <w:rPr>
          <w:rFonts w:ascii="Consolas" w:cs="Consolas" w:eastAsia="Consolas" w:hAnsi="Consolas"/>
          <w:sz w:val="21"/>
          <w:szCs w:val="21"/>
        </w:rPr>
        <w:t xml:space="preserve">YEAR([Sent]) &amp; "-" &amp; TEXT(MONTH([Sent]))</w:t>
      </w:r>
      <w:r>
        <w:rPr>
          <w:rFonts w:ascii="Arial" w:cs="Arial" w:eastAsia="Arial" w:hAnsi="Arial"/>
          <w:sz w:val="21"/>
          <w:szCs w:val="21"/>
        </w:rPr>
        <w:t xml:space="preserve">, </w:t>
      </w:r>
      <w:r>
        <w:rPr>
          <w:rFonts w:ascii="Consolas" w:cs="Consolas" w:eastAsia="Consolas" w:hAnsi="Consolas"/>
          <w:sz w:val="21"/>
          <w:szCs w:val="21"/>
        </w:rPr>
        <w:t xml:space="preserve">DATEDIFF([Ordered], TODAY(), "day")</w:t>
      </w:r>
      <w:r>
        <w:rPr>
          <w:rFonts w:ascii="Arial" w:cs="Arial" w:eastAsia="Arial" w:hAnsi="Arial"/>
          <w:sz w:val="21"/>
          <w:szCs w:val="21"/>
        </w:rPr>
        <w:t xml:space="preserve">, </w:t>
      </w:r>
      <w:r>
        <w:rPr>
          <w:rFonts w:ascii="Consolas" w:cs="Consolas" w:eastAsia="Consolas" w:hAnsi="Consolas"/>
          <w:sz w:val="21"/>
          <w:szCs w:val="21"/>
        </w:rPr>
        <w:t xml:space="preserve">COALESCE([Discount], 0)</w:t>
      </w:r>
      <w:r>
        <w:rPr>
          <w:rFonts w:ascii="Arial" w:cs="Arial" w:eastAsia="Arial" w:hAnsi="Arial"/>
          <w:sz w:val="21"/>
          <w:szCs w:val="21"/>
        </w:rPr>
        <w:t xml:space="preserve">.</w:t>
      </w:r>
    </w:p>
    <w:p>
      <w:pPr>
        <w:spacing w:after="120"/>
      </w:pPr>
      <w:r>
        <w:rPr>
          <w:rFonts w:ascii="Arial" w:cs="Arial" w:eastAsia="Arial" w:hAnsi="Arial"/>
          <w:b/>
          <w:bCs/>
          <w:sz w:val="21"/>
          <w:szCs w:val="21"/>
        </w:rPr>
        <w:t xml:space="preserve">Write a measure formula, such as a rate or a filtered total</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field of the </w:t>
      </w:r>
      <w:r>
        <w:rPr>
          <w:rFonts w:ascii="Arial" w:cs="Arial" w:eastAsia="Arial" w:hAnsi="Arial"/>
          <w:b/>
          <w:bCs/>
          <w:sz w:val="21"/>
          <w:szCs w:val="21"/>
        </w:rPr>
        <w:t xml:space="preserve">Kind</w:t>
      </w:r>
      <w:r>
        <w:rPr>
          <w:rFonts w:ascii="Arial" w:cs="Arial" w:eastAsia="Arial" w:hAnsi="Arial"/>
          <w:sz w:val="21"/>
          <w:szCs w:val="21"/>
        </w:rPr>
        <w:t xml:space="preserve">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adds up the rows of each group, so every field goes inside SUM, AVERAGE, MIN, MAX, COUNT or DISTINCTCOUNT, or you count rows with COUNTROWS().</w:t>
      </w:r>
    </w:p>
    <w:p>
      <w:pPr>
        <w:pStyle w:val="ListParagraph"/>
        <w:numPr>
          <w:ilvl w:val="0"/>
          <w:numId w:val="3"/>
        </w:numPr>
        <w:spacing w:after="60"/>
      </w:pPr>
      <w:r>
        <w:rPr>
          <w:rFonts w:ascii="Arial" w:cs="Arial" w:eastAsia="Arial" w:hAnsi="Arial"/>
          <w:sz w:val="21"/>
          <w:szCs w:val="21"/>
        </w:rPr>
        <w:t xml:space="preserve">Give an aggregate a condition to add up only some rows: </w:t>
      </w:r>
      <w:r>
        <w:rPr>
          <w:rFonts w:ascii="Consolas" w:cs="Consolas" w:eastAsia="Consolas" w:hAnsi="Consolas"/>
          <w:sz w:val="21"/>
          <w:szCs w:val="21"/>
        </w:rPr>
        <w:t xml:space="preserve">SUM([Sent Count], [Channel] = "EMAIL")</w:t>
      </w:r>
      <w:r>
        <w:rPr>
          <w:rFonts w:ascii="Arial" w:cs="Arial" w:eastAsia="Arial" w:hAnsi="Arial"/>
          <w:sz w:val="21"/>
          <w:szCs w:val="21"/>
        </w:rPr>
        <w:t xml:space="preserve"> is the email sends of each group.</w:t>
      </w:r>
    </w:p>
    <w:p>
      <w:pPr>
        <w:pStyle w:val="ListParagraph"/>
        <w:numPr>
          <w:ilvl w:val="0"/>
          <w:numId w:val="3"/>
        </w:numPr>
        <w:spacing w:after="60"/>
      </w:pPr>
      <w:r>
        <w:rPr>
          <w:rFonts w:ascii="Arial" w:cs="Arial" w:eastAsia="Arial" w:hAnsi="Arial"/>
          <w:sz w:val="21"/>
          <w:szCs w:val="21"/>
        </w:rPr>
        <w:t xml:space="preserve">Divide safely with DIVIDE: </w:t>
      </w:r>
      <w:r>
        <w:rPr>
          <w:rFonts w:ascii="Consolas" w:cs="Consolas" w:eastAsia="Consolas" w:hAnsi="Consolas"/>
          <w:sz w:val="21"/>
          <w:szCs w:val="21"/>
        </w:rPr>
        <w:t xml:space="preserve">DIVIDE(SUM([Delivered Count]), SUM([Sent Count])) * 100</w:t>
      </w:r>
      <w:r>
        <w:rPr>
          <w:rFonts w:ascii="Arial" w:cs="Arial" w:eastAsia="Arial" w:hAnsi="Arial"/>
          <w:sz w:val="21"/>
          <w:szCs w:val="21"/>
        </w:rPr>
        <w:t xml:space="preserve"> is empty, not an error, where nothing was sent.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measure formula may use the dataset's calculated measures and the measure formulas above it by name, such as </w:t>
      </w:r>
      <w:r>
        <w:rPr>
          <w:rFonts w:ascii="Consolas" w:cs="Consolas" w:eastAsia="Consolas" w:hAnsi="Consolas"/>
          <w:sz w:val="21"/>
          <w:szCs w:val="21"/>
        </w:rPr>
        <w:t xml:space="preserve">[Delivered Rate] / 100</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Add it to </w:t>
      </w:r>
      <w:r>
        <w:rPr>
          <w:rFonts w:ascii="Arial" w:cs="Arial" w:eastAsia="Arial" w:hAnsi="Arial"/>
          <w:b/>
          <w:bCs/>
          <w:sz w:val="21"/>
          <w:szCs w:val="21"/>
        </w:rPr>
        <w:t xml:space="preserve">Values</w:t>
      </w:r>
      <w:r>
        <w:rPr>
          <w:rFonts w:ascii="Arial" w:cs="Arial" w:eastAsia="Arial" w:hAnsi="Arial"/>
          <w:sz w:val="21"/>
          <w:szCs w:val="21"/>
        </w:rPr>
        <w:t xml:space="preserve">: it is worked out for every row, in the totals, the pivot and the charts. Comparisons (previous period, last year) work on it as on any measure.</w:t>
      </w:r>
    </w:p>
    <w:p>
      <w:pPr>
        <w:spacing w:after="120"/>
      </w:pPr>
      <w:r>
        <w:rPr>
          <w:rFonts w:ascii="Arial" w:cs="Arial" w:eastAsia="Arial" w:hAnsi="Arial"/>
          <w:b/>
          <w:bCs/>
          <w:sz w:val="21"/>
          <w:szCs w:val="21"/>
        </w:rPr>
        <w:t xml:space="preserve">The formula language at a glance</w:t>
      </w:r>
    </w:p>
    <w:p>
      <w:pPr>
        <w:pStyle w:val="ListParagraph"/>
        <w:numPr>
          <w:ilvl w:val="0"/>
          <w:numId w:val="2"/>
        </w:numPr>
        <w:spacing w:after="60"/>
      </w:pPr>
      <w:r>
        <w:rPr>
          <w:rFonts w:ascii="Arial" w:cs="Arial" w:eastAsia="Arial" w:hAnsi="Arial"/>
          <w:sz w:val="21"/>
          <w:szCs w:val="21"/>
        </w:rPr>
        <w:t xml:space="preserve">Fields: </w:t>
      </w:r>
      <w:r>
        <w:rPr>
          <w:rFonts w:ascii="Consolas" w:cs="Consolas" w:eastAsia="Consolas" w:hAnsi="Consolas"/>
          <w:sz w:val="21"/>
          <w:szCs w:val="21"/>
        </w:rPr>
        <w:t xml:space="preserve">[Field Name]</w:t>
      </w:r>
      <w:r>
        <w:rPr>
          <w:rFonts w:ascii="Arial" w:cs="Arial" w:eastAsia="Arial" w:hAnsi="Arial"/>
          <w:sz w:val="21"/>
          <w:szCs w:val="21"/>
        </w:rPr>
        <w:t xml:space="preserve"> (the name you see; the field's key also works). Text: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'EMAIL'</w:t>
      </w:r>
      <w:r>
        <w:rPr>
          <w:rFonts w:ascii="Arial" w:cs="Arial" w:eastAsia="Arial" w:hAnsi="Arial"/>
          <w:sz w:val="21"/>
          <w:szCs w:val="21"/>
        </w:rPr>
        <w:t xml:space="preserve">. Yes and no: </w:t>
      </w:r>
      <w:r>
        <w:rPr>
          <w:rFonts w:ascii="Consolas" w:cs="Consolas" w:eastAsia="Consolas" w:hAnsi="Consolas"/>
          <w:sz w:val="21"/>
          <w:szCs w:val="21"/>
        </w:rPr>
        <w:t xml:space="preserve">TRUE</w:t>
      </w:r>
      <w:r>
        <w:rPr>
          <w:rFonts w:ascii="Arial" w:cs="Arial" w:eastAsia="Arial" w:hAnsi="Arial"/>
          <w:sz w:val="21"/>
          <w:szCs w:val="21"/>
        </w:rPr>
        <w:t xml:space="preserve">, </w:t>
      </w:r>
      <w:r>
        <w:rPr>
          <w:rFonts w:ascii="Consolas" w:cs="Consolas" w:eastAsia="Consolas" w:hAnsi="Consolas"/>
          <w:sz w:val="21"/>
          <w:szCs w:val="21"/>
        </w:rPr>
        <w:t xml:space="preserve">FALSE</w:t>
      </w:r>
      <w:r>
        <w:rPr>
          <w:rFonts w:ascii="Arial" w:cs="Arial" w:eastAsia="Arial" w:hAnsi="Arial"/>
          <w:sz w:val="21"/>
          <w:szCs w:val="21"/>
        </w:rPr>
        <w:t xml:space="preserve">. Empty: </w:t>
      </w:r>
      <w:r>
        <w:rPr>
          <w:rFonts w:ascii="Consolas" w:cs="Consolas" w:eastAsia="Consolas" w:hAnsi="Consolas"/>
          <w:sz w:val="21"/>
          <w:szCs w:val="21"/>
        </w:rPr>
        <w:t xml:space="preserve">BLANK</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Operators: </w:t>
      </w:r>
      <w:r>
        <w:rPr>
          <w:rFonts w:ascii="Consolas" w:cs="Consolas" w:eastAsia="Consolas" w:hAnsi="Consolas"/>
          <w:sz w:val="21"/>
          <w:szCs w:val="21"/>
        </w:rPr>
        <w:t xml:space="preserve">+ - * /</w:t>
      </w:r>
      <w:r>
        <w:rPr>
          <w:rFonts w:ascii="Arial" w:cs="Arial" w:eastAsia="Arial" w:hAnsi="Arial"/>
          <w:sz w:val="21"/>
          <w:szCs w:val="21"/>
        </w:rPr>
        <w:t xml:space="preserve"> (dividing by zero gives an empty value), </w:t>
      </w:r>
      <w:r>
        <w:rPr>
          <w:rFonts w:ascii="Consolas" w:cs="Consolas" w:eastAsia="Consolas" w:hAnsi="Consolas"/>
          <w:sz w:val="21"/>
          <w:szCs w:val="21"/>
        </w:rPr>
        <w:t xml:space="preserve">&amp;</w:t>
      </w:r>
      <w:r>
        <w:rPr>
          <w:rFonts w:ascii="Arial" w:cs="Arial" w:eastAsia="Arial" w:hAnsi="Arial"/>
          <w:sz w:val="21"/>
          <w:szCs w:val="21"/>
        </w:rPr>
        <w:t xml:space="preserve"> joins text, </w:t>
      </w:r>
      <w:r>
        <w:rPr>
          <w:rFonts w:ascii="Consolas" w:cs="Consolas" w:eastAsia="Consolas" w:hAnsi="Consolas"/>
          <w:sz w:val="21"/>
          <w:szCs w:val="21"/>
        </w:rPr>
        <w:t xml:space="preserve">= &lt;&gt; &lt; &lt;= &gt; &gt;=</w:t>
      </w:r>
      <w:r>
        <w:rPr>
          <w:rFonts w:ascii="Arial" w:cs="Arial" w:eastAsia="Arial" w:hAnsi="Arial"/>
          <w:sz w:val="21"/>
          <w:szCs w:val="21"/>
        </w:rPr>
        <w:t xml:space="preserve"> compare, </w:t>
      </w:r>
      <w:r>
        <w:rPr>
          <w:rFonts w:ascii="Consolas" w:cs="Consolas" w:eastAsia="Consolas" w:hAnsi="Consolas"/>
          <w:sz w:val="21"/>
          <w:szCs w:val="21"/>
        </w:rPr>
        <w:t xml:space="preserve">AND</w:t>
      </w:r>
      <w:r>
        <w:rPr>
          <w:rFonts w:ascii="Arial" w:cs="Arial" w:eastAsia="Arial" w:hAnsi="Arial"/>
          <w:sz w:val="21"/>
          <w:szCs w:val="21"/>
        </w:rPr>
        <w:t xml:space="preserve">, </w:t>
      </w:r>
      <w:r>
        <w:rPr>
          <w:rFonts w:ascii="Consolas" w:cs="Consolas" w:eastAsia="Consolas" w:hAnsi="Consolas"/>
          <w:sz w:val="21"/>
          <w:szCs w:val="21"/>
        </w:rPr>
        <w:t xml:space="preserve">OR</w:t>
      </w:r>
      <w:r>
        <w:rPr>
          <w:rFonts w:ascii="Arial" w:cs="Arial" w:eastAsia="Arial" w:hAnsi="Arial"/>
          <w:sz w:val="21"/>
          <w:szCs w:val="21"/>
        </w:rPr>
        <w:t xml:space="preserve">, </w:t>
      </w:r>
      <w:r>
        <w:rPr>
          <w:rFonts w:ascii="Consolas" w:cs="Consolas" w:eastAsia="Consolas" w:hAnsi="Consolas"/>
          <w:sz w:val="21"/>
          <w:szCs w:val="21"/>
        </w:rPr>
        <w:t xml:space="preserve">NOT</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Adding up (measure formulas only): SUM, AVERAGE, MIN, MAX, COUNT, DISTINCTCOUNT, each with an optional condition, and COUNTROWS(condition). SUMX, AVERAGEX, MINX, MAXX and COUNTX are the same, for a value worked out per row: </w:t>
      </w:r>
      <w:r>
        <w:rPr>
          <w:rFonts w:ascii="Consolas" w:cs="Consolas" w:eastAsia="Consolas" w:hAnsi="Consolas"/>
          <w:sz w:val="21"/>
          <w:szCs w:val="21"/>
        </w:rPr>
        <w:t xml:space="preserve">SUMX([Quantity] * [Price])</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Share, rank and time (measure formulas only): CALCULATE with ALL, RANKX, TOTALYTD, TOTALQTD, SAMEPERIODLASTYEAR, PREVIOUSPERIOD, PARALLELPERIOD (see the steps below).</w:t>
      </w:r>
    </w:p>
    <w:p>
      <w:pPr>
        <w:pStyle w:val="ListParagraph"/>
        <w:numPr>
          <w:ilvl w:val="0"/>
          <w:numId w:val="2"/>
        </w:numPr>
        <w:spacing w:after="60"/>
      </w:pPr>
      <w:r>
        <w:rPr>
          <w:rFonts w:ascii="Arial" w:cs="Arial" w:eastAsia="Arial" w:hAnsi="Arial"/>
          <w:sz w:val="21"/>
          <w:szCs w:val="21"/>
        </w:rPr>
        <w:t xml:space="preserve">Naming parts: </w:t>
      </w:r>
      <w:r>
        <w:rPr>
          <w:rFonts w:ascii="Consolas" w:cs="Consolas" w:eastAsia="Consolas" w:hAnsi="Consolas"/>
          <w:sz w:val="21"/>
          <w:szCs w:val="21"/>
        </w:rPr>
        <w:t xml:space="preserve">VAR Sent = SUM([Sent Count]) VAR Delivered = SUM([Delivered Count]) RETURN DIVIDE(Delivered, Sent) * 100</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Logic: IF, SWITCH, ISBLANK, COALESCE. Numbers: DIVIDE, ROUND, ABS, FLOOR, CEILING, INT, MOD, POWER, SQRT, EXP, LN, LOG, SIGN, VALUE (text to a number).</w:t>
      </w:r>
    </w:p>
    <w:p>
      <w:pPr>
        <w:pStyle w:val="ListParagraph"/>
        <w:numPr>
          <w:ilvl w:val="0"/>
          <w:numId w:val="2"/>
        </w:numPr>
        <w:spacing w:after="60"/>
      </w:pPr>
      <w:r>
        <w:rPr>
          <w:rFonts w:ascii="Arial" w:cs="Arial" w:eastAsia="Arial" w:hAnsi="Arial"/>
          <w:sz w:val="21"/>
          <w:szCs w:val="21"/>
        </w:rPr>
        <w:t xml:space="preserve">Text: CONCAT, UPPER, LOWER, TRIM, LEFT, RIGHT, MID, LEN, FIND, CONTAINS (any case), REPLACE (or SUBSTITUTE), TEXT.</w:t>
      </w:r>
    </w:p>
    <w:p>
      <w:pPr>
        <w:pStyle w:val="ListParagraph"/>
        <w:numPr>
          <w:ilvl w:val="0"/>
          <w:numId w:val="2"/>
        </w:numPr>
        <w:spacing w:after="60"/>
      </w:pPr>
      <w:r>
        <w:rPr>
          <w:rFonts w:ascii="Arial" w:cs="Arial" w:eastAsia="Arial" w:hAnsi="Arial"/>
          <w:sz w:val="21"/>
          <w:szCs w:val="21"/>
        </w:rPr>
        <w:t xml:space="preserve">Dates: YEAR, QUARTER, MONTH, DAY, WEEKDAY (1 is Sunday), WEEKNUM, HOUR (in your workspace's time zone), EOMONTH, DATE(year, month, day), TODAY, NOW, DATEDIFF(start, end, "day" | "month" | "year"), DATEADD(date, number, "day" | "month" | "year").</w:t>
      </w:r>
    </w:p>
    <w:p>
      <w:pPr>
        <w:pStyle w:val="ListParagraph"/>
        <w:numPr>
          <w:ilvl w:val="0"/>
          <w:numId w:val="2"/>
        </w:numPr>
        <w:spacing w:after="60"/>
      </w:pPr>
      <w:r>
        <w:rPr>
          <w:rFonts w:ascii="Arial" w:cs="Arial" w:eastAsia="Arial" w:hAnsi="Arial"/>
          <w:sz w:val="21"/>
          <w:szCs w:val="21"/>
        </w:rPr>
        <w:t xml:space="preserve">A formula can use the custom fields above it in the list, and the dataset's shared formulas. A formula that reads personal data is personal too.</w:t>
      </w:r>
    </w:p>
    <w:p>
      <w:pPr>
        <w:spacing w:after="120"/>
      </w:pPr>
      <w:r>
        <w:rPr>
          <w:rFonts w:ascii="Arial" w:cs="Arial" w:eastAsia="Arial" w:hAnsi="Arial"/>
          <w:b/>
          <w:bCs/>
          <w:sz w:val="21"/>
          <w:szCs w:val="21"/>
        </w:rPr>
        <w:t xml:space="preserve">Show a share of the total, a rank, year to date or last year in a measure formula</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Custom Fields</w:t>
      </w:r>
      <w:r>
        <w:rPr>
          <w:rFonts w:ascii="Arial" w:cs="Arial" w:eastAsia="Arial" w:hAnsi="Arial"/>
          <w:sz w:val="21"/>
          <w:szCs w:val="21"/>
        </w:rPr>
        <w:t xml:space="preserve">, add a </w:t>
      </w:r>
      <w:r>
        <w:rPr>
          <w:rFonts w:ascii="Arial" w:cs="Arial" w:eastAsia="Arial" w:hAnsi="Arial"/>
          <w:b/>
          <w:bCs/>
          <w:sz w:val="21"/>
          <w:szCs w:val="21"/>
        </w:rPr>
        <w:t xml:space="preserve">Measure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 share of the parent: </w:t>
      </w:r>
      <w:r>
        <w:rPr>
          <w:rFonts w:ascii="Consolas" w:cs="Consolas" w:eastAsia="Consolas" w:hAnsi="Consolas"/>
          <w:sz w:val="21"/>
          <w:szCs w:val="21"/>
        </w:rPr>
        <w:t xml:space="preserve">DIVIDE(SUM([Sent Count]), CALCULATE(SUM([Sent Count]), ALL([Channel]))) * 100</w:t>
      </w:r>
      <w:r>
        <w:rPr>
          <w:rFonts w:ascii="Arial" w:cs="Arial" w:eastAsia="Arial" w:hAnsi="Arial"/>
          <w:sz w:val="21"/>
          <w:szCs w:val="21"/>
        </w:rPr>
        <w:t xml:space="preserve"> is each channel's part of its month's sends when the report shows Sent by Month and Channel. ALL names the fields to look past; </w:t>
      </w:r>
      <w:r>
        <w:rPr>
          <w:rFonts w:ascii="Consolas" w:cs="Consolas" w:eastAsia="Consolas" w:hAnsi="Consolas"/>
          <w:sz w:val="21"/>
          <w:szCs w:val="21"/>
        </w:rPr>
        <w:t xml:space="preserve">ALL()</w:t>
      </w:r>
      <w:r>
        <w:rPr>
          <w:rFonts w:ascii="Arial" w:cs="Arial" w:eastAsia="Arial" w:hAnsi="Arial"/>
          <w:sz w:val="21"/>
          <w:szCs w:val="21"/>
        </w:rPr>
        <w:t xml:space="preserve"> looks past all of them, for a share of the grand total. Choose </w:t>
      </w:r>
      <w:r>
        <w:rPr>
          <w:rFonts w:ascii="Arial" w:cs="Arial" w:eastAsia="Arial" w:hAnsi="Arial"/>
          <w:b/>
          <w:bCs/>
          <w:sz w:val="21"/>
          <w:szCs w:val="21"/>
        </w:rPr>
        <w:t xml:space="preserve">Percentage</w:t>
      </w:r>
      <w:r>
        <w:rPr>
          <w:rFonts w:ascii="Arial" w:cs="Arial" w:eastAsia="Arial" w:hAnsi="Arial"/>
          <w:sz w:val="21"/>
          <w:szCs w:val="21"/>
        </w:rPr>
        <w:t xml:space="preserve"> under </w:t>
      </w:r>
      <w:r>
        <w:rPr>
          <w:rFonts w:ascii="Arial" w:cs="Arial" w:eastAsia="Arial" w:hAnsi="Arial"/>
          <w:b/>
          <w:bCs/>
          <w:sz w:val="21"/>
          <w:szCs w:val="21"/>
        </w:rPr>
        <w:t xml:space="preserve">Show As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CALCULATE also narrows: </w:t>
      </w:r>
      <w:r>
        <w:rPr>
          <w:rFonts w:ascii="Consolas" w:cs="Consolas" w:eastAsia="Consolas" w:hAnsi="Consolas"/>
          <w:sz w:val="21"/>
          <w:szCs w:val="21"/>
        </w:rPr>
        <w:t xml:space="preserve">CALCULATE(SUM([Amount]), [Kind] = "REFUND")</w:t>
      </w:r>
      <w:r>
        <w:rPr>
          <w:rFonts w:ascii="Arial" w:cs="Arial" w:eastAsia="Arial" w:hAnsi="Arial"/>
          <w:sz w:val="21"/>
          <w:szCs w:val="21"/>
        </w:rPr>
        <w:t xml:space="preserve"> adds up the refunds only.</w:t>
      </w:r>
    </w:p>
    <w:p>
      <w:pPr>
        <w:pStyle w:val="ListParagraph"/>
        <w:numPr>
          <w:ilvl w:val="0"/>
          <w:numId w:val="3"/>
        </w:numPr>
        <w:spacing w:after="60"/>
      </w:pPr>
      <w:r>
        <w:rPr>
          <w:rFonts w:ascii="Arial" w:cs="Arial" w:eastAsia="Arial" w:hAnsi="Arial"/>
          <w:sz w:val="21"/>
          <w:szCs w:val="21"/>
        </w:rPr>
        <w:t xml:space="preserve">A rank: </w:t>
      </w:r>
      <w:r>
        <w:rPr>
          <w:rFonts w:ascii="Consolas" w:cs="Consolas" w:eastAsia="Consolas" w:hAnsi="Consolas"/>
          <w:sz w:val="21"/>
          <w:szCs w:val="21"/>
        </w:rPr>
        <w:t xml:space="preserve">RANKX(SUM([Amount]))</w:t>
      </w:r>
      <w:r>
        <w:rPr>
          <w:rFonts w:ascii="Arial" w:cs="Arial" w:eastAsia="Arial" w:hAnsi="Arial"/>
          <w:sz w:val="21"/>
          <w:szCs w:val="21"/>
        </w:rPr>
        <w:t xml:space="preserve"> numbers the rows from the largest, 1 first; </w:t>
      </w:r>
      <w:r>
        <w:rPr>
          <w:rFonts w:ascii="Consolas" w:cs="Consolas" w:eastAsia="Consolas" w:hAnsi="Consolas"/>
          <w:sz w:val="21"/>
          <w:szCs w:val="21"/>
        </w:rPr>
        <w:t xml:space="preserve">RANKX(SUM([Amount]), "asc")</w:t>
      </w:r>
      <w:r>
        <w:rPr>
          <w:rFonts w:ascii="Arial" w:cs="Arial" w:eastAsia="Arial" w:hAnsi="Arial"/>
          <w:sz w:val="21"/>
          <w:szCs w:val="21"/>
        </w:rPr>
        <w:t xml:space="preserve"> from the smallest. RANKX is a measure formula of its own; it does not go inside a sum.</w:t>
      </w:r>
    </w:p>
    <w:p>
      <w:pPr>
        <w:pStyle w:val="ListParagraph"/>
        <w:numPr>
          <w:ilvl w:val="0"/>
          <w:numId w:val="3"/>
        </w:numPr>
        <w:spacing w:after="60"/>
      </w:pPr>
      <w:r>
        <w:rPr>
          <w:rFonts w:ascii="Arial" w:cs="Arial" w:eastAsia="Arial" w:hAnsi="Arial"/>
          <w:sz w:val="21"/>
          <w:szCs w:val="21"/>
        </w:rPr>
        <w:t xml:space="preserve">Time: put a date in the report's Rows, such as Ordered by Month. Then </w:t>
      </w:r>
      <w:r>
        <w:rPr>
          <w:rFonts w:ascii="Consolas" w:cs="Consolas" w:eastAsia="Consolas" w:hAnsi="Consolas"/>
          <w:sz w:val="21"/>
          <w:szCs w:val="21"/>
        </w:rPr>
        <w:t xml:space="preserve">TOTALYTD(SUM([Amount]))</w:t>
      </w:r>
      <w:r>
        <w:rPr>
          <w:rFonts w:ascii="Arial" w:cs="Arial" w:eastAsia="Arial" w:hAnsi="Arial"/>
          <w:sz w:val="21"/>
          <w:szCs w:val="21"/>
        </w:rPr>
        <w:t xml:space="preserve"> is the year to date (from your fiscal year's first day), </w:t>
      </w:r>
      <w:r>
        <w:rPr>
          <w:rFonts w:ascii="Consolas" w:cs="Consolas" w:eastAsia="Consolas" w:hAnsi="Consolas"/>
          <w:sz w:val="21"/>
          <w:szCs w:val="21"/>
        </w:rPr>
        <w:t xml:space="preserve">TOTALQTD(...)</w:t>
      </w:r>
      <w:r>
        <w:rPr>
          <w:rFonts w:ascii="Arial" w:cs="Arial" w:eastAsia="Arial" w:hAnsi="Arial"/>
          <w:sz w:val="21"/>
          <w:szCs w:val="21"/>
        </w:rPr>
        <w:t xml:space="preserve"> the quarter to date, </w:t>
      </w:r>
      <w:r>
        <w:rPr>
          <w:rFonts w:ascii="Consolas" w:cs="Consolas" w:eastAsia="Consolas" w:hAnsi="Consolas"/>
          <w:sz w:val="21"/>
          <w:szCs w:val="21"/>
        </w:rPr>
        <w:t xml:space="preserve">SAMEPERIODLASTYEAR(SUM([Amount]))</w:t>
      </w:r>
      <w:r>
        <w:rPr>
          <w:rFonts w:ascii="Arial" w:cs="Arial" w:eastAsia="Arial" w:hAnsi="Arial"/>
          <w:sz w:val="21"/>
          <w:szCs w:val="21"/>
        </w:rPr>
        <w:t xml:space="preserve"> the same month a year before, </w:t>
      </w:r>
      <w:r>
        <w:rPr>
          <w:rFonts w:ascii="Consolas" w:cs="Consolas" w:eastAsia="Consolas" w:hAnsi="Consolas"/>
          <w:sz w:val="21"/>
          <w:szCs w:val="21"/>
        </w:rPr>
        <w:t xml:space="preserve">PREVIOUSPERIOD(SUM([Amount]))</w:t>
      </w:r>
      <w:r>
        <w:rPr>
          <w:rFonts w:ascii="Arial" w:cs="Arial" w:eastAsia="Arial" w:hAnsi="Arial"/>
          <w:sz w:val="21"/>
          <w:szCs w:val="21"/>
        </w:rPr>
        <w:t xml:space="preserve"> the month before, and </w:t>
      </w:r>
      <w:r>
        <w:rPr>
          <w:rFonts w:ascii="Consolas" w:cs="Consolas" w:eastAsia="Consolas" w:hAnsi="Consolas"/>
          <w:sz w:val="21"/>
          <w:szCs w:val="21"/>
        </w:rPr>
        <w:t xml:space="preserve">PARALLELPERIOD(SUM([Amount]), -3, "month")</w:t>
      </w:r>
      <w:r>
        <w:rPr>
          <w:rFonts w:ascii="Arial" w:cs="Arial" w:eastAsia="Arial" w:hAnsi="Arial"/>
          <w:sz w:val="21"/>
          <w:szCs w:val="21"/>
        </w:rPr>
        <w:t xml:space="preserve"> three months before. Mix them: </w:t>
      </w:r>
      <w:r>
        <w:rPr>
          <w:rFonts w:ascii="Consolas" w:cs="Consolas" w:eastAsia="Consolas" w:hAnsi="Consolas"/>
          <w:sz w:val="21"/>
          <w:szCs w:val="21"/>
        </w:rPr>
        <w:t xml:space="preserve">SUM([Amount]) - SAMEPERIODLASTYEAR(SUM([Amount]))</w:t>
      </w:r>
      <w:r>
        <w:rPr>
          <w:rFonts w:ascii="Arial" w:cs="Arial" w:eastAsia="Arial" w:hAnsi="Arial"/>
          <w:sz w:val="21"/>
          <w:szCs w:val="21"/>
        </w:rPr>
        <w:t xml:space="preserve"> is the change on last year.</w:t>
      </w:r>
    </w:p>
    <w:p>
      <w:pPr>
        <w:pStyle w:val="ListParagraph"/>
        <w:numPr>
          <w:ilvl w:val="0"/>
          <w:numId w:val="3"/>
        </w:numPr>
        <w:spacing w:after="60"/>
      </w:pPr>
      <w:r>
        <w:rPr>
          <w:rFonts w:ascii="Arial" w:cs="Arial" w:eastAsia="Arial" w:hAnsi="Arial"/>
          <w:sz w:val="21"/>
          <w:szCs w:val="21"/>
        </w:rPr>
        <w:t xml:space="preserve">The line under the formula says when a formula is worked out over the report's rows. Such a formula shows in each row; the report's totals row leaves it empty.</w:t>
      </w:r>
    </w:p>
    <w:p>
      <w:pPr>
        <w:pStyle w:val="ListParagraph"/>
        <w:numPr>
          <w:ilvl w:val="0"/>
          <w:numId w:val="3"/>
        </w:numPr>
        <w:spacing w:after="60"/>
      </w:pPr>
      <w:r>
        <w:rPr>
          <w:rFonts w:ascii="Arial" w:cs="Arial" w:eastAsia="Arial" w:hAnsi="Arial"/>
          <w:sz w:val="21"/>
          <w:szCs w:val="21"/>
        </w:rPr>
        <w:t xml:space="preserve">The report keeps its date filter: last year's figures are read even when the report shows only this year.</w:t>
      </w:r>
    </w:p>
    <w:p>
      <w:pPr>
        <w:spacing w:after="120"/>
      </w:pPr>
      <w:r>
        <w:rPr>
          <w:rFonts w:ascii="Arial" w:cs="Arial" w:eastAsia="Arial" w:hAnsi="Arial"/>
          <w:b/>
          <w:bCs/>
          <w:sz w:val="21"/>
          <w:szCs w:val="21"/>
        </w:rPr>
        <w:t xml:space="preserve">Share a formula with every report on a dataset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w:t>
      </w:r>
      <w:r>
        <w:rPr>
          <w:rFonts w:ascii="Arial" w:cs="Arial" w:eastAsia="Arial" w:hAnsi="Arial"/>
          <w:sz w:val="21"/>
          <w:szCs w:val="21"/>
        </w:rPr>
        <w:t xml:space="preserve">, then </w:t>
      </w:r>
      <w:r>
        <w:rPr>
          <w:rFonts w:ascii="Arial" w:cs="Arial" w:eastAsia="Arial" w:hAnsi="Arial"/>
          <w:b/>
          <w:bCs/>
          <w:sz w:val="21"/>
          <w:szCs w:val="21"/>
        </w:rPr>
        <w:t xml:space="preserve">Shared Formulas</w:t>
      </w:r>
      <w:r>
        <w:rPr>
          <w:rFonts w:ascii="Arial" w:cs="Arial" w:eastAsia="Arial" w:hAnsi="Arial"/>
          <w:sz w:val="21"/>
          <w:szCs w:val="21"/>
        </w:rPr>
        <w:t xml:space="preserve">, and choose the </w:t>
      </w:r>
      <w:r>
        <w:rPr>
          <w:rFonts w:ascii="Arial" w:cs="Arial" w:eastAsia="Arial" w:hAnsi="Arial"/>
          <w:b/>
          <w:bCs/>
          <w:sz w:val="21"/>
          <w:szCs w:val="21"/>
        </w:rPr>
        <w:t xml:space="preserve">Dataset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Add a Formula</w:t>
      </w:r>
      <w:r>
        <w:rPr>
          <w:rFonts w:ascii="Arial" w:cs="Arial" w:eastAsia="Arial" w:hAnsi="Arial"/>
          <w:sz w:val="21"/>
          <w:szCs w:val="21"/>
        </w:rPr>
        <w:t xml:space="preserve">. Give it a </w:t>
      </w:r>
      <w:r>
        <w:rPr>
          <w:rFonts w:ascii="Arial" w:cs="Arial" w:eastAsia="Arial" w:hAnsi="Arial"/>
          <w:b/>
          <w:bCs/>
          <w:sz w:val="21"/>
          <w:szCs w:val="21"/>
        </w:rPr>
        <w:t xml:space="preserve">Name</w:t>
      </w:r>
      <w:r>
        <w:rPr>
          <w:rFonts w:ascii="Arial" w:cs="Arial" w:eastAsia="Arial" w:hAnsi="Arial"/>
          <w:sz w:val="21"/>
          <w:szCs w:val="21"/>
        </w:rPr>
        <w:t xml:space="preserve">, choose </w:t>
      </w:r>
      <w:r>
        <w:rPr>
          <w:rFonts w:ascii="Arial" w:cs="Arial" w:eastAsia="Arial" w:hAnsi="Arial"/>
          <w:b/>
          <w:bCs/>
          <w:sz w:val="21"/>
          <w:szCs w:val="21"/>
        </w:rPr>
        <w:t xml:space="preserve">Measure Formula</w:t>
      </w:r>
      <w:r>
        <w:rPr>
          <w:rFonts w:ascii="Arial" w:cs="Arial" w:eastAsia="Arial" w:hAnsi="Arial"/>
          <w:sz w:val="21"/>
          <w:szCs w:val="21"/>
        </w:rPr>
        <w:t xml:space="preserve"> or </w:t>
      </w:r>
      <w:r>
        <w:rPr>
          <w:rFonts w:ascii="Arial" w:cs="Arial" w:eastAsia="Arial" w:hAnsi="Arial"/>
          <w:b/>
          <w:bCs/>
          <w:sz w:val="21"/>
          <w:szCs w:val="21"/>
        </w:rPr>
        <w:t xml:space="preserve">Formula (Each Row)</w:t>
      </w:r>
      <w:r>
        <w:rPr>
          <w:rFonts w:ascii="Arial" w:cs="Arial" w:eastAsia="Arial" w:hAnsi="Arial"/>
          <w:sz w:val="21"/>
          <w:szCs w:val="21"/>
        </w:rPr>
        <w:t xml:space="preserve">, and add a </w:t>
      </w:r>
      <w:r>
        <w:rPr>
          <w:rFonts w:ascii="Arial" w:cs="Arial" w:eastAsia="Arial" w:hAnsi="Arial"/>
          <w:b/>
          <w:bCs/>
          <w:sz w:val="21"/>
          <w:szCs w:val="21"/>
        </w:rPr>
        <w:t xml:space="preserve">Description</w:t>
      </w:r>
      <w:r>
        <w:rPr>
          <w:rFonts w:ascii="Arial" w:cs="Arial" w:eastAsia="Arial" w:hAnsi="Arial"/>
          <w:sz w:val="21"/>
          <w:szCs w:val="21"/>
        </w:rPr>
        <w:t xml:space="preserve"> that says what it means.</w:t>
      </w:r>
    </w:p>
    <w:p>
      <w:pPr>
        <w:pStyle w:val="ListParagraph"/>
        <w:numPr>
          <w:ilvl w:val="0"/>
          <w:numId w:val="3"/>
        </w:numPr>
        <w:spacing w:after="60"/>
      </w:pPr>
      <w:r>
        <w:rPr>
          <w:rFonts w:ascii="Arial" w:cs="Arial" w:eastAsia="Arial" w:hAnsi="Arial"/>
          <w:sz w:val="21"/>
          <w:szCs w:val="21"/>
        </w:rPr>
        <w:t xml:space="preserve">Write the formula as in Custom Fields. It may use the dataset's fields and the shared formulas above it. Press </w:t>
      </w:r>
      <w:r>
        <w:rPr>
          <w:rFonts w:ascii="Arial" w:cs="Arial" w:eastAsia="Arial" w:hAnsi="Arial"/>
          <w:b/>
          <w:bCs/>
          <w:sz w:val="21"/>
          <w:szCs w:val="21"/>
        </w:rPr>
        <w:t xml:space="preserve">Add Formula</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report on that dataset now lists it among the fields. It shows the word </w:t>
      </w:r>
      <w:r>
        <w:rPr>
          <w:rFonts w:ascii="Arial" w:cs="Arial" w:eastAsia="Arial" w:hAnsi="Arial"/>
          <w:b/>
          <w:bCs/>
          <w:sz w:val="21"/>
          <w:szCs w:val="21"/>
        </w:rPr>
        <w:t xml:space="preserve">Shared</w:t>
      </w:r>
      <w:r>
        <w:rPr>
          <w:rFonts w:ascii="Arial" w:cs="Arial" w:eastAsia="Arial" w:hAnsi="Arial"/>
          <w:sz w:val="21"/>
          <w:szCs w:val="21"/>
        </w:rPr>
        <w:t xml:space="preserve"> next to its name, or a tick when it is certified.</w:t>
      </w:r>
    </w:p>
    <w:p>
      <w:pPr>
        <w:pStyle w:val="ListParagraph"/>
        <w:numPr>
          <w:ilvl w:val="0"/>
          <w:numId w:val="3"/>
        </w:numPr>
        <w:spacing w:after="60"/>
      </w:pPr>
      <w:r>
        <w:rPr>
          <w:rFonts w:ascii="Arial" w:cs="Arial" w:eastAsia="Arial" w:hAnsi="Arial"/>
          <w:sz w:val="21"/>
          <w:szCs w:val="21"/>
        </w:rPr>
        <w:t xml:space="preserve">To share a formula you wrote in a report: in the report's </w:t>
      </w:r>
      <w:r>
        <w:rPr>
          <w:rFonts w:ascii="Arial" w:cs="Arial" w:eastAsia="Arial" w:hAnsi="Arial"/>
          <w:b/>
          <w:bCs/>
          <w:sz w:val="21"/>
          <w:szCs w:val="21"/>
        </w:rPr>
        <w:t xml:space="preserve">Custom Fields</w:t>
      </w:r>
      <w:r>
        <w:rPr>
          <w:rFonts w:ascii="Arial" w:cs="Arial" w:eastAsia="Arial" w:hAnsi="Arial"/>
          <w:sz w:val="21"/>
          <w:szCs w:val="21"/>
        </w:rPr>
        <w:t xml:space="preserve">, press </w:t>
      </w:r>
      <w:r>
        <w:rPr>
          <w:rFonts w:ascii="Arial" w:cs="Arial" w:eastAsia="Arial" w:hAnsi="Arial"/>
          <w:b/>
          <w:bCs/>
          <w:sz w:val="21"/>
          <w:szCs w:val="21"/>
        </w:rPr>
        <w:t xml:space="preserve">Share With Every Report</w:t>
      </w:r>
      <w:r>
        <w:rPr>
          <w:rFonts w:ascii="Arial" w:cs="Arial" w:eastAsia="Arial" w:hAnsi="Arial"/>
          <w:sz w:val="21"/>
          <w:szCs w:val="21"/>
        </w:rPr>
        <w:t xml:space="preserve"> next to it, then </w:t>
      </w:r>
      <w:r>
        <w:rPr>
          <w:rFonts w:ascii="Arial" w:cs="Arial" w:eastAsia="Arial" w:hAnsi="Arial"/>
          <w:b/>
          <w:bCs/>
          <w:sz w:val="21"/>
          <w:szCs w:val="21"/>
        </w:rPr>
        <w:t xml:space="preserve">Add Formula</w:t>
      </w:r>
      <w:r>
        <w:rPr>
          <w:rFonts w:ascii="Arial" w:cs="Arial" w:eastAsia="Arial" w:hAnsi="Arial"/>
          <w:sz w:val="21"/>
          <w:szCs w:val="21"/>
        </w:rPr>
        <w:t xml:space="preserve">. The report then uses the shared formula in place of its own.</w:t>
      </w:r>
    </w:p>
    <w:p>
      <w:pPr>
        <w:pStyle w:val="ListParagraph"/>
        <w:numPr>
          <w:ilvl w:val="0"/>
          <w:numId w:val="3"/>
        </w:numPr>
        <w:spacing w:after="60"/>
      </w:pPr>
      <w:r>
        <w:rPr>
          <w:rFonts w:ascii="Arial" w:cs="Arial" w:eastAsia="Arial" w:hAnsi="Arial"/>
          <w:sz w:val="21"/>
          <w:szCs w:val="21"/>
        </w:rPr>
        <w:t xml:space="preserve">A formula that reports use cannot be removed: the </w:t>
      </w:r>
      <w:r>
        <w:rPr>
          <w:rFonts w:ascii="Arial" w:cs="Arial" w:eastAsia="Arial" w:hAnsi="Arial"/>
          <w:b/>
          <w:bCs/>
          <w:sz w:val="21"/>
          <w:szCs w:val="21"/>
        </w:rPr>
        <w:t xml:space="preserve">Reports</w:t>
      </w:r>
      <w:r>
        <w:rPr>
          <w:rFonts w:ascii="Arial" w:cs="Arial" w:eastAsia="Arial" w:hAnsi="Arial"/>
          <w:sz w:val="21"/>
          <w:szCs w:val="21"/>
        </w:rPr>
        <w:t xml:space="preserve"> column shows how many. Renaming one asks first, because a report may call it by name.</w:t>
      </w:r>
    </w:p>
    <w:p>
      <w:pPr>
        <w:spacing w:after="120"/>
      </w:pPr>
      <w:r>
        <w:rPr>
          <w:rFonts w:ascii="Arial" w:cs="Arial" w:eastAsia="Arial" w:hAnsi="Arial"/>
          <w:b/>
          <w:bCs/>
          <w:sz w:val="21"/>
          <w:szCs w:val="21"/>
        </w:rPr>
        <w:t xml:space="preserve">Certify a shared formula</w:t>
      </w:r>
      <w:r>
        <w:rPr>
          <w:rFonts w:ascii="Arial" w:cs="Arial" w:eastAsia="Arial" w:hAnsi="Arial"/>
          <w:sz w:val="21"/>
          <w:szCs w:val="21"/>
        </w:rPr>
        <w:t xml:space="preserve"> (report administrators)</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Shared Formulas</w:t>
      </w:r>
      <w:r>
        <w:rPr>
          <w:rFonts w:ascii="Arial" w:cs="Arial" w:eastAsia="Arial" w:hAnsi="Arial"/>
          <w:sz w:val="21"/>
          <w:szCs w:val="21"/>
        </w:rPr>
        <w:t xml:space="preserve">, open the </w:t>
      </w:r>
      <w:r>
        <w:rPr>
          <w:rFonts w:ascii="Arial" w:cs="Arial" w:eastAsia="Arial" w:hAnsi="Arial"/>
          <w:b/>
          <w:bCs/>
          <w:sz w:val="21"/>
          <w:szCs w:val="21"/>
        </w:rPr>
        <w:t xml:space="preserve">…</w:t>
      </w:r>
      <w:r>
        <w:rPr>
          <w:rFonts w:ascii="Arial" w:cs="Arial" w:eastAsia="Arial" w:hAnsi="Arial"/>
          <w:sz w:val="21"/>
          <w:szCs w:val="21"/>
        </w:rPr>
        <w:t xml:space="preserve"> menu on a formula and press </w:t>
      </w:r>
      <w:r>
        <w:rPr>
          <w:rFonts w:ascii="Arial" w:cs="Arial" w:eastAsia="Arial" w:hAnsi="Arial"/>
          <w:b/>
          <w:bCs/>
          <w:sz w:val="21"/>
          <w:szCs w:val="21"/>
        </w:rPr>
        <w:t xml:space="preserve">Certify</w:t>
      </w:r>
      <w:r>
        <w:rPr>
          <w:rFonts w:ascii="Arial" w:cs="Arial" w:eastAsia="Arial" w:hAnsi="Arial"/>
          <w:sz w:val="21"/>
          <w:szCs w:val="21"/>
        </w:rPr>
        <w:t xml:space="preserve">. It shows </w:t>
      </w:r>
      <w:r>
        <w:rPr>
          <w:rFonts w:ascii="Arial" w:cs="Arial" w:eastAsia="Arial" w:hAnsi="Arial"/>
          <w:b/>
          <w:bCs/>
          <w:sz w:val="21"/>
          <w:szCs w:val="21"/>
        </w:rPr>
        <w:t xml:space="preserve">Certified</w:t>
      </w:r>
      <w:r>
        <w:rPr>
          <w:rFonts w:ascii="Arial" w:cs="Arial" w:eastAsia="Arial" w:hAnsi="Arial"/>
          <w:sz w:val="21"/>
          <w:szCs w:val="21"/>
        </w:rPr>
        <w:t xml:space="preserve">, with your name and the time when you point at the mark.</w:t>
      </w:r>
    </w:p>
    <w:p>
      <w:pPr>
        <w:pStyle w:val="ListParagraph"/>
        <w:numPr>
          <w:ilvl w:val="0"/>
          <w:numId w:val="3"/>
        </w:numPr>
        <w:spacing w:after="60"/>
      </w:pPr>
      <w:r>
        <w:rPr>
          <w:rFonts w:ascii="Arial" w:cs="Arial" w:eastAsia="Arial" w:hAnsi="Arial"/>
          <w:sz w:val="21"/>
          <w:szCs w:val="21"/>
        </w:rPr>
        <w:t xml:space="preserve">Only a report administrator changes or removes a certified formula. Anyone else who needs a different version saves it under another name.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Remove Certification</w:t>
      </w:r>
      <w:r>
        <w:rPr>
          <w:rFonts w:ascii="Arial" w:cs="Arial" w:eastAsia="Arial" w:hAnsi="Arial"/>
          <w:sz w:val="21"/>
          <w:szCs w:val="21"/>
        </w:rPr>
        <w:t xml:space="preserve"> to take the mark off.</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its component (the one chosen for it, or Automatic: its data's),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 Under </w:t>
      </w:r>
      <w:r>
        <w:rPr>
          <w:rFonts w:ascii="Arial" w:cs="Arial" w:eastAsia="Arial" w:hAnsi="Arial"/>
          <w:b/>
          <w:bCs/>
          <w:sz w:val="21"/>
          <w:szCs w:val="21"/>
        </w:rPr>
        <w:t xml:space="preserve">Your Databases</w:t>
      </w:r>
      <w:r>
        <w:rPr>
          <w:rFonts w:ascii="Arial" w:cs="Arial" w:eastAsia="Arial" w:hAnsi="Arial"/>
          <w:sz w:val="21"/>
          <w:szCs w:val="21"/>
        </w:rPr>
        <w:t xml:space="preserve"> are the workspace's own databases to query and the datasets mapped from them; a report author can </w:t>
      </w:r>
      <w:r>
        <w:rPr>
          <w:rFonts w:ascii="Arial" w:cs="Arial" w:eastAsia="Arial" w:hAnsi="Arial"/>
          <w:b/>
          <w:bCs/>
          <w:sz w:val="21"/>
          <w:szCs w:val="21"/>
        </w:rPr>
        <w:t xml:space="preserve">Connect a Database</w:t>
      </w:r>
      <w:r>
        <w:rPr>
          <w:rFonts w:ascii="Arial" w:cs="Arial" w:eastAsia="Arial" w:hAnsi="Arial"/>
          <w:sz w:val="21"/>
          <w:szCs w:val="21"/>
        </w:rPr>
        <w:t xml:space="preserve"> there (MySQL, PostgreSQL or ClickHouse, read-only; see Report Databases). Under </w:t>
      </w:r>
      <w:r>
        <w:rPr>
          <w:rFonts w:ascii="Arial" w:cs="Arial" w:eastAsia="Arial" w:hAnsi="Arial"/>
          <w:b/>
          <w:bCs/>
          <w:sz w:val="21"/>
          <w:szCs w:val="21"/>
        </w:rPr>
        <w:t xml:space="preserve">Your Files</w:t>
      </w:r>
      <w:r>
        <w:rPr>
          <w:rFonts w:ascii="Arial" w:cs="Arial" w:eastAsia="Arial" w:hAnsi="Arial"/>
          <w:sz w:val="21"/>
          <w:szCs w:val="21"/>
        </w:rPr>
        <w:t xml:space="preserve">, </w:t>
      </w:r>
      <w:r>
        <w:rPr>
          <w:rFonts w:ascii="Arial" w:cs="Arial" w:eastAsia="Arial" w:hAnsi="Arial"/>
          <w:b/>
          <w:bCs/>
          <w:sz w:val="21"/>
          <w:szCs w:val="21"/>
        </w:rPr>
        <w:t xml:space="preserve">Upload a File</w:t>
      </w:r>
      <w:r>
        <w:rPr>
          <w:rFonts w:ascii="Arial" w:cs="Arial" w:eastAsia="Arial" w:hAnsi="Arial"/>
          <w:sz w:val="21"/>
          <w:szCs w:val="21"/>
        </w:rPr>
        <w:t xml:space="preserve"> adds a CSV or Excel file.</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 and under it </w:t>
      </w:r>
      <w:r>
        <w:rPr>
          <w:rFonts w:ascii="Arial" w:cs="Arial" w:eastAsia="Arial" w:hAnsi="Arial"/>
          <w:b/>
          <w:bCs/>
          <w:sz w:val="21"/>
          <w:szCs w:val="21"/>
        </w:rPr>
        <w:t xml:space="preserve">Add a Comparison</w:t>
      </w:r>
      <w:r>
        <w:rPr>
          <w:rFonts w:ascii="Arial" w:cs="Arial" w:eastAsia="Arial" w:hAnsi="Arial"/>
          <w:sz w:val="21"/>
          <w:szCs w:val="21"/>
        </w:rPr>
        <w:t xml:space="preserve"> (the steps are at the top of this chapter).</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Choose the data with </w:t>
      </w:r>
      <w:r>
        <w:rPr>
          <w:rFonts w:ascii="Arial" w:cs="Arial" w:eastAsia="Arial" w:hAnsi="Arial"/>
          <w:b/>
          <w:bCs/>
          <w:sz w:val="21"/>
          <w:szCs w:val="21"/>
        </w:rPr>
        <w:t xml:space="preserve">Ask About</w:t>
      </w:r>
      <w:r>
        <w:rPr>
          <w:rFonts w:ascii="Arial" w:cs="Arial" w:eastAsia="Arial" w:hAnsi="Arial"/>
          <w:sz w:val="21"/>
          <w:szCs w:val="21"/>
        </w:rPr>
        <w:t xml:space="preserve"> at the top of the box: All My Data, the platform's datasets, one of your Report Databases (with </w:t>
      </w:r>
      <w:r>
        <w:rPr>
          <w:rFonts w:ascii="Arial" w:cs="Arial" w:eastAsia="Arial" w:hAnsi="Arial"/>
          <w:b/>
          <w:bCs/>
          <w:sz w:val="21"/>
          <w:szCs w:val="21"/>
        </w:rPr>
        <w:t xml:space="preserve">Also Look at Tables Not Mapped Yet</w:t>
      </w:r>
      <w:r>
        <w:rPr>
          <w:rFonts w:ascii="Arial" w:cs="Arial" w:eastAsia="Arial" w:hAnsi="Arial"/>
          <w:sz w:val="21"/>
          <w:szCs w:val="21"/>
        </w:rPr>
        <w:t xml:space="preserve"> for its tables nobody has mapped), or your Uploaded Files. The model reads only the fields of your choice. The choice is remembered in your browser. Write what you want to see, in your own words: "Revenue by channel and month for the last quarter, as a pivot". The examples under the box are a start. The box takes up to 100,000 characters; put the details on more lines (the filters, the order, what to compare). A counter appears from 90,000. </w:t>
      </w:r>
      <w:r>
        <w:rPr>
          <w:rFonts w:ascii="Arial" w:cs="Arial" w:eastAsia="Arial" w:hAnsi="Arial"/>
          <w:b/>
          <w:bCs/>
          <w:sz w:val="21"/>
          <w:szCs w:val="21"/>
        </w:rPr>
        <w:t xml:space="preserve">Documents and images:</w:t>
      </w:r>
      <w:r>
        <w:rPr>
          <w:rFonts w:ascii="Arial" w:cs="Arial" w:eastAsia="Arial" w:hAnsi="Arial"/>
          <w:sz w:val="21"/>
          <w:szCs w:val="21"/>
        </w:rPr>
        <w:t xml:space="preserve"> drop them on the box, press the paperclip at its bottom left, or paste them, to send up to three documents (the report's spec as PDF, Word .docx, Excel .xlsx, CSV, text or Markdown) and up to five images (a sketch of the report you want, or a screenshot of a chart, a table or a spreadsheet) with the prompt. Remove one with its ✕. They go to the model with your prompt and are not kept; only the prompt is saved with the draft.</w:t>
      </w:r>
    </w:p>
    <w:p>
      <w:pPr>
        <w:pStyle w:val="ListParagraph"/>
        <w:numPr>
          <w:ilvl w:val="0"/>
          <w:numId w:val="3"/>
        </w:numPr>
        <w:spacing w:after="60"/>
      </w:pPr>
      <w:r>
        <w:rPr>
          <w:rFonts w:ascii="Arial" w:cs="Arial" w:eastAsia="Arial" w:hAnsi="Arial"/>
          <w:sz w:val="21"/>
          <w:szCs w:val="21"/>
        </w:rPr>
        <w:t xml:space="preserve">Pick a model at the bottom of the box,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any documents and images you added and the names of the fields you may use (and, for a database's tables not mapped yet, their names and columns), never customer rows, and answers in one of three ways: While it works the box lists the steps as the server takes them, each ticked as it finishes, the one under way with the time so far; a second step for the model appears when it asks for more tables or its first draft did not fit, and a step that stops says why.</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(a field you can change before you open it), view, data, rows, columns, values and filter, with how many rows the preview gives, what it read, how long it took and its steps (</w:t>
      </w:r>
      <w:r>
        <w:rPr>
          <w:rFonts w:ascii="Arial" w:cs="Arial" w:eastAsia="Arial" w:hAnsi="Arial"/>
          <w:b/>
          <w:bCs/>
          <w:sz w:val="21"/>
          <w:szCs w:val="21"/>
        </w:rPr>
        <w:t xml:space="preserve">Show</w:t>
      </w:r>
      <w:r>
        <w:rPr>
          <w:rFonts w:ascii="Arial" w:cs="Arial" w:eastAsia="Arial" w:hAnsi="Arial"/>
          <w:sz w:val="21"/>
          <w:szCs w:val="21"/>
        </w:rPr>
        <w:t xml:space="preserve">), and a note on anything in the request it could not follow. A draft on tables not mapped yet says </w:t>
      </w:r>
      <w:r>
        <w:rPr>
          <w:rFonts w:ascii="Arial" w:cs="Arial" w:eastAsia="Arial" w:hAnsi="Arial"/>
          <w:b/>
          <w:bCs/>
          <w:sz w:val="21"/>
          <w:szCs w:val="21"/>
        </w:rPr>
        <w:t xml:space="preserve">Not Mapped Yet</w:t>
      </w:r>
      <w:r>
        <w:rPr>
          <w:rFonts w:ascii="Arial" w:cs="Arial" w:eastAsia="Arial" w:hAnsi="Arial"/>
          <w:sz w:val="21"/>
          <w:szCs w:val="21"/>
        </w:rPr>
        <w:t xml:space="preserve">; </w:t>
      </w:r>
      <w:r>
        <w:rPr>
          <w:rFonts w:ascii="Arial" w:cs="Arial" w:eastAsia="Arial" w:hAnsi="Arial"/>
          <w:b/>
          <w:bCs/>
          <w:sz w:val="21"/>
          <w:szCs w:val="21"/>
        </w:rPr>
        <w:t xml:space="preserve">Open in Editor</w:t>
      </w:r>
      <w:r>
        <w:rPr>
          <w:rFonts w:ascii="Arial" w:cs="Arial" w:eastAsia="Arial" w:hAnsi="Arial"/>
          <w:sz w:val="21"/>
          <w:szCs w:val="21"/>
        </w:rPr>
        <w:t xml:space="preserve"> maps them as a dataset first.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Stacked</w:t>
            </w:r>
            <w:r>
              <w:rPr>
                <w:rFonts w:ascii="Arial" w:cs="Arial" w:eastAsia="Arial" w:hAnsi="Arial"/>
                <w:sz w:val="19"/>
                <w:szCs w:val="19"/>
              </w:rPr>
              <w:t xml:space="preserve"> and </w:t>
            </w:r>
            <w:r>
              <w:rPr>
                <w:rFonts w:ascii="Arial" w:cs="Arial" w:eastAsia="Arial" w:hAnsi="Arial"/>
                <w:b/>
                <w:bCs/>
                <w:sz w:val="19"/>
                <w:szCs w:val="19"/>
              </w:rPr>
              <w:t xml:space="preserve">100% Stacked</w:t>
            </w:r>
            <w:r>
              <w:rPr>
                <w:rFonts w:ascii="Arial" w:cs="Arial" w:eastAsia="Arial" w:hAnsi="Arial"/>
                <w:sz w:val="19"/>
                <w:szCs w:val="19"/>
              </w:rPr>
              <w:t xml:space="preserve">: the series on top of each other in one bar per category, as numbers or as shares. </w:t>
            </w:r>
            <w:r>
              <w:rPr>
                <w:rFonts w:ascii="Arial" w:cs="Arial" w:eastAsia="Arial" w:hAnsi="Arial"/>
                <w:b/>
                <w:bCs/>
                <w:sz w:val="19"/>
                <w:szCs w:val="19"/>
              </w:rPr>
              <w:t xml:space="preserve">Combo</w:t>
            </w:r>
            <w:r>
              <w:rPr>
                <w:rFonts w:ascii="Arial" w:cs="Arial" w:eastAsia="Arial" w:hAnsi="Arial"/>
                <w:sz w:val="19"/>
                <w:szCs w:val="19"/>
              </w:rPr>
              <w:t xml:space="preserve">: the first value as bars and the others as lines, a line in another format (such as a rate) read on a scale on the right.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 A comparison column is not added up into a subtotal.</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Lists the report under another component of the suite, or Automatic (its data's); it moves at once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which needs the user administration right. A report author (Report Edit) can also connect a database from Insights → New Report → </w:t>
      </w:r>
      <w:r>
        <w:rPr>
          <w:rFonts w:ascii="Arial" w:cs="Arial" w:eastAsia="Arial" w:hAnsi="Arial"/>
          <w:b/>
          <w:bCs/>
          <w:sz w:val="21"/>
          <w:szCs w:val="21"/>
        </w:rPr>
        <w:t xml:space="preserve">Connect a Database</w:t>
      </w:r>
      <w:r>
        <w:rPr>
          <w:rFonts w:ascii="Arial" w:cs="Arial" w:eastAsia="Arial" w:hAnsi="Arial"/>
          <w:sz w:val="21"/>
          <w:szCs w:val="21"/>
        </w:rPr>
        <w:t xml:space="preserve">; changing or removing a connection stays here.</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PostgreSQL and ClickHouse.</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PostgreSQL or ClickHouse), enter the host, port, database, the schema for PostgreSQL, the user and the password, and choose SSL. </w:t>
      </w:r>
      <w:r>
        <w:rPr>
          <w:rFonts w:ascii="Arial" w:cs="Arial" w:eastAsia="Arial" w:hAnsi="Arial"/>
          <w:b/>
          <w:bCs/>
          <w:sz w:val="21"/>
          <w:szCs w:val="21"/>
        </w:rPr>
        <w:t xml:space="preserve">Find Databases</w:t>
      </w:r>
      <w:r>
        <w:rPr>
          <w:rFonts w:ascii="Arial" w:cs="Arial" w:eastAsia="Arial" w:hAnsi="Arial"/>
          <w:sz w:val="21"/>
          <w:szCs w:val="21"/>
        </w:rPr>
        <w:t xml:space="preserve"> (on PostgreSQL </w:t>
      </w:r>
      <w:r>
        <w:rPr>
          <w:rFonts w:ascii="Arial" w:cs="Arial" w:eastAsia="Arial" w:hAnsi="Arial"/>
          <w:b/>
          <w:bCs/>
          <w:sz w:val="21"/>
          <w:szCs w:val="21"/>
        </w:rPr>
        <w:t xml:space="preserve">Find Schemas</w:t>
      </w:r>
      <w:r>
        <w:rPr>
          <w:rFonts w:ascii="Arial" w:cs="Arial" w:eastAsia="Arial" w:hAnsi="Arial"/>
          <w:sz w:val="21"/>
          <w:szCs w:val="21"/>
        </w:rPr>
        <w:t xml:space="preserve">) lists the databases the account can see with their table counts, so you pick one instead of typing it; it reads names only. A database or schema name may hold letters, digits, underscores and hyphens (such as txpostalprod-server-7); table and column names still need letters, digits and underscores.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 Where your platform does not require a read-only account (the global parameter </w:t>
      </w:r>
      <w:r>
        <w:rPr>
          <w:rFonts w:ascii="Arial" w:cs="Arial" w:eastAsia="Arial" w:hAnsi="Arial"/>
          <w:b/>
          <w:bCs/>
          <w:sz w:val="21"/>
          <w:szCs w:val="21"/>
        </w:rPr>
        <w:t xml:space="preserve">insights.report_db_read_only_required</w:t>
      </w:r>
      <w:r>
        <w:rPr>
          <w:rFonts w:ascii="Arial" w:cs="Arial" w:eastAsia="Arial" w:hAnsi="Arial"/>
          <w:sz w:val="21"/>
          <w:szCs w:val="21"/>
        </w:rPr>
        <w:t xml:space="preserve"> set to No), the line reads </w:t>
      </w:r>
      <w:r>
        <w:rPr>
          <w:rFonts w:ascii="Arial" w:cs="Arial" w:eastAsia="Arial" w:hAnsi="Arial"/>
          <w:b/>
          <w:bCs/>
          <w:sz w:val="21"/>
          <w:szCs w:val="21"/>
        </w:rPr>
        <w:t xml:space="preserve">! Can write</w:t>
      </w:r>
      <w:r>
        <w:rPr>
          <w:rFonts w:ascii="Arial" w:cs="Arial" w:eastAsia="Arial" w:hAnsi="Arial"/>
          <w:sz w:val="21"/>
          <w:szCs w:val="21"/>
        </w:rPr>
        <w:t xml:space="preserve"> instead and the connection is used as it is.</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Set how reports treat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Edit</w:t>
      </w:r>
      <w:r>
        <w:rPr>
          <w:rFonts w:ascii="Arial" w:cs="Arial" w:eastAsia="Arial" w:hAnsi="Arial"/>
          <w:sz w:val="21"/>
          <w:szCs w:val="21"/>
        </w:rPr>
        <w:t xml:space="preserve"> on the database's card (or set it while you connect it).</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How Reports Treat This Database</w:t>
      </w:r>
      <w:r>
        <w:rPr>
          <w:rFonts w:ascii="Arial" w:cs="Arial" w:eastAsia="Arial" w:hAnsi="Arial"/>
          <w:sz w:val="21"/>
          <w:szCs w:val="21"/>
        </w:rPr>
        <w:t xml:space="preserve">, pick what kind of database it is: </w:t>
      </w:r>
      <w:r>
        <w:rPr>
          <w:rFonts w:ascii="Arial" w:cs="Arial" w:eastAsia="Arial" w:hAnsi="Arial"/>
          <w:b/>
          <w:bCs/>
          <w:sz w:val="21"/>
          <w:szCs w:val="21"/>
        </w:rPr>
        <w:t xml:space="preserve">Standard</w:t>
      </w:r>
      <w:r>
        <w:rPr>
          <w:rFonts w:ascii="Arial" w:cs="Arial" w:eastAsia="Arial" w:hAnsi="Arial"/>
          <w:sz w:val="21"/>
          <w:szCs w:val="21"/>
        </w:rPr>
        <w:t xml:space="preserve"> for a reporting copy or a small database (the workspace's limits, usually 15 seconds and 4 reports at once); </w:t>
      </w:r>
      <w:r>
        <w:rPr>
          <w:rFonts w:ascii="Arial" w:cs="Arial" w:eastAsia="Arial" w:hAnsi="Arial"/>
          <w:b/>
          <w:bCs/>
          <w:sz w:val="21"/>
          <w:szCs w:val="21"/>
        </w:rPr>
        <w:t xml:space="preserve">Large or Slow</w:t>
      </w:r>
      <w:r>
        <w:rPr>
          <w:rFonts w:ascii="Arial" w:cs="Arial" w:eastAsia="Arial" w:hAnsi="Arial"/>
          <w:sz w:val="21"/>
          <w:szCs w:val="21"/>
        </w:rPr>
        <w:t xml:space="preserve"> for big tables or a server behind a slow link (60 seconds, 2 at once); </w:t>
      </w:r>
      <w:r>
        <w:rPr>
          <w:rFonts w:ascii="Arial" w:cs="Arial" w:eastAsia="Arial" w:hAnsi="Arial"/>
          <w:b/>
          <w:bCs/>
          <w:sz w:val="21"/>
          <w:szCs w:val="21"/>
        </w:rPr>
        <w:t xml:space="preserve">Live Production Database</w:t>
      </w:r>
      <w:r>
        <w:rPr>
          <w:rFonts w:ascii="Arial" w:cs="Arial" w:eastAsia="Arial" w:hAnsi="Arial"/>
          <w:sz w:val="21"/>
          <w:szCs w:val="21"/>
        </w:rPr>
        <w:t xml:space="preserve"> for the database the business runs on (60 seconds, 1 at once); or </w:t>
      </w:r>
      <w:r>
        <w:rPr>
          <w:rFonts w:ascii="Arial" w:cs="Arial" w:eastAsia="Arial" w:hAnsi="Arial"/>
          <w:b/>
          <w:bCs/>
          <w:sz w:val="21"/>
          <w:szCs w:val="21"/>
        </w:rPr>
        <w:t xml:space="preserve">Custom</w:t>
      </w:r>
      <w:r>
        <w:rPr>
          <w:rFonts w:ascii="Arial" w:cs="Arial" w:eastAsia="Arial" w:hAnsi="Arial"/>
          <w:sz w:val="21"/>
          <w:szCs w:val="21"/>
        </w:rPr>
        <w:t xml:space="preserve"> to set the </w:t>
      </w:r>
      <w:r>
        <w:rPr>
          <w:rFonts w:ascii="Arial" w:cs="Arial" w:eastAsia="Arial" w:hAnsi="Arial"/>
          <w:b/>
          <w:bCs/>
          <w:sz w:val="21"/>
          <w:szCs w:val="21"/>
        </w:rPr>
        <w:t xml:space="preserve">Time Limit</w:t>
      </w:r>
      <w:r>
        <w:rPr>
          <w:rFonts w:ascii="Arial" w:cs="Arial" w:eastAsia="Arial" w:hAnsi="Arial"/>
          <w:sz w:val="21"/>
          <w:szCs w:val="21"/>
        </w:rPr>
        <w:t xml:space="preserve"> (5 to 110 seconds) and </w:t>
      </w:r>
      <w:r>
        <w:rPr>
          <w:rFonts w:ascii="Arial" w:cs="Arial" w:eastAsia="Arial" w:hAnsi="Arial"/>
          <w:b/>
          <w:bCs/>
          <w:sz w:val="21"/>
          <w:szCs w:val="21"/>
        </w:rPr>
        <w:t xml:space="preserve">Reports at Once</w:t>
      </w:r>
      <w:r>
        <w:rPr>
          <w:rFonts w:ascii="Arial" w:cs="Arial" w:eastAsia="Arial" w:hAnsi="Arial"/>
          <w:sz w:val="21"/>
          <w:szCs w:val="21"/>
        </w:rPr>
        <w:t xml:space="preserve"> (1 to 4) yourself.</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next report uses it; nothing restarts. The card shows the choice and its two values.</w:t>
      </w:r>
    </w:p>
    <w:p>
      <w:pPr>
        <w:spacing w:after="120"/>
      </w:pPr>
      <w:r>
        <w:rPr>
          <w:rFonts w:ascii="Arial" w:cs="Arial" w:eastAsia="Arial" w:hAnsi="Arial"/>
          <w:sz w:val="21"/>
          <w:szCs w:val="21"/>
        </w:rPr>
        <w:t xml:space="preserve">A report that needs longer than the time limit is stopped, with a message that names the database and its limit. A report that finds the database busy with as many reports as it allows waits up to 10 seconds for its turn, then asks you to try again. Reading the database's list of tables and columns may take at least 60 seconds, or the time limit when that is longer.</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The list on the left holds every table and view by name, read live from the database when the page opens (one statement that opens no table; nothing about the database is stored). A large database opens on your </w:t>
      </w:r>
      <w:r>
        <w:rPr>
          <w:rFonts w:ascii="Arial" w:cs="Arial" w:eastAsia="Arial" w:hAnsi="Arial"/>
          <w:b/>
          <w:bCs/>
          <w:sz w:val="21"/>
          <w:szCs w:val="21"/>
        </w:rPr>
        <w:t xml:space="preserve">pinned</w:t>
      </w:r>
      <w:r>
        <w:rPr>
          <w:rFonts w:ascii="Arial" w:cs="Arial" w:eastAsia="Arial" w:hAnsi="Arial"/>
          <w:sz w:val="21"/>
          <w:szCs w:val="21"/>
        </w:rPr>
        <w:t xml:space="preserve"> tables and on folded groups by name prefix (</w:t>
      </w:r>
      <w:r>
        <w:rPr>
          <w:rFonts w:ascii="Consolas" w:cs="Consolas" w:eastAsia="Consolas" w:hAnsi="Consolas"/>
          <w:sz w:val="21"/>
          <w:szCs w:val="21"/>
        </w:rPr>
        <w:t xml:space="preserve">sales_</w:t>
      </w:r>
      <w:r>
        <w:rPr>
          <w:rFonts w:ascii="Arial" w:cs="Arial" w:eastAsia="Arial" w:hAnsi="Arial"/>
          <w:sz w:val="21"/>
          <w:szCs w:val="21"/>
        </w:rPr>
        <w:t xml:space="preserve">, </w:t>
      </w:r>
      <w:r>
        <w:rPr>
          <w:rFonts w:ascii="Consolas" w:cs="Consolas" w:eastAsia="Consolas" w:hAnsi="Consolas"/>
          <w:sz w:val="21"/>
          <w:szCs w:val="21"/>
        </w:rPr>
        <w:t xml:space="preserve">inv_</w:t>
      </w:r>
      <w:r>
        <w:rPr>
          <w:rFonts w:ascii="Arial" w:cs="Arial" w:eastAsia="Arial" w:hAnsi="Arial"/>
          <w:sz w:val="21"/>
          <w:szCs w:val="21"/>
        </w:rPr>
        <w:t xml:space="preserve"> ...); type part of a name to search them all, narrow the matches with the chips, and press </w:t>
      </w:r>
      <w:r>
        <w:rPr>
          <w:rFonts w:ascii="Arial" w:cs="Arial" w:eastAsia="Arial" w:hAnsi="Arial"/>
          <w:b/>
          <w:bCs/>
          <w:sz w:val="21"/>
          <w:szCs w:val="21"/>
        </w:rPr>
        <w:t xml:space="preserve">Show 50 More</w:t>
      </w:r>
      <w:r>
        <w:rPr>
          <w:rFonts w:ascii="Arial" w:cs="Arial" w:eastAsia="Arial" w:hAnsi="Arial"/>
          <w:sz w:val="21"/>
          <w:szCs w:val="21"/>
        </w:rPr>
        <w:t xml:space="preserve"> for the next ones. The star pins a table to the top for everyone who maps datasets here. </w:t>
      </w:r>
      <w:r>
        <w:rPr>
          <w:rFonts w:ascii="Arial" w:cs="Arial" w:eastAsia="Arial" w:hAnsi="Arial"/>
          <w:b/>
          <w:bCs/>
          <w:sz w:val="21"/>
          <w:szCs w:val="21"/>
        </w:rPr>
        <w:t xml:space="preserve">Reload the List</w:t>
      </w:r>
      <w:r>
        <w:rPr>
          <w:rFonts w:ascii="Arial" w:cs="Arial" w:eastAsia="Arial" w:hAnsi="Arial"/>
          <w:sz w:val="21"/>
          <w:szCs w:val="21"/>
        </w:rPr>
        <w:t xml:space="preserve"> reads the names again after the database changed. Pick a table or view: its columns and row estimate are read then, for that table only.</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Connect a database from New Report</w:t>
      </w:r>
      <w:r>
        <w:rPr>
          <w:rFonts w:ascii="Arial" w:cs="Arial" w:eastAsia="Arial" w:hAnsi="Arial"/>
          <w:sz w:val="21"/>
          <w:szCs w:val="21"/>
        </w:rPr>
        <w:t xml:space="preserve"> (report author)</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Under </w:t>
      </w:r>
      <w:r>
        <w:rPr>
          <w:rFonts w:ascii="Arial" w:cs="Arial" w:eastAsia="Arial" w:hAnsi="Arial"/>
          <w:b/>
          <w:bCs/>
          <w:sz w:val="21"/>
          <w:szCs w:val="21"/>
        </w:rPr>
        <w:t xml:space="preserve">Your Databases</w:t>
      </w:r>
      <w:r>
        <w:rPr>
          <w:rFonts w:ascii="Arial" w:cs="Arial" w:eastAsia="Arial" w:hAnsi="Arial"/>
          <w:sz w:val="21"/>
          <w:szCs w:val="21"/>
        </w:rPr>
        <w:t xml:space="preserve">, press </w:t>
      </w:r>
      <w:r>
        <w:rPr>
          <w:rFonts w:ascii="Arial" w:cs="Arial" w:eastAsia="Arial" w:hAnsi="Arial"/>
          <w:b/>
          <w:bCs/>
          <w:sz w:val="21"/>
          <w:szCs w:val="21"/>
        </w:rPr>
        <w:t xml:space="preserve">Connect a Database</w:t>
      </w:r>
      <w:r>
        <w:rPr>
          <w:rFonts w:ascii="Arial" w:cs="Arial" w:eastAsia="Arial" w:hAnsi="Arial"/>
          <w:sz w:val="21"/>
          <w:szCs w:val="21"/>
        </w:rPr>
        <w:t xml:space="preserve">. A panel opens over the page.</w:t>
      </w:r>
    </w:p>
    <w:p>
      <w:pPr>
        <w:pStyle w:val="ListParagraph"/>
        <w:numPr>
          <w:ilvl w:val="0"/>
          <w:numId w:val="3"/>
        </w:numPr>
        <w:spacing w:after="60"/>
      </w:pPr>
      <w:r>
        <w:rPr>
          <w:rFonts w:ascii="Arial" w:cs="Arial" w:eastAsia="Arial" w:hAnsi="Arial"/>
          <w:sz w:val="21"/>
          <w:szCs w:val="21"/>
        </w:rPr>
        <w:t xml:space="preserve">Fill in the same fields as above and press </w:t>
      </w:r>
      <w:r>
        <w:rPr>
          <w:rFonts w:ascii="Arial" w:cs="Arial" w:eastAsia="Arial" w:hAnsi="Arial"/>
          <w:b/>
          <w:bCs/>
          <w:sz w:val="21"/>
          <w:szCs w:val="21"/>
        </w:rPr>
        <w:t xml:space="preserve">Test Connection</w:t>
      </w:r>
      <w:r>
        <w:rPr>
          <w:rFonts w:ascii="Arial" w:cs="Arial" w:eastAsia="Arial" w:hAnsi="Arial"/>
          <w:sz w:val="21"/>
          <w:szCs w:val="21"/>
        </w:rPr>
        <w:t xml:space="preserve">. </w:t>
      </w:r>
      <w:r>
        <w:rPr>
          <w:rFonts w:ascii="Arial" w:cs="Arial" w:eastAsia="Arial" w:hAnsi="Arial"/>
          <w:b/>
          <w:bCs/>
          <w:sz w:val="21"/>
          <w:szCs w:val="21"/>
        </w:rPr>
        <w:t xml:space="preserve">Save and Continue</w:t>
      </w:r>
      <w:r>
        <w:rPr>
          <w:rFonts w:ascii="Arial" w:cs="Arial" w:eastAsia="Arial" w:hAnsi="Arial"/>
          <w:sz w:val="21"/>
          <w:szCs w:val="21"/>
        </w:rPr>
        <w:t xml:space="preserve"> is offered once the test passes: the account read-only, or, where read-only is not required, able to write (the panel warns). Where read-only is required and the account can write, the panel says what it holds and asks for an account that can only read.</w:t>
      </w:r>
    </w:p>
    <w:p>
      <w:pPr>
        <w:pStyle w:val="ListParagraph"/>
        <w:numPr>
          <w:ilvl w:val="0"/>
          <w:numId w:val="3"/>
        </w:numPr>
        <w:spacing w:after="60"/>
      </w:pPr>
      <w:r>
        <w:rPr>
          <w:rFonts w:ascii="Arial" w:cs="Arial" w:eastAsia="Arial" w:hAnsi="Arial"/>
          <w:sz w:val="21"/>
          <w:szCs w:val="21"/>
        </w:rPr>
        <w:t xml:space="preserve">Pick a table or view (search narrows the list) and press </w:t>
      </w:r>
      <w:r>
        <w:rPr>
          <w:rFonts w:ascii="Arial" w:cs="Arial" w:eastAsia="Arial" w:hAnsi="Arial"/>
          <w:b/>
          <w:bCs/>
          <w:sz w:val="21"/>
          <w:szCs w:val="21"/>
        </w:rPr>
        <w:t xml:space="preserve">Create Report</w:t>
      </w:r>
      <w:r>
        <w:rPr>
          <w:rFonts w:ascii="Arial" w:cs="Arial" w:eastAsia="Arial" w:hAnsi="Arial"/>
          <w:sz w:val="21"/>
          <w:szCs w:val="21"/>
        </w:rPr>
        <w:t xml:space="preserve">. The table becomes a dataset with every readable column, labelled from its name, the first date as its time field; the report opens in the editor. A table mapped before keeps its dataset. Or press </w:t>
      </w:r>
      <w:r>
        <w:rPr>
          <w:rFonts w:ascii="Arial" w:cs="Arial" w:eastAsia="Arial" w:hAnsi="Arial"/>
          <w:b/>
          <w:bCs/>
          <w:sz w:val="21"/>
          <w:szCs w:val="21"/>
        </w:rPr>
        <w:t xml:space="preserve">write a query</w:t>
      </w:r>
      <w:r>
        <w:rPr>
          <w:rFonts w:ascii="Arial" w:cs="Arial" w:eastAsia="Arial" w:hAnsi="Arial"/>
          <w:sz w:val="21"/>
          <w:szCs w:val="21"/>
        </w:rPr>
        <w:t xml:space="preserve"> to open the query window on the database.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PostgreSQL or ClickHouse database you connect here (or from New Report),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by default it refuses an account that could write or change the schema (the platform can lift that refusal with a global parameter; the sessions stay read-only either way).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pStyle w:val="ListParagraph"/>
        <w:numPr>
          <w:ilvl w:val="0"/>
          <w:numId w:val="2"/>
        </w:numPr>
        <w:spacing w:after="60"/>
      </w:pPr>
      <w:r>
        <w:rPr>
          <w:rFonts w:ascii="Arial" w:cs="Arial" w:eastAsia="Arial" w:hAnsi="Arial"/>
          <w:sz w:val="21"/>
          <w:szCs w:val="21"/>
        </w:rPr>
        <w:t xml:space="preserve">ClickHouse: </w:t>
      </w:r>
      <w:r>
        <w:rPr>
          <w:rFonts w:ascii="Consolas" w:cs="Consolas" w:eastAsia="Consolas" w:hAnsi="Consolas"/>
          <w:sz w:val="21"/>
          <w:szCs w:val="21"/>
        </w:rPr>
        <w:t xml:space="preserve">CREATE USER cep_reader IDENTIFIED BY '…' SETTINGS readonly = 2; GRANT SELECT ON your_db.* TO cep_reader;</w:t>
      </w:r>
      <w:r>
        <w:rPr>
          <w:rFonts w:ascii="Arial" w:cs="Arial" w:eastAsia="Arial" w:hAnsi="Arial"/>
          <w:sz w:val="21"/>
          <w:szCs w:val="21"/>
        </w:rPr>
        <w:t xml:space="preserve"> An account whose profile is read-only (</w:t>
      </w:r>
      <w:r>
        <w:rPr>
          <w:rFonts w:ascii="Consolas" w:cs="Consolas" w:eastAsia="Consolas" w:hAnsi="Consolas"/>
          <w:sz w:val="21"/>
          <w:szCs w:val="21"/>
        </w:rPr>
        <w:t xml:space="preserve">readonly = 1</w:t>
      </w:r>
      <w:r>
        <w:rPr>
          <w:rFonts w:ascii="Arial" w:cs="Arial" w:eastAsia="Arial" w:hAnsi="Arial"/>
          <w:sz w:val="21"/>
          <w:szCs w:val="21"/>
        </w:rPr>
        <w:t xml:space="preserve"> or </w:t>
      </w:r>
      <w:r>
        <w:rPr>
          <w:rFonts w:ascii="Consolas" w:cs="Consolas" w:eastAsia="Consolas" w:hAnsi="Consolas"/>
          <w:sz w:val="21"/>
          <w:szCs w:val="21"/>
        </w:rPr>
        <w:t xml:space="preserve">2</w:t>
      </w:r>
      <w:r>
        <w:rPr>
          <w:rFonts w:ascii="Arial" w:cs="Arial" w:eastAsia="Arial" w:hAnsi="Arial"/>
          <w:sz w:val="21"/>
          <w:szCs w:val="21"/>
        </w:rPr>
        <w:t xml:space="preserve">) passes whatever it was granted; otherwise it may hold SELECT and SHOW and nothing else. With </w:t>
      </w:r>
      <w:r>
        <w:rPr>
          <w:rFonts w:ascii="Consolas" w:cs="Consolas" w:eastAsia="Consolas" w:hAnsi="Consolas"/>
          <w:sz w:val="21"/>
          <w:szCs w:val="21"/>
        </w:rPr>
        <w:t xml:space="preserve">readonly = 1</w:t>
      </w:r>
      <w:r>
        <w:rPr>
          <w:rFonts w:ascii="Arial" w:cs="Arial" w:eastAsia="Arial" w:hAnsi="Arial"/>
          <w:sz w:val="21"/>
          <w:szCs w:val="21"/>
        </w:rPr>
        <w:t xml:space="preserve"> the server also refuses the engine's time limit, so the server's own limits apply.</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8443 for ClickHouse),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 ClickHouse is read over its HTTP interface: </w:t>
      </w:r>
      <w:r>
        <w:rPr>
          <w:rFonts w:ascii="Arial" w:cs="Arial" w:eastAsia="Arial" w:hAnsi="Arial"/>
          <w:b/>
          <w:bCs/>
          <w:sz w:val="21"/>
          <w:szCs w:val="21"/>
        </w:rPr>
        <w:t xml:space="preserve">HTTPS</w:t>
      </w:r>
      <w:r>
        <w:rPr>
          <w:rFonts w:ascii="Arial" w:cs="Arial" w:eastAsia="Arial" w:hAnsi="Arial"/>
          <w:sz w:val="21"/>
          <w:szCs w:val="21"/>
        </w:rPr>
        <w:t xml:space="preserve"> on 8443, or </w:t>
      </w:r>
      <w:r>
        <w:rPr>
          <w:rFonts w:ascii="Arial" w:cs="Arial" w:eastAsia="Arial" w:hAnsi="Arial"/>
          <w:b/>
          <w:bCs/>
          <w:sz w:val="21"/>
          <w:szCs w:val="21"/>
        </w:rPr>
        <w:t xml:space="preserve">Off (plain HTTP)</w:t>
      </w:r>
      <w:r>
        <w:rPr>
          <w:rFonts w:ascii="Arial" w:cs="Arial" w:eastAsia="Arial" w:hAnsi="Arial"/>
          <w:sz w:val="21"/>
          <w:szCs w:val="21"/>
        </w:rPr>
        <w:t xml:space="preserve"> on 8123 on a private network; the port follows the choice.</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 Where the platform does not require a read-only account, it reads </w:t>
      </w:r>
      <w:r>
        <w:rPr>
          <w:rFonts w:ascii="Arial" w:cs="Arial" w:eastAsia="Arial" w:hAnsi="Arial"/>
          <w:b/>
          <w:bCs/>
          <w:sz w:val="21"/>
          <w:szCs w:val="21"/>
        </w:rPr>
        <w:t xml:space="preserve">! Can write</w:t>
      </w:r>
      <w:r>
        <w:rPr>
          <w:rFonts w:ascii="Arial" w:cs="Arial" w:eastAsia="Arial" w:hAnsi="Arial"/>
          <w:sz w:val="21"/>
          <w:szCs w:val="21"/>
        </w:rPr>
        <w:t xml:space="preserve"> and the connection is used.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 Can write (refused) or ! Can write (allowed where read-only is not required),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 It checks the first 10,000 rows of the base, never a whole table, and says so.</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2026-10-23T17:15:11.394Z</dcterms:created>
  <dcterms:modified xsi:type="dcterms:W3CDTF">2026-10-23T17:15:11.394Z</dcterms:modified>
</cp:coreProperties>
</file>

<file path=docProps/custom.xml><?xml version="1.0" encoding="utf-8"?>
<Properties xmlns="http://schemas.openxmlformats.org/officeDocument/2006/custom-properties" xmlns:vt="http://schemas.openxmlformats.org/officeDocument/2006/docPropsVTypes"/>
</file>