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rFonts w:ascii="Calibri" w:cs="Calibri" w:eastAsia="Calibri" w:hAnsi="Calibri"/>
          <w:b/>
          <w:bCs/>
          <w:color w:val="2753E4"/>
          <w:spacing w:val="40"/>
          <w:sz w:val="22"/>
          <w:szCs w:val="22"/>
        </w:rPr>
        <w:t xml:space="preserve">C360 PRODUCTION ROLLOUT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937"/>
          <w:sz w:val="56"/>
          <w:szCs w:val="56"/>
        </w:rPr>
        <w:t xml:space="preserve">Insights in production</w:t>
      </w:r>
    </w:p>
    <w:p>
      <w:pPr>
        <w:pBdr>
          <w:bottom w:val="single" w:color="2753E4" w:sz="8" w:space="12"/>
        </w:pBdr>
        <w:spacing w:after="480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A clean production database, a platform super user who can enter every workspace, a demo workspace with today's demo data, and reports on the customer's own MySQL database without slowing it down.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At a glance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Production server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7" w:val="clear"/>
              </w:rPr>
              <w:t xml:space="preserve">192.168.10.18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with the database on the same server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Product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Insights only (the reports engine)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Platform super user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7" w:val="clear"/>
              </w:rPr>
              <w:t xml:space="preserve">platform@aiintelekt.com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Customer database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MySQL 5.7, no read replica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Plan of</w:t>
            </w:r>
          </w:p>
        </w:tc>
        <w:tc>
          <w:tcPr>
            <w:tcW w:type="dxa" w:w="64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22 October 2026 (updated with the answers of the same day)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  <w:keepNext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2753E4"/>
          <w:sz w:val="32"/>
          <w:szCs w:val="32"/>
        </w:rPr>
        <w:t xml:space="preserve">1. Decisions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Topic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Server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 new production server,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7" w:val="clear"/>
              </w:rPr>
              <w:t xml:space="preserve">192.168.10.18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(reached at port 8811 today). The application and its PostgreSQL database run on the same machine. The dev server (10.0.0.51) and the release-test server (10.0.0.56) stay as they are.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Product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Insights only. Production workspaces are on the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Insights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plan, which includes the reports engine and not Engagement.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Platform super user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7" w:val="clear"/>
              </w:rPr>
              <w:t xml:space="preserve">platform@aiintelekt.com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in its own </w:t>
            </w: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Platform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workspace: the back-office for every workspace, and a Switch Workspace menu in the app.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Switching workspace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Every switch is recorded and shown to that workspace's administrators, like Sign In As today.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Demo workspace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Today's NWA workspace, with its demo data, copied into production as its own workspace. None of NWA's sign-ins come with it: their accounts arrive disabled and without a password, kept only as the authors of the data. The super user reaches the demo through Switch Workspace.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Database scripts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One script builds the empty production database; a separate script loads the reference data and the first platform administrator; another loads the demo data.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Customer data</w:t>
            </w:r>
          </w:p>
        </w:tc>
        <w:tc>
          <w:tcPr>
            <w:tcW w:type="dxa" w:w="6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Reports read the customer's MySQL 5.7 database through Report Databases. It has no read replica, so the limits in section 3 apply, and a nightly copy into ClickHouse is recommended.</w:t>
            </w:r>
          </w:p>
        </w:tc>
      </w:tr>
    </w:tbl>
    <w:p>
      <w:pPr>
        <w:spacing w:after="140"/>
      </w:pP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2753E4"/>
          <w:sz w:val="32"/>
          <w:szCs w:val="32"/>
        </w:rPr>
        <w:t xml:space="preserve">2. Work before the install</w:t>
      </w:r>
    </w:p>
    <w:p>
      <w:pPr>
        <w:spacing w:after="12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Six changes to the code, each its own pull request, tested before the install.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526"/>
        <w:gridCol w:w="1500"/>
      </w:tblGrid>
      <w:tr>
        <w:trPr>
          <w:tblHeader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Change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1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Production database scripts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7" w:val="clear"/>
              </w:rPr>
              <w:t xml:space="preserve">build_production_db.sh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(the empty database, without sample data),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7" w:val="clear"/>
              </w:rPr>
              <w:t xml:space="preserve">load_reference_data.sh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(production settings, the Platform workspace and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7" w:val="clear"/>
              </w:rPr>
              <w:t xml:space="preserve">platform@aiintelekt.com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7" w:val="clear"/>
              </w:rPr>
              <w:t xml:space="preserve">verify.sql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7" w:val="clear"/>
              </w:rPr>
              <w:t xml:space="preserve">apply_patch.sh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with a record of applied patches. Patch 0072 puts the core permissions into the schema (until now only the demo seed had them) and adds the Insights plan. Rehearsed on a throwaway database; a CI job builds one on every change.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Built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, awaiting commit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Insights-only workspaces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The Insights plan exists (patch 0072). Check every screen an Insights-only workspace reaches: the launcher, the first page after sign-in, Settings, the help; no Engagement page or menu item.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Next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3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Copy a workspace to another database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Export a workspace with every table and a checksum, load it into another installation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7" w:val="clear"/>
              </w:rPr>
              <w:t xml:space="preserve">load_demo_data.sh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 NWA's people arrive disabled, without passwords. Secrets do not travel: keys are entered again on production.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Next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4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Switch Workspace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 menu for platform administrators with a search over every workspace. You enter as yourself with full rights; each switch is recorded and listed for the workspace's administrators. Plan, mockup with options, your pick, then the build.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Next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5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Protecting the customer's database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 time limit and a parallel-query cap set per connection, tighter for a production database than a test one; and the nightly copy of the mapped tables into ClickHouse, so working-hours reports never touch the MySQL database.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Next</w:t>
            </w:r>
          </w:p>
        </w:tc>
      </w:tr>
      <w:tr>
        <w:trPr>
          <w:cantSplit/>
        </w:trPr>
        <w:tc>
          <w:tcPr>
            <w:tcW w:type="dxa" w:w="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6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Deployment guide</w:t>
            </w:r>
          </w:p>
        </w:tc>
        <w:tc>
          <w:tcPr>
            <w:tcW w:type="dxa" w:w="4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The C360 Deployment Guide 2.0: the layout the servers run now (the job scheduler instead of Celery, the separate Insights service), the new scripts, the MySQL reporting account.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21"/>
                <w:szCs w:val="21"/>
              </w:rPr>
              <w:t xml:space="preserve">Built</w:t>
            </w:r>
          </w:p>
        </w:tc>
      </w:tr>
    </w:tbl>
    <w:p>
      <w:pPr>
        <w:spacing w:after="140"/>
      </w:pP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2753E4"/>
          <w:sz w:val="32"/>
          <w:szCs w:val="32"/>
        </w:rPr>
        <w:t xml:space="preserve">3. Reports on the customer's MySQL database</w:t>
      </w:r>
    </w:p>
    <w:p>
      <w:pPr>
        <w:spacing w:after="12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Insights reads the database the customer's business runs on. Without a read replica, the protection comes from the limits below, an account made for C360 alone, and, best, a nightly copy.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826"/>
        <w:gridCol w:w="1500"/>
      </w:tblGrid>
      <w:tr>
        <w:trPr>
          <w:tblHeader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Guard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What it does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Read-only session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Every query runs in a read-only transaction; Test Connection warns when the account can write.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In place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Time limit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 query stops after 15 seconds on MySQL itself (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7" w:val="clear"/>
              </w:rPr>
              <w:t xml:space="preserve">max_execution_time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).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In place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Row limits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200 rows in a preview, 5,000 in a run, 100,000 in an export.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In place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Parallel queries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At most 4 reports at once per workspace; the rest wait.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In place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Result cache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The same report again within a minute is answered from the cache.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In place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Per-connection limits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 time limit and a parallel-query cap on each connection.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To build (change 5)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Nightly copy</w:t>
            </w:r>
          </w:p>
        </w:tc>
        <w:tc>
          <w:tcPr>
            <w:tcW w:type="dxa" w:w="4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The mapped tables copied into ClickHouse each night; reports read the copy.</w:t>
            </w:r>
          </w:p>
        </w:tc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To build (change 5)</w:t>
            </w:r>
          </w:p>
        </w:tc>
      </w:tr>
    </w:tbl>
    <w:p>
      <w:pPr>
        <w:spacing w:after="140"/>
      </w:pPr>
    </w:p>
    <w:p>
      <w:pPr>
        <w:pStyle w:val="Heading2"/>
        <w:keepNext/>
        <w:spacing w:after="110" w:before="260"/>
      </w:pPr>
      <w:r>
        <w:rPr>
          <w:rFonts w:ascii="Calibri" w:cs="Calibri" w:eastAsia="Calibri" w:hAnsi="Calibri"/>
          <w:b/>
          <w:bCs/>
          <w:color w:val="1F2937"/>
          <w:sz w:val="25"/>
          <w:szCs w:val="25"/>
        </w:rPr>
        <w:t xml:space="preserve">On the customer's side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A reporting account for C360 alone, with its own connection cap, able to read only the tables reports need:</w:t>
      </w:r>
    </w:p>
    <w:p>
      <w:pPr>
        <w:keepLines/>
        <w:pBdr>
          <w:left w:val="single" w:color="2753E4" w:sz="12" w:space="6"/>
        </w:pBdr>
        <w:shd w:fill="F3F4F6" w:val="clear"/>
        <w:spacing w:after="0" w:before="40" w:line="25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CREATE USER 'c360_reports'@'192.168.10.18' IDENTIFIED BY '&lt;generated&gt;' WITH MAX_USER_CONNECTIONS 4;</w:t>
      </w:r>
    </w:p>
    <w:p>
      <w:pPr>
        <w:keepLines/>
        <w:pBdr>
          <w:left w:val="single" w:color="2753E4" w:sz="12" w:space="6"/>
        </w:pBdr>
        <w:shd w:fill="F3F4F6" w:val="clear"/>
        <w:spacing w:after="160" w:before="0" w:line="250"/>
        <w:ind w:left="120" w:right="120"/>
      </w:pPr>
      <w:r>
        <w:rPr>
          <w:rFonts w:ascii="Consolas" w:cs="Consolas" w:eastAsia="Consolas" w:hAnsi="Consolas"/>
          <w:color w:val="0F172A"/>
          <w:sz w:val="17"/>
          <w:szCs w:val="17"/>
        </w:rPr>
        <w:t xml:space="preserve">GRANT SELECT ON shopdb.* TO 'c360_reports'@'192.168.10.18';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Indexes on the columns reports filter and group on, above all dates.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Heavy reports scheduled outside business hours.</w:t>
      </w:r>
    </w:p>
    <w:p>
      <w:pPr>
        <w:pStyle w:val="ListParagraph"/>
        <w:numPr>
          <w:ilvl w:val="0"/>
          <w:numId w:val="2"/>
        </w:numPr>
        <w:spacing w:after="70" w:line="280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MySQL port open to the production server only.</w:t>
      </w:r>
    </w:p>
    <w:p>
      <w:pPr>
        <w:pBdr>
          <w:left w:val="single" w:color="D97706" w:sz="18" w:space="6"/>
        </w:pBdr>
        <w:shd w:fill="FEF3C7" w:val="clear"/>
        <w:spacing w:after="160" w:before="80" w:line="280"/>
        <w:ind w:left="120" w:right="12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MySQL 5.7.  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It has been out of support since October 2023. Plan its upgrade (or a replica on a supported version) with the customer.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2753E4"/>
          <w:sz w:val="32"/>
          <w:szCs w:val="32"/>
        </w:rPr>
        <w:t xml:space="preserve">4. Server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Tag the release.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Tag main once the changes are merged (for example </w:t>
      </w:r>
      <w:r>
        <w:rPr>
          <w:rFonts w:ascii="Consolas" w:cs="Consolas" w:eastAsia="Consolas" w:hAnsi="Consolas"/>
          <w:color w:val="0F172A"/>
          <w:sz w:val="19"/>
          <w:szCs w:val="19"/>
          <w:shd w:fill="EEF2F7" w:val="clear"/>
        </w:rPr>
        <w:t xml:space="preserve">v1.2.0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) and deploy the tag, never a branch.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Prepare the machine.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Python 3.12 or later, Node 22 to build the front end, nginx, Redis 7 and PostgreSQL 18, a </w:t>
      </w:r>
      <w:r>
        <w:rPr>
          <w:rFonts w:ascii="Consolas" w:cs="Consolas" w:eastAsia="Consolas" w:hAnsi="Consolas"/>
          <w:color w:val="0F172A"/>
          <w:sz w:val="19"/>
          <w:szCs w:val="19"/>
          <w:shd w:fill="EEF2F7" w:val="clear"/>
        </w:rPr>
        <w:t xml:space="preserve">cep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service account, </w:t>
      </w:r>
      <w:r>
        <w:rPr>
          <w:rFonts w:ascii="Consolas" w:cs="Consolas" w:eastAsia="Consolas" w:hAnsi="Consolas"/>
          <w:color w:val="0F172A"/>
          <w:sz w:val="19"/>
          <w:szCs w:val="19"/>
          <w:shd w:fill="EEF2F7" w:val="clear"/>
        </w:rPr>
        <w:t xml:space="preserve">/opt/cep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for the code and </w:t>
      </w:r>
      <w:r>
        <w:rPr>
          <w:rFonts w:ascii="Consolas" w:cs="Consolas" w:eastAsia="Consolas" w:hAnsi="Consolas"/>
          <w:color w:val="0F172A"/>
          <w:sz w:val="19"/>
          <w:szCs w:val="19"/>
          <w:shd w:fill="EEF2F7" w:val="clear"/>
        </w:rPr>
        <w:t xml:space="preserve">/var/log/cep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for the logs. PostgreSQL and Redis listen on localhost only.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Install.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Clone at the tag, create the Python environment, build the front end.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Settings.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production </w:t>
      </w:r>
      <w:r>
        <w:rPr>
          <w:rFonts w:ascii="Consolas" w:cs="Consolas" w:eastAsia="Consolas" w:hAnsi="Consolas"/>
          <w:color w:val="0F172A"/>
          <w:sz w:val="19"/>
          <w:szCs w:val="19"/>
          <w:shd w:fill="EEF2F7" w:val="clear"/>
        </w:rPr>
        <w:t xml:space="preserve">.env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readable by the service account only, with a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new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F172A"/>
          <w:sz w:val="19"/>
          <w:szCs w:val="19"/>
          <w:shd w:fill="EEF2F7" w:val="clear"/>
        </w:rPr>
        <w:t xml:space="preserve">SECRET_KEY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and </w:t>
      </w:r>
      <w:r>
        <w:rPr>
          <w:rFonts w:ascii="Consolas" w:cs="Consolas" w:eastAsia="Consolas" w:hAnsi="Consolas"/>
          <w:color w:val="0F172A"/>
          <w:sz w:val="19"/>
          <w:szCs w:val="19"/>
          <w:shd w:fill="EEF2F7" w:val="clear"/>
        </w:rPr>
        <w:t xml:space="preserve">FIELD_ENCRYPTION_KEY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, the server's address in the allowed hosts and URLs, and the production mail server.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Services.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System services for the API, the Insights engine and the job scheduler, each restarting on failure.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Web server.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nginx with HTTPS, the React files, and the proxy to the two services.</w:t>
      </w:r>
    </w:p>
    <w:p>
      <w:pPr>
        <w:spacing w:after="12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The commands are in the C360 Deployment Guide 2.0, sections 4 to 8.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2753E4"/>
          <w:sz w:val="32"/>
          <w:szCs w:val="32"/>
        </w:rPr>
        <w:t xml:space="preserve">5. Database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Build.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Create the empty database and run </w:t>
      </w:r>
      <w:r>
        <w:rPr>
          <w:rFonts w:ascii="Consolas" w:cs="Consolas" w:eastAsia="Consolas" w:hAnsi="Consolas"/>
          <w:color w:val="0F172A"/>
          <w:sz w:val="19"/>
          <w:szCs w:val="19"/>
          <w:shd w:fill="EEF2F7" w:val="clear"/>
        </w:rPr>
        <w:t xml:space="preserve">build_production_db.sh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It asks for the passwords of the app's two database logins; the same go into </w:t>
      </w:r>
      <w:r>
        <w:rPr>
          <w:rFonts w:ascii="Consolas" w:cs="Consolas" w:eastAsia="Consolas" w:hAnsi="Consolas"/>
          <w:color w:val="0F172A"/>
          <w:sz w:val="19"/>
          <w:szCs w:val="19"/>
          <w:shd w:fill="EEF2F7" w:val="clear"/>
        </w:rPr>
        <w:t xml:space="preserve">.env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Reference data.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F172A"/>
          <w:sz w:val="19"/>
          <w:szCs w:val="19"/>
          <w:shd w:fill="EEF2F7" w:val="clear"/>
        </w:rPr>
        <w:t xml:space="preserve">load_reference_data.sh platform@aiintelekt.com "Platform Admin"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: staff must use two-step verification, people are told about platform access, the public address; then the Platform workspace and the super user, whose password it asks for twice.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Check.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0F172A"/>
          <w:sz w:val="19"/>
          <w:szCs w:val="19"/>
          <w:shd w:fill="EEF2F7" w:val="clear"/>
        </w:rPr>
        <w:t xml:space="preserve">verify.sql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lists what is there and stops with the reason if anything is missing.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Two-step verification.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Sign in to the back-office as </w:t>
      </w:r>
      <w:r>
        <w:rPr>
          <w:rFonts w:ascii="Consolas" w:cs="Consolas" w:eastAsia="Consolas" w:hAnsi="Consolas"/>
          <w:color w:val="0F172A"/>
          <w:sz w:val="19"/>
          <w:szCs w:val="19"/>
          <w:shd w:fill="EEF2F7" w:val="clear"/>
        </w:rPr>
        <w:t xml:space="preserve">platform@aiintelekt.com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and set it up at once.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Backups.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A nightly backup copied off the server, and one restore tested before go-live.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2753E4"/>
          <w:sz w:val="32"/>
          <w:szCs w:val="32"/>
        </w:rPr>
        <w:t xml:space="preserve">6. Workspaces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Platform settings.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Mail server, alert recipients, AI provider keys.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Demo workspace.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Export NWA on the dev server, copy the file across, run </w:t>
      </w:r>
      <w:r>
        <w:rPr>
          <w:rFonts w:ascii="Consolas" w:cs="Consolas" w:eastAsia="Consolas" w:hAnsi="Consolas"/>
          <w:color w:val="0F172A"/>
          <w:sz w:val="19"/>
          <w:szCs w:val="19"/>
          <w:shd w:fill="EEF2F7" w:val="clear"/>
        </w:rPr>
        <w:t xml:space="preserve">load_demo_data.sh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. Enter its keys again and check its reports and dashboards.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Production workspace.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Onboard it in the back-office on the Insights plan. It starts empty; its first administrator gets an invitation.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Customer database.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In that workspace: Insights → Report Databases → Connect a Database, with the reporting account. Map the tables, build the first reports.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2753E4"/>
          <w:sz w:val="32"/>
          <w:szCs w:val="32"/>
        </w:rPr>
        <w:t xml:space="preserve">7. Go-live checks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Check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Passes when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Django production check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7" w:val="clear"/>
              </w:rPr>
              <w:t xml:space="preserve">check --deploy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reports no issues.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Database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7" w:val="clear"/>
              </w:rPr>
              <w:t xml:space="preserve">verify.sql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passes.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Health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7" w:val="clear"/>
              </w:rPr>
              <w:t xml:space="preserve">/healthz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 answers; the three services run with no errors in the logs.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Security page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No open findings.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Sign-in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The super user signs in with two-step verification, switches to the demo workspace and back.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Insights only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The production workspace shows Insights and nothing from Engagement.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Reports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 report on the customer's database runs within its limit; the Run Log shows it.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Backups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Last night's backup exists and the test restore worked.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Monitoring</w:t>
            </w:r>
          </w:p>
        </w:tc>
        <w:tc>
          <w:tcPr>
            <w:tcW w:type="dxa" w:w="58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The uptime check points at production and its alerts reach someone.</w:t>
            </w:r>
          </w:p>
        </w:tc>
      </w:tr>
    </w:tbl>
    <w:p>
      <w:pPr>
        <w:spacing w:after="140"/>
      </w:pP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2753E4"/>
          <w:sz w:val="32"/>
          <w:szCs w:val="32"/>
        </w:rPr>
        <w:t xml:space="preserve">8. Later releases</w:t>
      </w:r>
    </w:p>
    <w:p>
      <w:pPr>
        <w:spacing w:after="120" w:line="288"/>
      </w:pPr>
      <w:r>
        <w:rPr>
          <w:rFonts w:ascii="Calibri" w:cs="Calibri" w:eastAsia="Calibri" w:hAnsi="Calibri"/>
          <w:color w:val="1F2937"/>
          <w:sz w:val="21"/>
          <w:szCs w:val="21"/>
        </w:rPr>
        <w:t xml:space="preserve">Tag main, pull the tag on the server, apply new database patches with </w:t>
      </w:r>
      <w:r>
        <w:rPr>
          <w:rFonts w:ascii="Consolas" w:cs="Consolas" w:eastAsia="Consolas" w:hAnsi="Consolas"/>
          <w:color w:val="0F172A"/>
          <w:sz w:val="19"/>
          <w:szCs w:val="19"/>
          <w:shd w:fill="EEF2F7" w:val="clear"/>
        </w:rPr>
        <w:t xml:space="preserve">apply_patch.sh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before</w:t>
      </w:r>
      <w:r>
        <w:rPr>
          <w:rFonts w:ascii="Calibri" w:cs="Calibri" w:eastAsia="Calibri" w:hAnsi="Calibri"/>
          <w:color w:val="1F2937"/>
          <w:sz w:val="21"/>
          <w:szCs w:val="21"/>
        </w:rPr>
        <w:t xml:space="preserve"> restarting (each is recorded), rebuild the front end and restart the three services. Rolling back is checking out the previous tag: patches only add, so the old code still runs on the newer database.</w:t>
      </w:r>
    </w:p>
    <w:p>
      <w:pPr>
        <w:pStyle w:val="Heading1"/>
        <w:keepNext/>
        <w:spacing w:after="160" w:before="360"/>
      </w:pPr>
      <w:r>
        <w:rPr>
          <w:rFonts w:ascii="Calibri" w:cs="Calibri" w:eastAsia="Calibri" w:hAnsi="Calibri"/>
          <w:b/>
          <w:bCs/>
          <w:color w:val="2753E4"/>
          <w:sz w:val="32"/>
          <w:szCs w:val="32"/>
        </w:rPr>
        <w:t xml:space="preserve">9. Open questions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Question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8EDF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b/>
                <w:bCs/>
                <w:color w:val="1F2937"/>
                <w:sz w:val="19"/>
                <w:szCs w:val="19"/>
              </w:rPr>
              <w:t xml:space="preserve">Why it matters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HTTPS for the production address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The address is </w:t>
            </w:r>
            <w:r>
              <w:rPr>
                <w:rFonts w:ascii="Consolas" w:cs="Consolas" w:eastAsia="Consolas" w:hAnsi="Consolas"/>
                <w:color w:val="0F172A"/>
                <w:sz w:val="19"/>
                <w:szCs w:val="19"/>
                <w:shd w:fill="EEF2F7" w:val="clear"/>
              </w:rPr>
              <w:t xml:space="preserve">http://192.168.10.18:8811</w:t>
            </w: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. Production settings send every request to HTTPS and keep sign-in cookies for HTTPS only, so sign-in does not hold on plain HTTP. It needs a name with a certificate, or a Cloudflare tunnel as the dev server uses.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Access to the server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An SSH login (user and key) with sudo, for the install.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The nightly copy</w:t>
            </w:r>
          </w:p>
        </w:tc>
        <w:tc>
          <w:tcPr>
            <w:tcW w:type="dxa" w:w="60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line="260"/>
            </w:pPr>
            <w:r>
              <w:rPr>
                <w:rFonts w:ascii="Calibri" w:cs="Calibri" w:eastAsia="Calibri" w:hAnsi="Calibri"/>
                <w:color w:val="1F2937"/>
                <w:sz w:val="21"/>
                <w:szCs w:val="21"/>
              </w:rPr>
              <w:t xml:space="preserve">Whether to build the copy into ClickHouse now (recommended, since the MySQL database has no replica), and whether ClickHouse may run on the production server.</w:t>
            </w:r>
          </w:p>
        </w:tc>
      </w:tr>
    </w:tbl>
    <w:p>
      <w:pPr>
        <w:spacing w:after="140"/>
      </w:pP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6B7280"/>
        <w:sz w:val="17"/>
        <w:szCs w:val="17"/>
      </w:rPr>
      <w:t xml:space="preserve">Internal — no credentials</w:t>
    </w:r>
    <w:r>
      <w:rPr>
        <w:rFonts w:ascii="Calibri" w:cs="Calibri" w:eastAsia="Calibri" w:hAnsi="Calibri"/>
        <w:color w:val="6B7280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4"/>
      </w:pBdr>
    </w:pPr>
    <w:r>
      <w:rPr>
        <w:rFonts w:ascii="Calibri" w:cs="Calibri" w:eastAsia="Calibri" w:hAnsi="Calibri"/>
        <w:color w:val="6B7280"/>
        <w:sz w:val="17"/>
        <w:szCs w:val="17"/>
      </w:rPr>
      <w:t xml:space="preserve">C360 Production Rollout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C360 Production Rollout</dc:title>
  <dc:creator>C360</dc:creator>
  <dc:description>How C360 goes to production with Insights</dc:description>
  <cp:lastModifiedBy>Un-named</cp:lastModifiedBy>
  <cp:revision>1</cp:revision>
  <dcterms:created xsi:type="dcterms:W3CDTF">2026-10-22T09:52:25.112Z</dcterms:created>
  <dcterms:modified xsi:type="dcterms:W3CDTF">2026-10-22T09:52:25.114Z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