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t xml:space="preserve"/>
      </w:r>
    </w:p>
    <w:p>
      <w:pPr>
        <w:spacing w:after="60" w:before="0"/>
        <w:jc w:val="center"/>
      </w:pPr>
      <w:r>
        <w:rPr>
          <w:rFonts w:ascii="Arial" w:cs="Arial" w:eastAsia="Arial" w:hAnsi="Arial"/>
          <w:b/>
          <w:bCs/>
          <w:color w:val="1B2A4A"/>
          <w:sz w:val="88"/>
          <w:szCs w:val="88"/>
        </w:rPr>
        <w:t xml:space="preserve">NEXORA</w:t>
      </w:r>
    </w:p>
    <w:p>
      <w:pPr>
        <w:spacing w:after="80" w:before="0"/>
        <w:jc w:val="center"/>
      </w:pPr>
      <w:r>
        <w:rPr>
          <w:rFonts w:ascii="Arial" w:cs="Arial" w:eastAsia="Arial" w:hAnsi="Arial"/>
          <w:b/>
          <w:bCs/>
          <w:color w:val="2E75B6"/>
          <w:sz w:val="44"/>
          <w:szCs w:val="44"/>
        </w:rPr>
        <w:t xml:space="preserve">Smart ERP Solution</w:t>
      </w:r>
    </w:p>
    <w:p>
      <w:pPr>
        <w:pBdr>
          <w:bottom w:val="single" w:color="2E75B6" w:sz="12" w:space="4"/>
        </w:pBdr>
        <w:spacing w:after="200" w:before="0"/>
        <w:jc w:val="center"/>
      </w:pPr>
      <w:r>
        <w:t xml:space="preserve"/>
      </w:r>
    </w:p>
    <w:p>
      <w:pPr>
        <w:spacing w:after="80" w:before="160"/>
        <w:jc w:val="center"/>
      </w:pPr>
      <w:r>
        <w:rPr>
          <w:rFonts w:ascii="Arial" w:cs="Arial" w:eastAsia="Arial" w:hAnsi="Arial"/>
          <w:i/>
          <w:iCs/>
          <w:color w:val="555555"/>
          <w:sz w:val="30"/>
          <w:szCs w:val="30"/>
        </w:rPr>
        <w:t xml:space="preserve">Enterprise Resource Planning System</w:t>
      </w:r>
    </w:p>
    <w:p>
      <w:pPr>
        <w:spacing w:after="80" w:before="0"/>
        <w:jc w:val="center"/>
      </w:pPr>
      <w:r>
        <w:rPr>
          <w:rFonts w:ascii="Arial" w:cs="Arial" w:eastAsia="Arial" w:hAnsi="Arial"/>
          <w:b/>
          <w:bCs/>
          <w:color w:val="1B2A4A"/>
          <w:sz w:val="26"/>
          <w:szCs w:val="26"/>
        </w:rPr>
        <w:t xml:space="preserve">System Blueprint &amp; Technical Documentation</w:t>
      </w:r>
    </w:p>
    <w:p>
      <w:pPr>
        <w:spacing w:after="120" w:before="1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Document Type</w:t>
            </w:r>
          </w:p>
        </w:tc>
        <w:tc>
          <w:tcPr>
            <w:tcW w:type="dxa" w:w="36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System Blueprint / Project Specification</w:t>
            </w:r>
          </w:p>
        </w:tc>
      </w:tr>
      <w:tr>
        <w:tc>
          <w:tcPr>
            <w:tcW w:type="dxa" w:w="24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System Name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Nexora — Smart ERP Solution</w:t>
            </w:r>
          </w:p>
        </w:tc>
      </w:tr>
      <w:tr>
        <w:tc>
          <w:tcPr>
            <w:tcW w:type="dxa" w:w="24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w:t>
            </w:r>
          </w:p>
        </w:tc>
        <w:tc>
          <w:tcPr>
            <w:tcW w:type="dxa" w:w="36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  (Initial Release)</w:t>
            </w:r>
          </w:p>
        </w:tc>
      </w:tr>
      <w:tr>
        <w:tc>
          <w:tcPr>
            <w:tcW w:type="dxa" w:w="24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2025</w:t>
            </w:r>
          </w:p>
        </w:tc>
      </w:tr>
      <w:tr>
        <w:tc>
          <w:tcPr>
            <w:tcW w:type="dxa" w:w="24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c>
          <w:tcPr>
            <w:tcW w:type="dxa" w:w="36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SME Manufacturing Enterprises</w:t>
            </w:r>
          </w:p>
        </w:tc>
      </w:tr>
      <w:tr>
        <w:tc>
          <w:tcPr>
            <w:tcW w:type="dxa" w:w="24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Draft — For Review &amp; Development</w:t>
            </w:r>
          </w:p>
        </w:tc>
      </w:tr>
    </w:tbl>
    <w:p>
      <w:pPr>
        <w:spacing w:after="80" w:before="200"/>
      </w:pPr>
      <w:r>
        <w:t xml:space="preserve"/>
      </w:r>
    </w:p>
    <w:p>
      <w:pPr>
        <w:spacing w:after="40" w:before="0"/>
        <w:jc w:val="center"/>
      </w:pPr>
      <w:r>
        <w:rPr>
          <w:rFonts w:ascii="Arial" w:cs="Arial" w:eastAsia="Arial" w:hAnsi="Arial"/>
          <w:b/>
          <w:bCs/>
          <w:color w:val="1B2A4A"/>
          <w:sz w:val="22"/>
          <w:szCs w:val="22"/>
        </w:rPr>
        <w:t xml:space="preserve">Departments Covered</w:t>
      </w:r>
    </w:p>
    <w:p>
      <w:pPr>
        <w:jc w:val="center"/>
      </w:pPr>
      <w:r>
        <w:rPr>
          <w:rFonts w:ascii="Arial" w:cs="Arial" w:eastAsia="Arial" w:hAnsi="Arial"/>
          <w:b w:val="false"/>
          <w:bCs w:val="false"/>
          <w:color w:val="444444"/>
          <w:sz w:val="22"/>
          <w:szCs w:val="22"/>
        </w:rPr>
        <w:t xml:space="preserve">Manufacturing  •  Human Resources  •  Accounting  •  Marketing</w:t>
      </w:r>
    </w:p>
    <w:p>
      <w:pPr>
        <w:spacing w:after="200" w:before="200"/>
      </w:pPr>
      <w:r>
        <w:t xml:space="preserve"/>
      </w:r>
    </w:p>
    <w:p>
      <w:r>
        <w:br w:type="page"/>
      </w:r>
    </w:p>
    <w:p>
      <w:pPr>
        <w:pStyle w:val="Heading1"/>
        <w:pBdr>
          <w:bottom w:val="single" w:color="2E75B6" w:sz="6" w:space="1"/>
        </w:pBdr>
        <w:shd w:fill="1B2A4A" w:val="clear"/>
        <w:spacing w:after="160" w:before="320"/>
        <w:ind w:left="200" w:right="200"/>
      </w:pPr>
      <w:r>
        <w:rPr>
          <w:rFonts w:ascii="Arial" w:cs="Arial" w:eastAsia="Arial" w:hAnsi="Arial"/>
          <w:b/>
          <w:bCs/>
          <w:color w:val="FFFFFF"/>
          <w:sz w:val="36"/>
          <w:szCs w:val="36"/>
        </w:rPr>
        <w:t xml:space="preserve">1.  Executive Summary</w:t>
      </w:r>
    </w:p>
    <w:p>
      <w:pPr>
        <w:spacing w:after="40" w:before="80"/>
      </w:pPr>
      <w:r>
        <w:t xml:space="preserve"/>
      </w:r>
    </w:p>
    <w:p>
      <w:pPr>
        <w:spacing w:after="60" w:before="60"/>
        <w:jc w:val="both"/>
      </w:pPr>
      <w:r>
        <w:rPr>
          <w:rFonts w:ascii="Arial" w:cs="Arial" w:eastAsia="Arial" w:hAnsi="Arial"/>
          <w:b w:val="false"/>
          <w:bCs w:val="false"/>
          <w:color w:val="1A1A1A"/>
          <w:sz w:val="22"/>
          <w:szCs w:val="22"/>
        </w:rPr>
        <w:t xml:space="preserve">Nexora is a fully integrated, web-based Enterprise Resource Planning (ERP) system purpose-built for small to medium-sized manufacturing enterprises (SMEs). It consolidates four core business operations — Manufacturing, Human Resources, Accounting, and Marketing — into a single, unified digital platform.</w:t>
      </w:r>
    </w:p>
    <w:p>
      <w:pPr>
        <w:spacing w:after="40" w:before="40"/>
      </w:pPr>
      <w:r>
        <w:t xml:space="preserve"/>
      </w:r>
    </w:p>
    <w:p>
      <w:pPr>
        <w:spacing w:after="60" w:before="60"/>
        <w:jc w:val="both"/>
      </w:pPr>
      <w:r>
        <w:rPr>
          <w:rFonts w:ascii="Arial" w:cs="Arial" w:eastAsia="Arial" w:hAnsi="Arial"/>
          <w:b w:val="false"/>
          <w:bCs w:val="false"/>
          <w:color w:val="1A1A1A"/>
          <w:sz w:val="22"/>
          <w:szCs w:val="22"/>
        </w:rPr>
        <w:t xml:space="preserve">In today's competitive landscape, SME manufacturers face the challenge of managing fragmented data across spreadsheets, paper records, and disconnected software tools. Nexora solves this by providing a real-time, centralised system where every department shares the same data source, eliminating duplication, reducing errors, and dramatically improving decision-making speed.</w:t>
      </w:r>
    </w:p>
    <w:p>
      <w:pPr>
        <w:spacing w:after="40" w:before="40"/>
      </w:pPr>
      <w:r>
        <w:t xml:space="preserve"/>
      </w:r>
    </w:p>
    <w:p>
      <w:pPr>
        <w:spacing w:after="60" w:before="60"/>
        <w:jc w:val="both"/>
      </w:pPr>
      <w:r>
        <w:rPr>
          <w:rFonts w:ascii="Arial" w:cs="Arial" w:eastAsia="Arial" w:hAnsi="Arial"/>
          <w:b w:val="false"/>
          <w:bCs w:val="false"/>
          <w:color w:val="1A1A1A"/>
          <w:sz w:val="22"/>
          <w:szCs w:val="22"/>
        </w:rPr>
        <w:t xml:space="preserve">The system is built on a modern, scalable technology stack — Next.js for the frontend, Node.js with Express for the backend API, and MySQL as the relational database engine. It is designed with a clean, intuitive user interface that requires minimal training, and a robust role-based access control (RBAC) system ensuring each user sees only what is relevant to their role.</w:t>
      </w:r>
    </w:p>
    <w:p>
      <w:pPr>
        <w:spacing w:after="80" w:before="40"/>
      </w:pPr>
      <w:r>
        <w:t xml:space="preserve"/>
      </w:r>
    </w:p>
    <w:p>
      <w:pPr>
        <w:pStyle w:val="Heading2"/>
        <w:pBdr>
          <w:bottom w:val="single" w:color="2E75B6" w:sz="4" w:space="2"/>
        </w:pBdr>
        <w:spacing w:after="120" w:before="280"/>
      </w:pPr>
      <w:r>
        <w:rPr>
          <w:rFonts w:ascii="Arial" w:cs="Arial" w:eastAsia="Arial" w:hAnsi="Arial"/>
          <w:b/>
          <w:bCs/>
          <w:color w:val="1B2A4A"/>
          <w:sz w:val="28"/>
          <w:szCs w:val="28"/>
        </w:rPr>
        <w:t xml:space="preserve">Key Benefits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Benefit</w:t>
            </w:r>
          </w:p>
        </w:tc>
        <w:tc>
          <w:tcPr>
            <w:tcW w:type="dxa" w:w="78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56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Unified Data</w:t>
            </w:r>
          </w:p>
        </w:tc>
        <w:tc>
          <w:tcPr>
            <w:tcW w:type="dxa" w:w="7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departments work from one shared database — no more duplicated spreadsheets.</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Real-Time Visibility</w:t>
            </w:r>
          </w:p>
        </w:tc>
        <w:tc>
          <w:tcPr>
            <w:tcW w:type="dxa" w:w="7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Managers and executives see live dashboards with KPIs across all departments.</w:t>
            </w:r>
          </w:p>
        </w:tc>
      </w:tr>
      <w:tr>
        <w:tc>
          <w:tcPr>
            <w:tcW w:type="dxa" w:w="156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Role Security</w:t>
            </w:r>
          </w:p>
        </w:tc>
        <w:tc>
          <w:tcPr>
            <w:tcW w:type="dxa" w:w="7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Each employee only accesses features and data relevant to their department and role.</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Scalable</w:t>
            </w:r>
          </w:p>
        </w:tc>
        <w:tc>
          <w:tcPr>
            <w:tcW w:type="dxa" w:w="7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Built to grow — new modules or users can be added without restructuring the system.</w:t>
            </w:r>
          </w:p>
        </w:tc>
      </w:tr>
      <w:tr>
        <w:tc>
          <w:tcPr>
            <w:tcW w:type="dxa" w:w="156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Audit Trail</w:t>
            </w:r>
          </w:p>
        </w:tc>
        <w:tc>
          <w:tcPr>
            <w:tcW w:type="dxa" w:w="7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Every action is logged with timestamp and user ID, ensuring full accountability.</w:t>
            </w:r>
          </w:p>
        </w:tc>
      </w:tr>
    </w:tbl>
    <w:p>
      <w:pPr>
        <w:spacing w:after="120" w:before="120"/>
      </w:pPr>
      <w:r>
        <w:t xml:space="preserve"/>
      </w:r>
    </w:p>
    <w:p>
      <w:r>
        <w:br w:type="page"/>
      </w:r>
    </w:p>
    <w:p>
      <w:pPr>
        <w:pStyle w:val="Heading1"/>
        <w:pBdr>
          <w:bottom w:val="single" w:color="2E75B6" w:sz="6" w:space="1"/>
        </w:pBdr>
        <w:shd w:fill="1B2A4A" w:val="clear"/>
        <w:spacing w:after="160" w:before="320"/>
        <w:ind w:left="200" w:right="200"/>
      </w:pPr>
      <w:r>
        <w:rPr>
          <w:rFonts w:ascii="Arial" w:cs="Arial" w:eastAsia="Arial" w:hAnsi="Arial"/>
          <w:b/>
          <w:bCs/>
          <w:color w:val="FFFFFF"/>
          <w:sz w:val="36"/>
          <w:szCs w:val="36"/>
        </w:rPr>
        <w:t xml:space="preserve">2.  System Overview</w:t>
      </w:r>
    </w:p>
    <w:p>
      <w:pPr>
        <w:spacing w:after="40" w:before="80"/>
      </w:pPr>
      <w:r>
        <w:t xml:space="preserve"/>
      </w:r>
    </w:p>
    <w:p>
      <w:pPr>
        <w:pStyle w:val="Heading2"/>
        <w:pBdr>
          <w:bottom w:val="single" w:color="2E75B6" w:sz="4" w:space="2"/>
        </w:pBdr>
        <w:spacing w:after="120" w:before="280"/>
      </w:pPr>
      <w:r>
        <w:rPr>
          <w:rFonts w:ascii="Arial" w:cs="Arial" w:eastAsia="Arial" w:hAnsi="Arial"/>
          <w:b/>
          <w:bCs/>
          <w:color w:val="1B2A4A"/>
          <w:sz w:val="28"/>
          <w:szCs w:val="28"/>
        </w:rPr>
        <w:t xml:space="preserve">2.1  System Name &amp;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D5E8F0" w:val="clear"/>
            <w:tcMar>
              <w:top w:type="dxa" w:w="80"/>
              <w:left w:type="dxa" w:w="140"/>
              <w:bottom w:type="dxa" w:w="80"/>
              <w:right w:type="dxa" w:w="140"/>
            </w:tcMar>
          </w:tcPr>
          <w:p>
            <w:r>
              <w:rPr>
                <w:rFonts w:ascii="Arial" w:cs="Arial" w:eastAsia="Arial" w:hAnsi="Arial"/>
                <w:b/>
                <w:bCs/>
                <w:color w:val="1B2A4A"/>
                <w:sz w:val="20"/>
                <w:szCs w:val="20"/>
              </w:rPr>
              <w:t xml:space="preserve">System Name</w:t>
            </w:r>
          </w:p>
        </w:tc>
        <w:tc>
          <w:tcPr>
            <w:tcW w:type="dxa" w:w="7160"/>
            <w:tcBorders>
              <w:top w:val="single" w:color="2E75B6" w:sz="4"/>
              <w:left w:val="single" w:color="2E75B6" w:sz="4"/>
              <w:bottom w:val="single" w:color="2E75B6" w:sz="4"/>
              <w:right w:val="single" w:color="2E75B6" w:sz="4"/>
            </w:tcBorders>
            <w:tcMar>
              <w:top w:type="dxa" w:w="80"/>
              <w:left w:type="dxa" w:w="140"/>
              <w:bottom w:type="dxa" w:w="80"/>
              <w:right w:type="dxa" w:w="140"/>
            </w:tcMar>
          </w:tcPr>
          <w:p>
            <w:r>
              <w:rPr>
                <w:rFonts w:ascii="Arial" w:cs="Arial" w:eastAsia="Arial" w:hAnsi="Arial"/>
                <w:b w:val="false"/>
                <w:bCs w:val="false"/>
                <w:color w:val="1A1A1A"/>
                <w:sz w:val="20"/>
                <w:szCs w:val="20"/>
              </w:rPr>
              <w:t xml:space="preserve">Nexora — Smart ERP Solution</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D5E8F0" w:val="clear"/>
            <w:tcMar>
              <w:top w:type="dxa" w:w="80"/>
              <w:left w:type="dxa" w:w="140"/>
              <w:bottom w:type="dxa" w:w="80"/>
              <w:right w:type="dxa" w:w="140"/>
            </w:tcMar>
          </w:tcPr>
          <w:p>
            <w:r>
              <w:rPr>
                <w:rFonts w:ascii="Arial" w:cs="Arial" w:eastAsia="Arial" w:hAnsi="Arial"/>
                <w:b/>
                <w:bCs/>
                <w:color w:val="1B2A4A"/>
                <w:sz w:val="20"/>
                <w:szCs w:val="20"/>
              </w:rPr>
              <w:t xml:space="preserve">Tagline</w:t>
            </w:r>
          </w:p>
        </w:tc>
        <w:tc>
          <w:tcPr>
            <w:tcW w:type="dxa" w:w="7160"/>
            <w:tcBorders>
              <w:top w:val="single" w:color="2E75B6" w:sz="4"/>
              <w:left w:val="single" w:color="2E75B6" w:sz="4"/>
              <w:bottom w:val="single" w:color="2E75B6" w:sz="4"/>
              <w:right w:val="single" w:color="2E75B6" w:sz="4"/>
            </w:tcBorders>
            <w:tcMar>
              <w:top w:type="dxa" w:w="80"/>
              <w:left w:type="dxa" w:w="140"/>
              <w:bottom w:type="dxa" w:w="80"/>
              <w:right w:type="dxa" w:w="140"/>
            </w:tcMar>
          </w:tcPr>
          <w:p>
            <w:r>
              <w:rPr>
                <w:rFonts w:ascii="Arial" w:cs="Arial" w:eastAsia="Arial" w:hAnsi="Arial"/>
                <w:b w:val="false"/>
                <w:bCs w:val="false"/>
                <w:color w:val="1A1A1A"/>
                <w:sz w:val="20"/>
                <w:szCs w:val="20"/>
              </w:rPr>
              <w:t xml:space="preserve">One System. Four Departments. Total Control.</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D5E8F0" w:val="clear"/>
            <w:tcMar>
              <w:top w:type="dxa" w:w="80"/>
              <w:left w:type="dxa" w:w="140"/>
              <w:bottom w:type="dxa" w:w="80"/>
              <w:right w:type="dxa" w:w="140"/>
            </w:tcMar>
          </w:tcPr>
          <w:p>
            <w:r>
              <w:rPr>
                <w:rFonts w:ascii="Arial" w:cs="Arial" w:eastAsia="Arial" w:hAnsi="Arial"/>
                <w:b/>
                <w:bCs/>
                <w:color w:val="1B2A4A"/>
                <w:sz w:val="20"/>
                <w:szCs w:val="20"/>
              </w:rPr>
              <w:t xml:space="preserve">System Type</w:t>
            </w:r>
          </w:p>
        </w:tc>
        <w:tc>
          <w:tcPr>
            <w:tcW w:type="dxa" w:w="7160"/>
            <w:tcBorders>
              <w:top w:val="single" w:color="2E75B6" w:sz="4"/>
              <w:left w:val="single" w:color="2E75B6" w:sz="4"/>
              <w:bottom w:val="single" w:color="2E75B6" w:sz="4"/>
              <w:right w:val="single" w:color="2E75B6" w:sz="4"/>
            </w:tcBorders>
            <w:tcMar>
              <w:top w:type="dxa" w:w="80"/>
              <w:left w:type="dxa" w:w="140"/>
              <w:bottom w:type="dxa" w:w="80"/>
              <w:right w:type="dxa" w:w="140"/>
            </w:tcMar>
          </w:tcPr>
          <w:p>
            <w:r>
              <w:rPr>
                <w:rFonts w:ascii="Arial" w:cs="Arial" w:eastAsia="Arial" w:hAnsi="Arial"/>
                <w:b w:val="false"/>
                <w:bCs w:val="false"/>
                <w:color w:val="1A1A1A"/>
                <w:sz w:val="20"/>
                <w:szCs w:val="20"/>
              </w:rPr>
              <w:t xml:space="preserve">Web-Based Enterprise Resource Planning (ERP)</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D5E8F0" w:val="clear"/>
            <w:tcMar>
              <w:top w:type="dxa" w:w="80"/>
              <w:left w:type="dxa" w:w="140"/>
              <w:bottom w:type="dxa" w:w="80"/>
              <w:right w:type="dxa" w:w="140"/>
            </w:tcMar>
          </w:tcPr>
          <w:p>
            <w:r>
              <w:rPr>
                <w:rFonts w:ascii="Arial" w:cs="Arial" w:eastAsia="Arial" w:hAnsi="Arial"/>
                <w:b/>
                <w:bCs/>
                <w:color w:val="1B2A4A"/>
                <w:sz w:val="20"/>
                <w:szCs w:val="20"/>
              </w:rPr>
              <w:t xml:space="preserve">Target Users</w:t>
            </w:r>
          </w:p>
        </w:tc>
        <w:tc>
          <w:tcPr>
            <w:tcW w:type="dxa" w:w="7160"/>
            <w:tcBorders>
              <w:top w:val="single" w:color="2E75B6" w:sz="4"/>
              <w:left w:val="single" w:color="2E75B6" w:sz="4"/>
              <w:bottom w:val="single" w:color="2E75B6" w:sz="4"/>
              <w:right w:val="single" w:color="2E75B6" w:sz="4"/>
            </w:tcBorders>
            <w:tcMar>
              <w:top w:type="dxa" w:w="80"/>
              <w:left w:type="dxa" w:w="140"/>
              <w:bottom w:type="dxa" w:w="80"/>
              <w:right w:type="dxa" w:w="140"/>
            </w:tcMar>
          </w:tcPr>
          <w:p>
            <w:r>
              <w:rPr>
                <w:rFonts w:ascii="Arial" w:cs="Arial" w:eastAsia="Arial" w:hAnsi="Arial"/>
                <w:b w:val="false"/>
                <w:bCs w:val="false"/>
                <w:color w:val="1A1A1A"/>
                <w:sz w:val="20"/>
                <w:szCs w:val="20"/>
              </w:rPr>
              <w:t xml:space="preserve">SME manufacturing companies with 10–500 employees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D5E8F0" w:val="clear"/>
            <w:tcMar>
              <w:top w:type="dxa" w:w="80"/>
              <w:left w:type="dxa" w:w="140"/>
              <w:bottom w:type="dxa" w:w="80"/>
              <w:right w:type="dxa" w:w="140"/>
            </w:tcMar>
          </w:tcPr>
          <w:p>
            <w:r>
              <w:rPr>
                <w:rFonts w:ascii="Arial" w:cs="Arial" w:eastAsia="Arial" w:hAnsi="Arial"/>
                <w:b/>
                <w:bCs/>
                <w:color w:val="1B2A4A"/>
                <w:sz w:val="20"/>
                <w:szCs w:val="20"/>
              </w:rPr>
              <w:t xml:space="preserve">Access Method</w:t>
            </w:r>
          </w:p>
        </w:tc>
        <w:tc>
          <w:tcPr>
            <w:tcW w:type="dxa" w:w="7160"/>
            <w:tcBorders>
              <w:top w:val="single" w:color="2E75B6" w:sz="4"/>
              <w:left w:val="single" w:color="2E75B6" w:sz="4"/>
              <w:bottom w:val="single" w:color="2E75B6" w:sz="4"/>
              <w:right w:val="single" w:color="2E75B6" w:sz="4"/>
            </w:tcBorders>
            <w:tcMar>
              <w:top w:type="dxa" w:w="80"/>
              <w:left w:type="dxa" w:w="140"/>
              <w:bottom w:type="dxa" w:w="80"/>
              <w:right w:type="dxa" w:w="140"/>
            </w:tcMar>
          </w:tcPr>
          <w:p>
            <w:r>
              <w:rPr>
                <w:rFonts w:ascii="Arial" w:cs="Arial" w:eastAsia="Arial" w:hAnsi="Arial"/>
                <w:b w:val="false"/>
                <w:bCs w:val="false"/>
                <w:color w:val="1A1A1A"/>
                <w:sz w:val="20"/>
                <w:szCs w:val="20"/>
              </w:rPr>
              <w:t xml:space="preserve">Web browser (Chrome, Firefox, Edge) — no installation required for end users</w:t>
            </w:r>
          </w:p>
        </w:tc>
      </w:tr>
    </w:tbl>
    <w:p>
      <w:pPr>
        <w:spacing w:after="40" w:before="80"/>
      </w:pPr>
      <w:r>
        <w:t xml:space="preserve"/>
      </w:r>
    </w:p>
    <w:p>
      <w:pPr>
        <w:pStyle w:val="Heading2"/>
        <w:pBdr>
          <w:bottom w:val="single" w:color="2E75B6" w:sz="4" w:space="2"/>
        </w:pBdr>
        <w:spacing w:after="120" w:before="280"/>
      </w:pPr>
      <w:r>
        <w:rPr>
          <w:rFonts w:ascii="Arial" w:cs="Arial" w:eastAsia="Arial" w:hAnsi="Arial"/>
          <w:b/>
          <w:bCs/>
          <w:color w:val="1B2A4A"/>
          <w:sz w:val="28"/>
          <w:szCs w:val="28"/>
        </w:rPr>
        <w:t xml:space="preserve">2.2  Problem Statement</w:t>
      </w:r>
    </w:p>
    <w:p>
      <w:pPr>
        <w:spacing w:after="60" w:before="60"/>
        <w:jc w:val="both"/>
      </w:pPr>
      <w:r>
        <w:rPr>
          <w:rFonts w:ascii="Arial" w:cs="Arial" w:eastAsia="Arial" w:hAnsi="Arial"/>
          <w:b w:val="false"/>
          <w:bCs w:val="false"/>
          <w:color w:val="1A1A1A"/>
          <w:sz w:val="22"/>
          <w:szCs w:val="22"/>
        </w:rPr>
        <w:t xml:space="preserve">Most SME manufacturers struggle with one or more of the following operational challenges:</w:t>
      </w:r>
    </w:p>
    <w:p>
      <w:pPr>
        <w:spacing w:after="20" w:before="40"/>
      </w:pPr>
      <w:r>
        <w:t xml:space="preserve"/>
      </w:r>
    </w:p>
    <w:p>
      <w:pPr>
        <w:pStyle w:val="ListParagraph"/>
        <w:numPr>
          <w:ilvl w:val="0"/>
          <w:numId w:val="2"/>
        </w:numPr>
        <w:spacing w:after="40" w:before="40"/>
      </w:pPr>
      <w:r>
        <w:rPr>
          <w:rFonts w:ascii="Arial" w:cs="Arial" w:eastAsia="Arial" w:hAnsi="Arial"/>
          <w:b w:val="false"/>
          <w:bCs w:val="false"/>
          <w:color w:val="1A1A1A"/>
          <w:sz w:val="22"/>
          <w:szCs w:val="22"/>
        </w:rPr>
        <w:t xml:space="preserve">Production data stored in spreadsheets, causing version conflicts and lost records</w:t>
      </w:r>
    </w:p>
    <w:p>
      <w:pPr>
        <w:pStyle w:val="ListParagraph"/>
        <w:numPr>
          <w:ilvl w:val="0"/>
          <w:numId w:val="2"/>
        </w:numPr>
        <w:spacing w:after="40" w:before="40"/>
      </w:pPr>
      <w:r>
        <w:rPr>
          <w:rFonts w:ascii="Arial" w:cs="Arial" w:eastAsia="Arial" w:hAnsi="Arial"/>
          <w:b w:val="false"/>
          <w:bCs w:val="false"/>
          <w:color w:val="1A1A1A"/>
          <w:sz w:val="22"/>
          <w:szCs w:val="22"/>
        </w:rPr>
        <w:t xml:space="preserve">HR processes managed on paper or in separate tools, making payroll error-prone</w:t>
      </w:r>
    </w:p>
    <w:p>
      <w:pPr>
        <w:pStyle w:val="ListParagraph"/>
        <w:numPr>
          <w:ilvl w:val="0"/>
          <w:numId w:val="2"/>
        </w:numPr>
        <w:spacing w:after="40" w:before="40"/>
      </w:pPr>
      <w:r>
        <w:rPr>
          <w:rFonts w:ascii="Arial" w:cs="Arial" w:eastAsia="Arial" w:hAnsi="Arial"/>
          <w:b w:val="false"/>
          <w:bCs w:val="false"/>
          <w:color w:val="1A1A1A"/>
          <w:sz w:val="22"/>
          <w:szCs w:val="22"/>
        </w:rPr>
        <w:t xml:space="preserve">Accounting done in isolated software disconnected from real production costs</w:t>
      </w:r>
    </w:p>
    <w:p>
      <w:pPr>
        <w:pStyle w:val="ListParagraph"/>
        <w:numPr>
          <w:ilvl w:val="0"/>
          <w:numId w:val="2"/>
        </w:numPr>
        <w:spacing w:after="40" w:before="40"/>
      </w:pPr>
      <w:r>
        <w:rPr>
          <w:rFonts w:ascii="Arial" w:cs="Arial" w:eastAsia="Arial" w:hAnsi="Arial"/>
          <w:b w:val="false"/>
          <w:bCs w:val="false"/>
          <w:color w:val="1A1A1A"/>
          <w:sz w:val="22"/>
          <w:szCs w:val="22"/>
        </w:rPr>
        <w:t xml:space="preserve">Marketing campaigns tracked in email threads with no analytics</w:t>
      </w:r>
    </w:p>
    <w:p>
      <w:pPr>
        <w:pStyle w:val="ListParagraph"/>
        <w:numPr>
          <w:ilvl w:val="0"/>
          <w:numId w:val="2"/>
        </w:numPr>
        <w:spacing w:after="40" w:before="40"/>
      </w:pPr>
      <w:r>
        <w:rPr>
          <w:rFonts w:ascii="Arial" w:cs="Arial" w:eastAsia="Arial" w:hAnsi="Arial"/>
          <w:b w:val="false"/>
          <w:bCs w:val="false"/>
          <w:color w:val="1A1A1A"/>
          <w:sz w:val="22"/>
          <w:szCs w:val="22"/>
        </w:rPr>
        <w:t xml:space="preserve">No single view for management to understand overall business health</w:t>
      </w:r>
    </w:p>
    <w:p>
      <w:pPr>
        <w:spacing w:after="40" w:before="60"/>
      </w:pPr>
      <w:r>
        <w:t xml:space="preserve"/>
      </w:r>
    </w:p>
    <w:p>
      <w:pPr>
        <w:spacing w:after="60" w:before="60"/>
        <w:jc w:val="both"/>
      </w:pPr>
      <w:r>
        <w:rPr>
          <w:rFonts w:ascii="Arial" w:cs="Arial" w:eastAsia="Arial" w:hAnsi="Arial"/>
          <w:b w:val="false"/>
          <w:bCs w:val="false"/>
          <w:color w:val="1A1A1A"/>
          <w:sz w:val="22"/>
          <w:szCs w:val="22"/>
        </w:rPr>
        <w:t xml:space="preserve">Nexora directly addresses each of these pain points by providing a single, integrated platform that connects all four departments in real time.</w:t>
      </w:r>
    </w:p>
    <w:p>
      <w:pPr>
        <w:spacing w:after="40" w:before="80"/>
      </w:pPr>
      <w:r>
        <w:t xml:space="preserve"/>
      </w:r>
    </w:p>
    <w:p>
      <w:pPr>
        <w:pStyle w:val="Heading2"/>
        <w:pBdr>
          <w:bottom w:val="single" w:color="2E75B6" w:sz="4" w:space="2"/>
        </w:pBdr>
        <w:spacing w:after="120" w:before="280"/>
      </w:pPr>
      <w:r>
        <w:rPr>
          <w:rFonts w:ascii="Arial" w:cs="Arial" w:eastAsia="Arial" w:hAnsi="Arial"/>
          <w:b/>
          <w:bCs/>
          <w:color w:val="1B2A4A"/>
          <w:sz w:val="28"/>
          <w:szCs w:val="28"/>
        </w:rPr>
        <w:t xml:space="preserve">2.3  System Goals</w:t>
      </w:r>
    </w:p>
    <w:p>
      <w:pPr>
        <w:pStyle w:val="ListParagraph"/>
        <w:numPr>
          <w:ilvl w:val="0"/>
          <w:numId w:val="3"/>
        </w:numPr>
        <w:spacing w:after="40" w:before="40"/>
      </w:pPr>
      <w:r>
        <w:rPr>
          <w:rFonts w:ascii="Arial" w:cs="Arial" w:eastAsia="Arial" w:hAnsi="Arial"/>
          <w:b w:val="false"/>
          <w:bCs w:val="false"/>
          <w:color w:val="1A1A1A"/>
          <w:sz w:val="22"/>
          <w:szCs w:val="22"/>
        </w:rPr>
        <w:t xml:space="preserve">Centralise all business data into one secure, accessible platform</w:t>
      </w:r>
    </w:p>
    <w:p>
      <w:pPr>
        <w:pStyle w:val="ListParagraph"/>
        <w:numPr>
          <w:ilvl w:val="0"/>
          <w:numId w:val="3"/>
        </w:numPr>
        <w:spacing w:after="40" w:before="40"/>
      </w:pPr>
      <w:r>
        <w:rPr>
          <w:rFonts w:ascii="Arial" w:cs="Arial" w:eastAsia="Arial" w:hAnsi="Arial"/>
          <w:b w:val="false"/>
          <w:bCs w:val="false"/>
          <w:color w:val="1A1A1A"/>
          <w:sz w:val="22"/>
          <w:szCs w:val="22"/>
        </w:rPr>
        <w:t xml:space="preserve">Automate repetitive tasks such as payroll calculations, invoice generation, and inventory alerts</w:t>
      </w:r>
    </w:p>
    <w:p>
      <w:pPr>
        <w:pStyle w:val="ListParagraph"/>
        <w:numPr>
          <w:ilvl w:val="0"/>
          <w:numId w:val="3"/>
        </w:numPr>
        <w:spacing w:after="40" w:before="40"/>
      </w:pPr>
      <w:r>
        <w:rPr>
          <w:rFonts w:ascii="Arial" w:cs="Arial" w:eastAsia="Arial" w:hAnsi="Arial"/>
          <w:b w:val="false"/>
          <w:bCs w:val="false"/>
          <w:color w:val="1A1A1A"/>
          <w:sz w:val="22"/>
          <w:szCs w:val="22"/>
        </w:rPr>
        <w:t xml:space="preserve">Provide real-time dashboards and reports for informed decision-making</w:t>
      </w:r>
    </w:p>
    <w:p>
      <w:pPr>
        <w:pStyle w:val="ListParagraph"/>
        <w:numPr>
          <w:ilvl w:val="0"/>
          <w:numId w:val="3"/>
        </w:numPr>
        <w:spacing w:after="40" w:before="40"/>
      </w:pPr>
      <w:r>
        <w:rPr>
          <w:rFonts w:ascii="Arial" w:cs="Arial" w:eastAsia="Arial" w:hAnsi="Arial"/>
          <w:b w:val="false"/>
          <w:bCs w:val="false"/>
          <w:color w:val="1A1A1A"/>
          <w:sz w:val="22"/>
          <w:szCs w:val="22"/>
        </w:rPr>
        <w:t xml:space="preserve">Enforce access control so sensitive data (e.g. payroll, financials) is protected</w:t>
      </w:r>
    </w:p>
    <w:p>
      <w:pPr>
        <w:pStyle w:val="ListParagraph"/>
        <w:numPr>
          <w:ilvl w:val="0"/>
          <w:numId w:val="3"/>
        </w:numPr>
        <w:spacing w:after="40" w:before="40"/>
      </w:pPr>
      <w:r>
        <w:rPr>
          <w:rFonts w:ascii="Arial" w:cs="Arial" w:eastAsia="Arial" w:hAnsi="Arial"/>
          <w:b w:val="false"/>
          <w:bCs w:val="false"/>
          <w:color w:val="1A1A1A"/>
          <w:sz w:val="22"/>
          <w:szCs w:val="22"/>
        </w:rPr>
        <w:t xml:space="preserve">Deliver a clean, modern user interface that non-technical staff can use with ease</w:t>
      </w:r>
    </w:p>
    <w:p>
      <w:pPr>
        <w:pStyle w:val="ListParagraph"/>
        <w:numPr>
          <w:ilvl w:val="0"/>
          <w:numId w:val="3"/>
        </w:numPr>
        <w:spacing w:after="40" w:before="40"/>
      </w:pPr>
      <w:r>
        <w:rPr>
          <w:rFonts w:ascii="Arial" w:cs="Arial" w:eastAsia="Arial" w:hAnsi="Arial"/>
          <w:b w:val="false"/>
          <w:bCs w:val="false"/>
          <w:color w:val="1A1A1A"/>
          <w:sz w:val="22"/>
          <w:szCs w:val="22"/>
        </w:rPr>
        <w:t xml:space="preserve">Support future scalability — new departments or features can be added as the business grows</w:t>
      </w:r>
    </w:p>
    <w:p>
      <w:pPr>
        <w:spacing w:after="120" w:before="120"/>
      </w:pPr>
      <w:r>
        <w:t xml:space="preserve"/>
      </w:r>
    </w:p>
    <w:p>
      <w:r>
        <w:br w:type="page"/>
      </w:r>
    </w:p>
    <w:p>
      <w:pPr>
        <w:pStyle w:val="Heading1"/>
        <w:pBdr>
          <w:bottom w:val="single" w:color="2E75B6" w:sz="6" w:space="1"/>
        </w:pBdr>
        <w:shd w:fill="1B2A4A" w:val="clear"/>
        <w:spacing w:after="160" w:before="320"/>
        <w:ind w:left="200" w:right="200"/>
      </w:pPr>
      <w:r>
        <w:rPr>
          <w:rFonts w:ascii="Arial" w:cs="Arial" w:eastAsia="Arial" w:hAnsi="Arial"/>
          <w:b/>
          <w:bCs/>
          <w:color w:val="FFFFFF"/>
          <w:sz w:val="36"/>
          <w:szCs w:val="36"/>
        </w:rPr>
        <w:t xml:space="preserve">3.  Technology Stack</w:t>
      </w:r>
    </w:p>
    <w:p>
      <w:pPr>
        <w:spacing w:after="40" w:before="80"/>
      </w:pPr>
      <w:r>
        <w:t xml:space="preserve"/>
      </w:r>
    </w:p>
    <w:p>
      <w:pPr>
        <w:spacing w:after="60" w:before="60"/>
        <w:jc w:val="both"/>
      </w:pPr>
      <w:r>
        <w:rPr>
          <w:rFonts w:ascii="Arial" w:cs="Arial" w:eastAsia="Arial" w:hAnsi="Arial"/>
          <w:b w:val="false"/>
          <w:bCs w:val="false"/>
          <w:color w:val="1A1A1A"/>
          <w:sz w:val="22"/>
          <w:szCs w:val="22"/>
        </w:rPr>
        <w:t xml:space="preserve">Nexora is built on a modern, open-source JavaScript-first technology stack. All tools are free to use, well-documented, and supported by large developer communities.</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22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22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w:t>
            </w:r>
          </w:p>
        </w:tc>
        <w:tc>
          <w:tcPr>
            <w:tcW w:type="dxa" w:w="316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18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Frontend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Next.js (React)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14+</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User interface — pages, forms, dashboards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Styling</w:t>
            </w:r>
          </w:p>
        </w:tc>
        <w:tc>
          <w:tcPr>
            <w:tcW w:type="dxa" w:w="22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Tailwind CSS</w:t>
            </w:r>
          </w:p>
        </w:tc>
        <w:tc>
          <w:tcPr>
            <w:tcW w:type="dxa" w:w="22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3+</w:t>
            </w:r>
          </w:p>
        </w:tc>
        <w:tc>
          <w:tcPr>
            <w:tcW w:type="dxa" w:w="3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Responsive, modern UI design system</w:t>
            </w:r>
          </w:p>
        </w:tc>
      </w:tr>
      <w:tr>
        <w:tc>
          <w:tcPr>
            <w:tcW w:type="dxa" w:w="18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Backend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Node.js + Express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20 LTS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REST API — business logic, data processing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Database</w:t>
            </w:r>
          </w:p>
        </w:tc>
        <w:tc>
          <w:tcPr>
            <w:tcW w:type="dxa" w:w="22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MySQL</w:t>
            </w:r>
          </w:p>
        </w:tc>
        <w:tc>
          <w:tcPr>
            <w:tcW w:type="dxa" w:w="22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8.0+</w:t>
            </w:r>
          </w:p>
        </w:tc>
        <w:tc>
          <w:tcPr>
            <w:tcW w:type="dxa" w:w="3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Relational database — all system data</w:t>
            </w:r>
          </w:p>
        </w:tc>
      </w:tr>
      <w:tr>
        <w:tc>
          <w:tcPr>
            <w:tcW w:type="dxa" w:w="18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Auth</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JWT + bcrypt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Latest</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Secure login tokens + password hashing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ORM</w:t>
            </w:r>
          </w:p>
        </w:tc>
        <w:tc>
          <w:tcPr>
            <w:tcW w:type="dxa" w:w="22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Prisma ORM</w:t>
            </w:r>
          </w:p>
        </w:tc>
        <w:tc>
          <w:tcPr>
            <w:tcW w:type="dxa" w:w="22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5+</w:t>
            </w:r>
          </w:p>
        </w:tc>
        <w:tc>
          <w:tcPr>
            <w:tcW w:type="dxa" w:w="3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Type-safe database queries from Node.js</w:t>
            </w:r>
          </w:p>
        </w:tc>
      </w:tr>
      <w:tr>
        <w:tc>
          <w:tcPr>
            <w:tcW w:type="dxa" w:w="18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API Format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REST (JSON)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Standard HTTP endpoints consumed by frontend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Dev Tools</w:t>
            </w:r>
          </w:p>
        </w:tc>
        <w:tc>
          <w:tcPr>
            <w:tcW w:type="dxa" w:w="22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VS Code + Git</w:t>
            </w:r>
          </w:p>
        </w:tc>
        <w:tc>
          <w:tcPr>
            <w:tcW w:type="dxa" w:w="22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Latest</w:t>
            </w:r>
          </w:p>
        </w:tc>
        <w:tc>
          <w:tcPr>
            <w:tcW w:type="dxa" w:w="3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Code editor and version control</w:t>
            </w:r>
          </w:p>
        </w:tc>
      </w:tr>
    </w:tbl>
    <w:p>
      <w:pPr>
        <w:spacing w:after="60" w:before="80"/>
      </w:pPr>
      <w:r>
        <w:t xml:space="preserve"/>
      </w:r>
    </w:p>
    <w:p>
      <w:pPr>
        <w:pStyle w:val="Heading2"/>
        <w:pBdr>
          <w:bottom w:val="single" w:color="2E75B6" w:sz="4" w:space="2"/>
        </w:pBdr>
        <w:spacing w:after="120" w:before="280"/>
      </w:pPr>
      <w:r>
        <w:rPr>
          <w:rFonts w:ascii="Arial" w:cs="Arial" w:eastAsia="Arial" w:hAnsi="Arial"/>
          <w:b/>
          <w:bCs/>
          <w:color w:val="1B2A4A"/>
          <w:sz w:val="28"/>
          <w:szCs w:val="28"/>
        </w:rPr>
        <w:t xml:space="preserve">3.1  Why This Stack?</w:t>
      </w:r>
    </w:p>
    <w:p>
      <w:pPr>
        <w:pStyle w:val="ListParagraph"/>
        <w:numPr>
          <w:ilvl w:val="0"/>
          <w:numId w:val="2"/>
        </w:numPr>
        <w:spacing w:after="40" w:before="40"/>
      </w:pPr>
      <w:r>
        <w:rPr>
          <w:rFonts w:ascii="Arial" w:cs="Arial" w:eastAsia="Arial" w:hAnsi="Arial"/>
          <w:b w:val="false"/>
          <w:bCs w:val="false"/>
          <w:color w:val="1A1A1A"/>
          <w:sz w:val="22"/>
          <w:szCs w:val="22"/>
        </w:rPr>
        <w:t xml:space="preserve">Next.js: Combines React (best UI library) with server-side rendering for performance and SEO. Used by major companies like Netflix, TikTok, and Nike.</w:t>
      </w:r>
    </w:p>
    <w:p>
      <w:pPr>
        <w:pStyle w:val="ListParagraph"/>
        <w:numPr>
          <w:ilvl w:val="0"/>
          <w:numId w:val="2"/>
        </w:numPr>
        <w:spacing w:after="40" w:before="40"/>
      </w:pPr>
      <w:r>
        <w:rPr>
          <w:rFonts w:ascii="Arial" w:cs="Arial" w:eastAsia="Arial" w:hAnsi="Arial"/>
          <w:b w:val="false"/>
          <w:bCs w:val="false"/>
          <w:color w:val="1A1A1A"/>
          <w:sz w:val="22"/>
          <w:szCs w:val="22"/>
        </w:rPr>
        <w:t xml:space="preserve">Node.js + Express: Same JavaScript language as the frontend — one language for the entire system. Fast, lightweight, excellent for REST APIs.</w:t>
      </w:r>
    </w:p>
    <w:p>
      <w:pPr>
        <w:pStyle w:val="ListParagraph"/>
        <w:numPr>
          <w:ilvl w:val="0"/>
          <w:numId w:val="2"/>
        </w:numPr>
        <w:spacing w:after="40" w:before="40"/>
      </w:pPr>
      <w:r>
        <w:rPr>
          <w:rFonts w:ascii="Arial" w:cs="Arial" w:eastAsia="Arial" w:hAnsi="Arial"/>
          <w:b w:val="false"/>
          <w:bCs w:val="false"/>
          <w:color w:val="1A1A1A"/>
          <w:sz w:val="22"/>
          <w:szCs w:val="22"/>
        </w:rPr>
        <w:t xml:space="preserve">MySQL: The world's most popular open-source relational database. Perfect for structured business data with complex relationships between departments.</w:t>
      </w:r>
    </w:p>
    <w:p>
      <w:pPr>
        <w:pStyle w:val="ListParagraph"/>
        <w:numPr>
          <w:ilvl w:val="0"/>
          <w:numId w:val="2"/>
        </w:numPr>
        <w:spacing w:after="40" w:before="40"/>
      </w:pPr>
      <w:r>
        <w:rPr>
          <w:rFonts w:ascii="Arial" w:cs="Arial" w:eastAsia="Arial" w:hAnsi="Arial"/>
          <w:b w:val="false"/>
          <w:bCs w:val="false"/>
          <w:color w:val="1A1A1A"/>
          <w:sz w:val="22"/>
          <w:szCs w:val="22"/>
        </w:rPr>
        <w:t xml:space="preserve">Tailwind CSS: Utility-first CSS framework that enables rapid, consistent UI design without writing custom CSS from scratch.</w:t>
      </w:r>
    </w:p>
    <w:p>
      <w:pPr>
        <w:pStyle w:val="ListParagraph"/>
        <w:numPr>
          <w:ilvl w:val="0"/>
          <w:numId w:val="2"/>
        </w:numPr>
        <w:spacing w:after="40" w:before="40"/>
      </w:pPr>
      <w:r>
        <w:rPr>
          <w:rFonts w:ascii="Arial" w:cs="Arial" w:eastAsia="Arial" w:hAnsi="Arial"/>
          <w:b w:val="false"/>
          <w:bCs w:val="false"/>
          <w:color w:val="1A1A1A"/>
          <w:sz w:val="22"/>
          <w:szCs w:val="22"/>
        </w:rPr>
        <w:t xml:space="preserve">Prisma ORM: Eliminates raw SQL errors — queries are type-safe and auto-validated, dramatically reducing database bugs.</w:t>
      </w:r>
    </w:p>
    <w:p>
      <w:pPr>
        <w:pStyle w:val="ListParagraph"/>
        <w:numPr>
          <w:ilvl w:val="0"/>
          <w:numId w:val="2"/>
        </w:numPr>
        <w:spacing w:after="40" w:before="40"/>
      </w:pPr>
      <w:r>
        <w:rPr>
          <w:rFonts w:ascii="Arial" w:cs="Arial" w:eastAsia="Arial" w:hAnsi="Arial"/>
          <w:b w:val="false"/>
          <w:bCs w:val="false"/>
          <w:color w:val="1A1A1A"/>
          <w:sz w:val="22"/>
          <w:szCs w:val="22"/>
        </w:rPr>
        <w:t xml:space="preserve">JWT Authentication: Industry-standard stateless authentication — secure, scalable, and works perfectly with REST APIs.</w:t>
      </w:r>
    </w:p>
    <w:p>
      <w:pPr>
        <w:spacing w:after="120" w:before="120"/>
      </w:pPr>
      <w:r>
        <w:t xml:space="preserve"/>
      </w:r>
    </w:p>
    <w:p>
      <w:r>
        <w:br w:type="page"/>
      </w:r>
    </w:p>
    <w:p>
      <w:pPr>
        <w:pStyle w:val="Heading1"/>
        <w:pBdr>
          <w:bottom w:val="single" w:color="2E75B6" w:sz="6" w:space="1"/>
        </w:pBdr>
        <w:shd w:fill="1B2A4A" w:val="clear"/>
        <w:spacing w:after="160" w:before="320"/>
        <w:ind w:left="200" w:right="200"/>
      </w:pPr>
      <w:r>
        <w:rPr>
          <w:rFonts w:ascii="Arial" w:cs="Arial" w:eastAsia="Arial" w:hAnsi="Arial"/>
          <w:b/>
          <w:bCs/>
          <w:color w:val="FFFFFF"/>
          <w:sz w:val="36"/>
          <w:szCs w:val="36"/>
        </w:rPr>
        <w:t xml:space="preserve">4.  System Architecture</w:t>
      </w:r>
    </w:p>
    <w:p>
      <w:pPr>
        <w:spacing w:after="40" w:before="80"/>
      </w:pPr>
      <w:r>
        <w:t xml:space="preserve"/>
      </w:r>
    </w:p>
    <w:p>
      <w:pPr>
        <w:pStyle w:val="Heading2"/>
        <w:pBdr>
          <w:bottom w:val="single" w:color="2E75B6" w:sz="4" w:space="2"/>
        </w:pBdr>
        <w:spacing w:after="120" w:before="280"/>
      </w:pPr>
      <w:r>
        <w:rPr>
          <w:rFonts w:ascii="Arial" w:cs="Arial" w:eastAsia="Arial" w:hAnsi="Arial"/>
          <w:b/>
          <w:bCs/>
          <w:color w:val="1B2A4A"/>
          <w:sz w:val="28"/>
          <w:szCs w:val="28"/>
        </w:rPr>
        <w:t xml:space="preserve">4.1  Architecture Pattern</w:t>
      </w:r>
    </w:p>
    <w:p>
      <w:pPr>
        <w:spacing w:after="60" w:before="60"/>
        <w:jc w:val="both"/>
      </w:pPr>
      <w:r>
        <w:rPr>
          <w:rFonts w:ascii="Arial" w:cs="Arial" w:eastAsia="Arial" w:hAnsi="Arial"/>
          <w:b w:val="false"/>
          <w:bCs w:val="false"/>
          <w:color w:val="1A1A1A"/>
          <w:sz w:val="22"/>
          <w:szCs w:val="22"/>
        </w:rPr>
        <w:t xml:space="preserve">Nexora follows a three-tier client-server architecture, which is the industry standard for web-based business applications: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Tier</w:t>
            </w:r>
          </w:p>
        </w:tc>
        <w:tc>
          <w:tcPr>
            <w:tcW w:type="dxa" w:w="28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476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Responsibility</w:t>
            </w:r>
          </w:p>
        </w:tc>
      </w:tr>
      <w:tr>
        <w:tc>
          <w:tcPr>
            <w:tcW w:type="dxa" w:w="18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Tier 1 — Presentation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Next.js Frontend</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Renders all pages, forms, dashboards. Communicates with Tier 2 via HTTP API calls.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Tier 2 — Logic</w:t>
            </w:r>
          </w:p>
        </w:tc>
        <w:tc>
          <w:tcPr>
            <w:tcW w:type="dxa" w:w="2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Node.js + Express API</w:t>
            </w:r>
          </w:p>
        </w:tc>
        <w:tc>
          <w:tcPr>
            <w:tcW w:type="dxa" w:w="47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Handles all business logic — validation, calculations, authentication, permissions.</w:t>
            </w:r>
          </w:p>
        </w:tc>
      </w:tr>
      <w:tr>
        <w:tc>
          <w:tcPr>
            <w:tcW w:type="dxa" w:w="18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Tier 3 — Data</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MySQL Database</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Stores and retrieves all structured data. Never accessed directly by the frontend.</w:t>
            </w:r>
          </w:p>
        </w:tc>
      </w:tr>
    </w:tbl>
    <w:p>
      <w:pPr>
        <w:spacing w:after="60" w:before="80"/>
      </w:pPr>
      <w:r>
        <w:t xml:space="preserve"/>
      </w:r>
    </w:p>
    <w:p>
      <w:pPr>
        <w:pStyle w:val="Heading2"/>
        <w:pBdr>
          <w:bottom w:val="single" w:color="2E75B6" w:sz="4" w:space="2"/>
        </w:pBdr>
        <w:spacing w:after="120" w:before="280"/>
      </w:pPr>
      <w:r>
        <w:rPr>
          <w:rFonts w:ascii="Arial" w:cs="Arial" w:eastAsia="Arial" w:hAnsi="Arial"/>
          <w:b/>
          <w:bCs/>
          <w:color w:val="1B2A4A"/>
          <w:sz w:val="28"/>
          <w:szCs w:val="28"/>
        </w:rPr>
        <w:t xml:space="preserve">4.2  Folder Structure</w:t>
      </w:r>
    </w:p>
    <w:p>
      <w:pPr>
        <w:pStyle w:val="Heading3"/>
        <w:spacing w:after="80" w:before="200"/>
      </w:pPr>
      <w:r>
        <w:rPr>
          <w:rFonts w:ascii="Arial" w:cs="Arial" w:eastAsia="Arial" w:hAnsi="Arial"/>
          <w:b/>
          <w:bCs/>
          <w:color w:val="2E75B6"/>
          <w:sz w:val="24"/>
          <w:szCs w:val="24"/>
        </w:rPr>
        <w:t xml:space="preserve">Frontend (Next.js)</w:t>
      </w:r>
    </w:p>
    <w:p>
      <w:pPr>
        <w:spacing w:after="60" w:before="60"/>
        <w:jc w:val="both"/>
      </w:pPr>
      <w:r>
        <w:rPr>
          <w:rFonts w:ascii="Arial" w:cs="Arial" w:eastAsia="Arial" w:hAnsi="Arial"/>
          <w:b w:val="false"/>
          <w:bCs w:val="false"/>
          <w:color w:val="1A1A1A"/>
          <w:sz w:val="22"/>
          <w:szCs w:val="22"/>
        </w:rPr>
        <w:t xml:space="preserve">nexora-frontend/</w:t>
      </w:r>
    </w:p>
    <w:p>
      <w:pPr>
        <w:pStyle w:val="ListParagraph"/>
        <w:numPr>
          <w:ilvl w:val="0"/>
          <w:numId w:val="2"/>
        </w:numPr>
        <w:spacing w:after="40" w:before="40"/>
      </w:pPr>
      <w:r>
        <w:rPr>
          <w:rFonts w:ascii="Arial" w:cs="Arial" w:eastAsia="Arial" w:hAnsi="Arial"/>
          <w:b w:val="false"/>
          <w:bCs w:val="false"/>
          <w:color w:val="1A1A1A"/>
          <w:sz w:val="22"/>
          <w:szCs w:val="22"/>
        </w:rPr>
        <w:t xml:space="preserve">app/  — Next.js App Router pages (login, dashboard, each department module)</w:t>
      </w:r>
    </w:p>
    <w:p>
      <w:pPr>
        <w:pStyle w:val="ListParagraph"/>
        <w:numPr>
          <w:ilvl w:val="0"/>
          <w:numId w:val="2"/>
        </w:numPr>
        <w:spacing w:after="40" w:before="40"/>
      </w:pPr>
      <w:r>
        <w:rPr>
          <w:rFonts w:ascii="Arial" w:cs="Arial" w:eastAsia="Arial" w:hAnsi="Arial"/>
          <w:b w:val="false"/>
          <w:bCs w:val="false"/>
          <w:color w:val="1A1A1A"/>
          <w:sz w:val="22"/>
          <w:szCs w:val="22"/>
        </w:rPr>
        <w:t xml:space="preserve">components/  — Reusable UI components (buttons, tables, modals, charts)</w:t>
      </w:r>
    </w:p>
    <w:p>
      <w:pPr>
        <w:pStyle w:val="ListParagraph"/>
        <w:numPr>
          <w:ilvl w:val="0"/>
          <w:numId w:val="2"/>
        </w:numPr>
        <w:spacing w:after="40" w:before="40"/>
      </w:pPr>
      <w:r>
        <w:rPr>
          <w:rFonts w:ascii="Arial" w:cs="Arial" w:eastAsia="Arial" w:hAnsi="Arial"/>
          <w:b w:val="false"/>
          <w:bCs w:val="false"/>
          <w:color w:val="1A1A1A"/>
          <w:sz w:val="22"/>
          <w:szCs w:val="22"/>
        </w:rPr>
        <w:t xml:space="preserve">lib/  — API call functions, utility helpers</w:t>
      </w:r>
    </w:p>
    <w:p>
      <w:pPr>
        <w:pStyle w:val="ListParagraph"/>
        <w:numPr>
          <w:ilvl w:val="0"/>
          <w:numId w:val="2"/>
        </w:numPr>
        <w:spacing w:after="40" w:before="40"/>
      </w:pPr>
      <w:r>
        <w:rPr>
          <w:rFonts w:ascii="Arial" w:cs="Arial" w:eastAsia="Arial" w:hAnsi="Arial"/>
          <w:b w:val="false"/>
          <w:bCs w:val="false"/>
          <w:color w:val="1A1A1A"/>
          <w:sz w:val="22"/>
          <w:szCs w:val="22"/>
        </w:rPr>
        <w:t xml:space="preserve">context/  — Authentication state (current user, role, token)</w:t>
      </w:r>
    </w:p>
    <w:p>
      <w:pPr>
        <w:pStyle w:val="ListParagraph"/>
        <w:numPr>
          <w:ilvl w:val="0"/>
          <w:numId w:val="2"/>
        </w:numPr>
        <w:spacing w:after="40" w:before="40"/>
      </w:pPr>
      <w:r>
        <w:rPr>
          <w:rFonts w:ascii="Arial" w:cs="Arial" w:eastAsia="Arial" w:hAnsi="Arial"/>
          <w:b w:val="false"/>
          <w:bCs w:val="false"/>
          <w:color w:val="1A1A1A"/>
          <w:sz w:val="22"/>
          <w:szCs w:val="22"/>
        </w:rPr>
        <w:t xml:space="preserve">styles/  — Global Tailwind CSS configuration</w:t>
      </w:r>
    </w:p>
    <w:p>
      <w:pPr>
        <w:spacing w:after="20" w:before="40"/>
      </w:pPr>
      <w:r>
        <w:t xml:space="preserve"/>
      </w:r>
    </w:p>
    <w:p>
      <w:pPr>
        <w:pStyle w:val="Heading3"/>
        <w:spacing w:after="80" w:before="200"/>
      </w:pPr>
      <w:r>
        <w:rPr>
          <w:rFonts w:ascii="Arial" w:cs="Arial" w:eastAsia="Arial" w:hAnsi="Arial"/>
          <w:b/>
          <w:bCs/>
          <w:color w:val="2E75B6"/>
          <w:sz w:val="24"/>
          <w:szCs w:val="24"/>
        </w:rPr>
        <w:t xml:space="preserve">Backend (Node.js)</w:t>
      </w:r>
    </w:p>
    <w:p>
      <w:pPr>
        <w:spacing w:after="60" w:before="60"/>
        <w:jc w:val="both"/>
      </w:pPr>
      <w:r>
        <w:rPr>
          <w:rFonts w:ascii="Arial" w:cs="Arial" w:eastAsia="Arial" w:hAnsi="Arial"/>
          <w:b w:val="false"/>
          <w:bCs w:val="false"/>
          <w:color w:val="1A1A1A"/>
          <w:sz w:val="22"/>
          <w:szCs w:val="22"/>
        </w:rPr>
        <w:t xml:space="preserve">nexora-backend/</w:t>
      </w:r>
    </w:p>
    <w:p>
      <w:pPr>
        <w:pStyle w:val="ListParagraph"/>
        <w:numPr>
          <w:ilvl w:val="0"/>
          <w:numId w:val="2"/>
        </w:numPr>
        <w:spacing w:after="40" w:before="40"/>
      </w:pPr>
      <w:r>
        <w:rPr>
          <w:rFonts w:ascii="Arial" w:cs="Arial" w:eastAsia="Arial" w:hAnsi="Arial"/>
          <w:b w:val="false"/>
          <w:bCs w:val="false"/>
          <w:color w:val="1A1A1A"/>
          <w:sz w:val="22"/>
          <w:szCs w:val="22"/>
        </w:rPr>
        <w:t xml:space="preserve">src/routes/  — API endpoint definitions per module</w:t>
      </w:r>
    </w:p>
    <w:p>
      <w:pPr>
        <w:pStyle w:val="ListParagraph"/>
        <w:numPr>
          <w:ilvl w:val="0"/>
          <w:numId w:val="2"/>
        </w:numPr>
        <w:spacing w:after="40" w:before="40"/>
      </w:pPr>
      <w:r>
        <w:rPr>
          <w:rFonts w:ascii="Arial" w:cs="Arial" w:eastAsia="Arial" w:hAnsi="Arial"/>
          <w:b w:val="false"/>
          <w:bCs w:val="false"/>
          <w:color w:val="1A1A1A"/>
          <w:sz w:val="22"/>
          <w:szCs w:val="22"/>
        </w:rPr>
        <w:t xml:space="preserve">src/controllers/  — Business logic per module</w:t>
      </w:r>
    </w:p>
    <w:p>
      <w:pPr>
        <w:pStyle w:val="ListParagraph"/>
        <w:numPr>
          <w:ilvl w:val="0"/>
          <w:numId w:val="2"/>
        </w:numPr>
        <w:spacing w:after="40" w:before="40"/>
      </w:pPr>
      <w:r>
        <w:rPr>
          <w:rFonts w:ascii="Arial" w:cs="Arial" w:eastAsia="Arial" w:hAnsi="Arial"/>
          <w:b w:val="false"/>
          <w:bCs w:val="false"/>
          <w:color w:val="1A1A1A"/>
          <w:sz w:val="22"/>
          <w:szCs w:val="22"/>
        </w:rPr>
        <w:t xml:space="preserve">src/middleware/  — Authentication and role-checking guards</w:t>
      </w:r>
    </w:p>
    <w:p>
      <w:pPr>
        <w:pStyle w:val="ListParagraph"/>
        <w:numPr>
          <w:ilvl w:val="0"/>
          <w:numId w:val="2"/>
        </w:numPr>
        <w:spacing w:after="40" w:before="40"/>
      </w:pPr>
      <w:r>
        <w:rPr>
          <w:rFonts w:ascii="Arial" w:cs="Arial" w:eastAsia="Arial" w:hAnsi="Arial"/>
          <w:b w:val="false"/>
          <w:bCs w:val="false"/>
          <w:color w:val="1A1A1A"/>
          <w:sz w:val="22"/>
          <w:szCs w:val="22"/>
        </w:rPr>
        <w:t xml:space="preserve">src/config/  — Database connection, environment variables</w:t>
      </w:r>
    </w:p>
    <w:p>
      <w:pPr>
        <w:pStyle w:val="ListParagraph"/>
        <w:numPr>
          <w:ilvl w:val="0"/>
          <w:numId w:val="2"/>
        </w:numPr>
        <w:spacing w:after="40" w:before="40"/>
      </w:pPr>
      <w:r>
        <w:rPr>
          <w:rFonts w:ascii="Arial" w:cs="Arial" w:eastAsia="Arial" w:hAnsi="Arial"/>
          <w:b w:val="false"/>
          <w:bCs w:val="false"/>
          <w:color w:val="1A1A1A"/>
          <w:sz w:val="22"/>
          <w:szCs w:val="22"/>
        </w:rPr>
        <w:t xml:space="preserve">prisma/schema.prisma  — Full database schema definition</w:t>
      </w:r>
    </w:p>
    <w:p>
      <w:pPr>
        <w:spacing w:after="60" w:before="80"/>
      </w:pPr>
      <w:r>
        <w:t xml:space="preserve"/>
      </w:r>
    </w:p>
    <w:p>
      <w:pPr>
        <w:pStyle w:val="Heading2"/>
        <w:pBdr>
          <w:bottom w:val="single" w:color="2E75B6" w:sz="4" w:space="2"/>
        </w:pBdr>
        <w:spacing w:after="120" w:before="280"/>
      </w:pPr>
      <w:r>
        <w:rPr>
          <w:rFonts w:ascii="Arial" w:cs="Arial" w:eastAsia="Arial" w:hAnsi="Arial"/>
          <w:b/>
          <w:bCs/>
          <w:color w:val="1B2A4A"/>
          <w:sz w:val="28"/>
          <w:szCs w:val="28"/>
        </w:rPr>
        <w:t xml:space="preserve">4.3  Authentication &amp; Security Flow</w:t>
      </w:r>
    </w:p>
    <w:p>
      <w:pPr>
        <w:pStyle w:val="ListParagraph"/>
        <w:numPr>
          <w:ilvl w:val="0"/>
          <w:numId w:val="3"/>
        </w:numPr>
        <w:spacing w:after="40" w:before="40"/>
      </w:pPr>
      <w:r>
        <w:rPr>
          <w:rFonts w:ascii="Arial" w:cs="Arial" w:eastAsia="Arial" w:hAnsi="Arial"/>
          <w:b w:val="false"/>
          <w:bCs w:val="false"/>
          <w:color w:val="1A1A1A"/>
          <w:sz w:val="22"/>
          <w:szCs w:val="22"/>
        </w:rPr>
        <w:t xml:space="preserve">User enters email and password on the Login page</w:t>
      </w:r>
    </w:p>
    <w:p>
      <w:pPr>
        <w:pStyle w:val="ListParagraph"/>
        <w:numPr>
          <w:ilvl w:val="0"/>
          <w:numId w:val="3"/>
        </w:numPr>
        <w:spacing w:after="40" w:before="40"/>
      </w:pPr>
      <w:r>
        <w:rPr>
          <w:rFonts w:ascii="Arial" w:cs="Arial" w:eastAsia="Arial" w:hAnsi="Arial"/>
          <w:b w:val="false"/>
          <w:bCs w:val="false"/>
          <w:color w:val="1A1A1A"/>
          <w:sz w:val="22"/>
          <w:szCs w:val="22"/>
        </w:rPr>
        <w:t xml:space="preserve">Next.js sends a POST request to /api/auth/login on the backend</w:t>
      </w:r>
    </w:p>
    <w:p>
      <w:pPr>
        <w:pStyle w:val="ListParagraph"/>
        <w:numPr>
          <w:ilvl w:val="0"/>
          <w:numId w:val="3"/>
        </w:numPr>
        <w:spacing w:after="40" w:before="40"/>
      </w:pPr>
      <w:r>
        <w:rPr>
          <w:rFonts w:ascii="Arial" w:cs="Arial" w:eastAsia="Arial" w:hAnsi="Arial"/>
          <w:b w:val="false"/>
          <w:bCs w:val="false"/>
          <w:color w:val="1A1A1A"/>
          <w:sz w:val="22"/>
          <w:szCs w:val="22"/>
        </w:rPr>
        <w:t xml:space="preserve">Backend validates credentials — password checked using bcrypt</w:t>
      </w:r>
    </w:p>
    <w:p>
      <w:pPr>
        <w:pStyle w:val="ListParagraph"/>
        <w:numPr>
          <w:ilvl w:val="0"/>
          <w:numId w:val="3"/>
        </w:numPr>
        <w:spacing w:after="40" w:before="40"/>
      </w:pPr>
      <w:r>
        <w:rPr>
          <w:rFonts w:ascii="Arial" w:cs="Arial" w:eastAsia="Arial" w:hAnsi="Arial"/>
          <w:b w:val="false"/>
          <w:bCs w:val="false"/>
          <w:color w:val="1A1A1A"/>
          <w:sz w:val="22"/>
          <w:szCs w:val="22"/>
        </w:rPr>
        <w:t xml:space="preserve">If valid, backend generates a signed JWT token containing user ID, name, and role</w:t>
      </w:r>
    </w:p>
    <w:p>
      <w:pPr>
        <w:pStyle w:val="ListParagraph"/>
        <w:numPr>
          <w:ilvl w:val="0"/>
          <w:numId w:val="3"/>
        </w:numPr>
        <w:spacing w:after="40" w:before="40"/>
      </w:pPr>
      <w:r>
        <w:rPr>
          <w:rFonts w:ascii="Arial" w:cs="Arial" w:eastAsia="Arial" w:hAnsi="Arial"/>
          <w:b w:val="false"/>
          <w:bCs w:val="false"/>
          <w:color w:val="1A1A1A"/>
          <w:sz w:val="22"/>
          <w:szCs w:val="22"/>
        </w:rPr>
        <w:t xml:space="preserve">Token is stored in the browser (httpOnly cookie for security)</w:t>
      </w:r>
    </w:p>
    <w:p>
      <w:pPr>
        <w:pStyle w:val="ListParagraph"/>
        <w:numPr>
          <w:ilvl w:val="0"/>
          <w:numId w:val="3"/>
        </w:numPr>
        <w:spacing w:after="40" w:before="40"/>
      </w:pPr>
      <w:r>
        <w:rPr>
          <w:rFonts w:ascii="Arial" w:cs="Arial" w:eastAsia="Arial" w:hAnsi="Arial"/>
          <w:b w:val="false"/>
          <w:bCs w:val="false"/>
          <w:color w:val="1A1A1A"/>
          <w:sz w:val="22"/>
          <w:szCs w:val="22"/>
        </w:rPr>
        <w:t xml:space="preserve">All subsequent API requests include this token in the Authorization header</w:t>
      </w:r>
    </w:p>
    <w:p>
      <w:pPr>
        <w:pStyle w:val="ListParagraph"/>
        <w:numPr>
          <w:ilvl w:val="0"/>
          <w:numId w:val="3"/>
        </w:numPr>
        <w:spacing w:after="40" w:before="40"/>
      </w:pPr>
      <w:r>
        <w:rPr>
          <w:rFonts w:ascii="Arial" w:cs="Arial" w:eastAsia="Arial" w:hAnsi="Arial"/>
          <w:b w:val="false"/>
          <w:bCs w:val="false"/>
          <w:color w:val="1A1A1A"/>
          <w:sz w:val="22"/>
          <w:szCs w:val="22"/>
        </w:rPr>
        <w:t xml:space="preserve">Backend middleware validates the token on every protected route</w:t>
      </w:r>
    </w:p>
    <w:p>
      <w:pPr>
        <w:pStyle w:val="ListParagraph"/>
        <w:numPr>
          <w:ilvl w:val="0"/>
          <w:numId w:val="3"/>
        </w:numPr>
        <w:spacing w:after="40" w:before="40"/>
      </w:pPr>
      <w:r>
        <w:rPr>
          <w:rFonts w:ascii="Arial" w:cs="Arial" w:eastAsia="Arial" w:hAnsi="Arial"/>
          <w:b w:val="false"/>
          <w:bCs w:val="false"/>
          <w:color w:val="1A1A1A"/>
          <w:sz w:val="22"/>
          <w:szCs w:val="22"/>
        </w:rPr>
        <w:t xml:space="preserve">Role-based guards check permissions before any data is returned</w:t>
      </w:r>
    </w:p>
    <w:p>
      <w:pPr>
        <w:spacing w:after="120" w:before="120"/>
      </w:pPr>
      <w:r>
        <w:t xml:space="preserve"/>
      </w:r>
    </w:p>
    <w:p>
      <w:r>
        <w:br w:type="page"/>
      </w:r>
    </w:p>
    <w:p>
      <w:pPr>
        <w:pStyle w:val="Heading1"/>
        <w:pBdr>
          <w:bottom w:val="single" w:color="2E75B6" w:sz="6" w:space="1"/>
        </w:pBdr>
        <w:shd w:fill="1B2A4A" w:val="clear"/>
        <w:spacing w:after="160" w:before="320"/>
        <w:ind w:left="200" w:right="200"/>
      </w:pPr>
      <w:r>
        <w:rPr>
          <w:rFonts w:ascii="Arial" w:cs="Arial" w:eastAsia="Arial" w:hAnsi="Arial"/>
          <w:b/>
          <w:bCs/>
          <w:color w:val="FFFFFF"/>
          <w:sz w:val="36"/>
          <w:szCs w:val="36"/>
        </w:rPr>
        <w:t xml:space="preserve">5.  Database Design</w:t>
      </w:r>
    </w:p>
    <w:p>
      <w:pPr>
        <w:spacing w:after="40" w:before="80"/>
      </w:pPr>
      <w:r>
        <w:t xml:space="preserve"/>
      </w:r>
    </w:p>
    <w:p>
      <w:pPr>
        <w:spacing w:after="60" w:before="60"/>
        <w:jc w:val="both"/>
      </w:pPr>
      <w:r>
        <w:rPr>
          <w:rFonts w:ascii="Arial" w:cs="Arial" w:eastAsia="Arial" w:hAnsi="Arial"/>
          <w:b w:val="false"/>
          <w:bCs w:val="false"/>
          <w:color w:val="1A1A1A"/>
          <w:sz w:val="22"/>
          <w:szCs w:val="22"/>
        </w:rPr>
        <w:t xml:space="preserve">All data in Nexora is stored in a single MySQL database named nexora_db. The schema is organised into logical groups corresponding to each department, plus shared system tables. Below is a summary of all core tables.</w:t>
      </w:r>
    </w:p>
    <w:p>
      <w:pPr>
        <w:spacing w:after="40" w:before="60"/>
      </w:pPr>
      <w:r>
        <w:t xml:space="preserve"/>
      </w:r>
    </w:p>
    <w:p>
      <w:pPr>
        <w:pStyle w:val="Heading2"/>
        <w:pBdr>
          <w:bottom w:val="single" w:color="2E75B6" w:sz="4" w:space="2"/>
        </w:pBdr>
        <w:spacing w:after="120" w:before="280"/>
      </w:pPr>
      <w:r>
        <w:rPr>
          <w:rFonts w:ascii="Arial" w:cs="Arial" w:eastAsia="Arial" w:hAnsi="Arial"/>
          <w:b/>
          <w:bCs/>
          <w:color w:val="1B2A4A"/>
          <w:sz w:val="28"/>
          <w:szCs w:val="28"/>
        </w:rPr>
        <w:t xml:space="preserve">5.1  Shared / System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Table Name</w:t>
            </w:r>
          </w:p>
        </w:tc>
        <w:tc>
          <w:tcPr>
            <w:tcW w:type="dxa" w:w="316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Fields</w:t>
            </w:r>
          </w:p>
        </w:tc>
        <w:tc>
          <w:tcPr>
            <w:tcW w:type="dxa" w:w="40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users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 name, email, password_hash, role, department, is_active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system users — login credentials and role assignment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roles</w:t>
            </w:r>
          </w:p>
        </w:tc>
        <w:tc>
          <w:tcPr>
            <w:tcW w:type="dxa" w:w="3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 name, permissions_json</w:t>
            </w:r>
          </w:p>
        </w:tc>
        <w:tc>
          <w:tcPr>
            <w:tcW w:type="dxa" w:w="40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Role definitions with JSON-encoded permission sets</w:t>
            </w:r>
          </w:p>
        </w:tc>
      </w:tr>
      <w:tr>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audit_logs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 user_id, action, table_name, record_id, timestamp</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Full audit trail — every create, update, delete action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notifications</w:t>
            </w:r>
          </w:p>
        </w:tc>
        <w:tc>
          <w:tcPr>
            <w:tcW w:type="dxa" w:w="3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 user_id, message, is_read, created_at</w:t>
            </w:r>
          </w:p>
        </w:tc>
        <w:tc>
          <w:tcPr>
            <w:tcW w:type="dxa" w:w="40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In-app notifications for alerts and approvals</w:t>
            </w:r>
          </w:p>
        </w:tc>
      </w:tr>
      <w:tr>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departments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 name, head_user_id, budget</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Department master list used across all modules</w:t>
            </w:r>
          </w:p>
        </w:tc>
      </w:tr>
    </w:tbl>
    <w:p>
      <w:pPr>
        <w:spacing w:after="60" w:before="80"/>
      </w:pPr>
      <w:r>
        <w:t xml:space="preserve"/>
      </w:r>
    </w:p>
    <w:p>
      <w:pPr>
        <w:pStyle w:val="Heading2"/>
        <w:pBdr>
          <w:bottom w:val="single" w:color="2E75B6" w:sz="4" w:space="2"/>
        </w:pBdr>
        <w:spacing w:after="120" w:before="280"/>
      </w:pPr>
      <w:r>
        <w:rPr>
          <w:rFonts w:ascii="Arial" w:cs="Arial" w:eastAsia="Arial" w:hAnsi="Arial"/>
          <w:b/>
          <w:bCs/>
          <w:color w:val="1B2A4A"/>
          <w:sz w:val="28"/>
          <w:szCs w:val="28"/>
        </w:rPr>
        <w:t xml:space="preserve">5.2  Manufacturing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Table Name</w:t>
            </w:r>
          </w:p>
        </w:tc>
        <w:tc>
          <w:tcPr>
            <w:tcW w:type="dxa" w:w="316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Fields</w:t>
            </w:r>
          </w:p>
        </w:tc>
        <w:tc>
          <w:tcPr>
            <w:tcW w:type="dxa" w:w="40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products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 name, sku, category, unit_price, current_stock</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Finished goods catalogue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raw_materials</w:t>
            </w:r>
          </w:p>
        </w:tc>
        <w:tc>
          <w:tcPr>
            <w:tcW w:type="dxa" w:w="3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 name, unit, stock_qty, reorder_level, cost_per_unit</w:t>
            </w:r>
          </w:p>
        </w:tc>
        <w:tc>
          <w:tcPr>
            <w:tcW w:type="dxa" w:w="40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Raw material inventory with reorder alerts</w:t>
            </w:r>
          </w:p>
        </w:tc>
      </w:tr>
      <w:tr>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bill_of_materials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 product_id, material_id, quantity_required</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Recipe — which raw materials make which product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production_orders</w:t>
            </w:r>
          </w:p>
        </w:tc>
        <w:tc>
          <w:tcPr>
            <w:tcW w:type="dxa" w:w="3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 product_id, quantity, status, start_date, end_date</w:t>
            </w:r>
          </w:p>
        </w:tc>
        <w:tc>
          <w:tcPr>
            <w:tcW w:type="dxa" w:w="40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Manufacturing work orders — planned, in-progress, done</w:t>
            </w:r>
          </w:p>
        </w:tc>
      </w:tr>
      <w:tr>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quality_checks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 order_id, inspector_id, result, notes, date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Quality control inspection records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work_centres</w:t>
            </w:r>
          </w:p>
        </w:tc>
        <w:tc>
          <w:tcPr>
            <w:tcW w:type="dxa" w:w="3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 name, capacity, current_load</w:t>
            </w:r>
          </w:p>
        </w:tc>
        <w:tc>
          <w:tcPr>
            <w:tcW w:type="dxa" w:w="40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Production machines or work stations</w:t>
            </w:r>
          </w:p>
        </w:tc>
      </w:tr>
    </w:tbl>
    <w:p>
      <w:pPr>
        <w:spacing w:after="60" w:before="80"/>
      </w:pPr>
      <w:r>
        <w:t xml:space="preserve"/>
      </w:r>
    </w:p>
    <w:p>
      <w:pPr>
        <w:pStyle w:val="Heading2"/>
        <w:pBdr>
          <w:bottom w:val="single" w:color="2E75B6" w:sz="4" w:space="2"/>
        </w:pBdr>
        <w:spacing w:after="120" w:before="280"/>
      </w:pPr>
      <w:r>
        <w:rPr>
          <w:rFonts w:ascii="Arial" w:cs="Arial" w:eastAsia="Arial" w:hAnsi="Arial"/>
          <w:b/>
          <w:bCs/>
          <w:color w:val="1B2A4A"/>
          <w:sz w:val="28"/>
          <w:szCs w:val="28"/>
        </w:rPr>
        <w:t xml:space="preserve">5.3  Human Resources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Table Name</w:t>
            </w:r>
          </w:p>
        </w:tc>
        <w:tc>
          <w:tcPr>
            <w:tcW w:type="dxa" w:w="316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Fields</w:t>
            </w:r>
          </w:p>
        </w:tc>
        <w:tc>
          <w:tcPr>
            <w:tcW w:type="dxa" w:w="40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employees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 user_id, emp_no, department_id, position, hire_date, salary, status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Full employee profiles linked to system users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attendance</w:t>
            </w:r>
          </w:p>
        </w:tc>
        <w:tc>
          <w:tcPr>
            <w:tcW w:type="dxa" w:w="3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 employee_id, date, clock_in, clock_out, status</w:t>
            </w:r>
          </w:p>
        </w:tc>
        <w:tc>
          <w:tcPr>
            <w:tcW w:type="dxa" w:w="40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Daily attendance and time tracking</w:t>
            </w:r>
          </w:p>
        </w:tc>
      </w:tr>
      <w:tr>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leave_requests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 employee_id, type, from_date, to_date, status, approved_by</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Leave applications with approval workflow</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payroll</w:t>
            </w:r>
          </w:p>
        </w:tc>
        <w:tc>
          <w:tcPr>
            <w:tcW w:type="dxa" w:w="3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 employee_id, month, year, base_salary, deductions, net_pay</w:t>
            </w:r>
          </w:p>
        </w:tc>
        <w:tc>
          <w:tcPr>
            <w:tcW w:type="dxa" w:w="40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Monthly payroll records per employee</w:t>
            </w:r>
          </w:p>
        </w:tc>
      </w:tr>
      <w:tr>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job_postings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 title, department_id, description, status, posted_date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Recruitment — open positions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performance_reviews</w:t>
            </w:r>
          </w:p>
        </w:tc>
        <w:tc>
          <w:tcPr>
            <w:tcW w:type="dxa" w:w="3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 employee_id, reviewer_id, period, score, comments</w:t>
            </w:r>
          </w:p>
        </w:tc>
        <w:tc>
          <w:tcPr>
            <w:tcW w:type="dxa" w:w="40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Periodic performance evaluation records</w:t>
            </w:r>
          </w:p>
        </w:tc>
      </w:tr>
    </w:tbl>
    <w:p>
      <w:pPr>
        <w:spacing w:after="60" w:before="80"/>
      </w:pPr>
      <w:r>
        <w:t xml:space="preserve"/>
      </w:r>
    </w:p>
    <w:p>
      <w:r>
        <w:br w:type="page"/>
      </w:r>
    </w:p>
    <w:p>
      <w:pPr>
        <w:pStyle w:val="Heading2"/>
        <w:pBdr>
          <w:bottom w:val="single" w:color="2E75B6" w:sz="4" w:space="2"/>
        </w:pBdr>
        <w:spacing w:after="120" w:before="280"/>
      </w:pPr>
      <w:r>
        <w:rPr>
          <w:rFonts w:ascii="Arial" w:cs="Arial" w:eastAsia="Arial" w:hAnsi="Arial"/>
          <w:b/>
          <w:bCs/>
          <w:color w:val="1B2A4A"/>
          <w:sz w:val="28"/>
          <w:szCs w:val="28"/>
        </w:rPr>
        <w:t xml:space="preserve">5.4  Accounting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Table Name</w:t>
            </w:r>
          </w:p>
        </w:tc>
        <w:tc>
          <w:tcPr>
            <w:tcW w:type="dxa" w:w="316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Fields</w:t>
            </w:r>
          </w:p>
        </w:tc>
        <w:tc>
          <w:tcPr>
            <w:tcW w:type="dxa" w:w="40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chart_of_accounts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 code, name, type (asset/liability/equity/income/expense)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Full double-entry accounting structure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journal_entries</w:t>
            </w:r>
          </w:p>
        </w:tc>
        <w:tc>
          <w:tcPr>
            <w:tcW w:type="dxa" w:w="3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 date, reference, description, created_by</w:t>
            </w:r>
          </w:p>
        </w:tc>
        <w:tc>
          <w:tcPr>
            <w:tcW w:type="dxa" w:w="40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General ledger journal entry headers</w:t>
            </w:r>
          </w:p>
        </w:tc>
      </w:tr>
      <w:tr>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journal_lines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 journal_id, account_id, debit, credit</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Individual debit/credit lines per journal entry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invoices</w:t>
            </w:r>
          </w:p>
        </w:tc>
        <w:tc>
          <w:tcPr>
            <w:tcW w:type="dxa" w:w="3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 client_name, amount, tax, status, due_date, paid_date</w:t>
            </w:r>
          </w:p>
        </w:tc>
        <w:tc>
          <w:tcPr>
            <w:tcW w:type="dxa" w:w="40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Sales invoices — accounts receivable</w:t>
            </w:r>
          </w:p>
        </w:tc>
      </w:tr>
      <w:tr>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bills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 supplier_name, amount, status, due_date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Supplier bills — accounts payable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budgets</w:t>
            </w:r>
          </w:p>
        </w:tc>
        <w:tc>
          <w:tcPr>
            <w:tcW w:type="dxa" w:w="3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 department_id, fiscal_year, allocated, spent</w:t>
            </w:r>
          </w:p>
        </w:tc>
        <w:tc>
          <w:tcPr>
            <w:tcW w:type="dxa" w:w="40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Departmental budget allocation and tracking</w:t>
            </w:r>
          </w:p>
        </w:tc>
      </w:tr>
      <w:tr>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tax_records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 type, amount, period, status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Tax calculations and filing records</w:t>
            </w:r>
          </w:p>
        </w:tc>
      </w:tr>
    </w:tbl>
    <w:p>
      <w:pPr>
        <w:spacing w:after="60" w:before="80"/>
      </w:pPr>
      <w:r>
        <w:t xml:space="preserve"/>
      </w:r>
    </w:p>
    <w:p>
      <w:pPr>
        <w:pStyle w:val="Heading2"/>
        <w:pBdr>
          <w:bottom w:val="single" w:color="2E75B6" w:sz="4" w:space="2"/>
        </w:pBdr>
        <w:spacing w:after="120" w:before="280"/>
      </w:pPr>
      <w:r>
        <w:rPr>
          <w:rFonts w:ascii="Arial" w:cs="Arial" w:eastAsia="Arial" w:hAnsi="Arial"/>
          <w:b/>
          <w:bCs/>
          <w:color w:val="1B2A4A"/>
          <w:sz w:val="28"/>
          <w:szCs w:val="28"/>
        </w:rPr>
        <w:t xml:space="preserve">5.5  Marketing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Table Name</w:t>
            </w:r>
          </w:p>
        </w:tc>
        <w:tc>
          <w:tcPr>
            <w:tcW w:type="dxa" w:w="316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Fields</w:t>
            </w:r>
          </w:p>
        </w:tc>
        <w:tc>
          <w:tcPr>
            <w:tcW w:type="dxa" w:w="40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campaigns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 name, type, status, budget, start_date, end_date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Marketing campaign records with budget tracking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leads</w:t>
            </w:r>
          </w:p>
        </w:tc>
        <w:tc>
          <w:tcPr>
            <w:tcW w:type="dxa" w:w="3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 name, email, phone, source, status, assigned_to</w:t>
            </w:r>
          </w:p>
        </w:tc>
        <w:tc>
          <w:tcPr>
            <w:tcW w:type="dxa" w:w="40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CRM — prospect and lead management</w:t>
            </w:r>
          </w:p>
        </w:tc>
      </w:tr>
      <w:tr>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customers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 lead_id, name, company, total_orders_value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Converted customers from leads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campaign_metrics</w:t>
            </w:r>
          </w:p>
        </w:tc>
        <w:tc>
          <w:tcPr>
            <w:tcW w:type="dxa" w:w="3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 campaign_id, impressions, clicks, conversions, revenue</w:t>
            </w:r>
          </w:p>
        </w:tc>
        <w:tc>
          <w:tcPr>
            <w:tcW w:type="dxa" w:w="40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Performance KPIs per campaign</w:t>
            </w:r>
          </w:p>
        </w:tc>
      </w:tr>
      <w:tr>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marketing_budgets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 campaign_id, allocated, spent, remaining</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Budget breakdown per campaign</w:t>
            </w:r>
          </w:p>
        </w:tc>
      </w:tr>
    </w:tbl>
    <w:p>
      <w:pPr>
        <w:spacing w:after="120" w:before="120"/>
      </w:pPr>
      <w:r>
        <w:t xml:space="preserve"/>
      </w:r>
    </w:p>
    <w:p>
      <w:r>
        <w:br w:type="page"/>
      </w:r>
    </w:p>
    <w:p>
      <w:pPr>
        <w:pStyle w:val="Heading1"/>
        <w:pBdr>
          <w:bottom w:val="single" w:color="2E75B6" w:sz="6" w:space="1"/>
        </w:pBdr>
        <w:shd w:fill="1B2A4A" w:val="clear"/>
        <w:spacing w:after="160" w:before="320"/>
        <w:ind w:left="200" w:right="200"/>
      </w:pPr>
      <w:r>
        <w:rPr>
          <w:rFonts w:ascii="Arial" w:cs="Arial" w:eastAsia="Arial" w:hAnsi="Arial"/>
          <w:b/>
          <w:bCs/>
          <w:color w:val="FFFFFF"/>
          <w:sz w:val="36"/>
          <w:szCs w:val="36"/>
        </w:rPr>
        <w:t xml:space="preserve">6.  Module Specifications</w:t>
      </w:r>
    </w:p>
    <w:p>
      <w:pPr>
        <w:spacing w:after="20" w:before="40"/>
      </w:pPr>
      <w:r>
        <w:t xml:space="preserve"/>
      </w:r>
    </w:p>
    <w:p>
      <w:pPr>
        <w:pStyle w:val="Heading2"/>
        <w:pBdr>
          <w:bottom w:val="single" w:color="2E75B6" w:sz="4" w:space="2"/>
        </w:pBdr>
        <w:spacing w:after="120" w:before="280"/>
      </w:pPr>
      <w:r>
        <w:rPr>
          <w:rFonts w:ascii="Arial" w:cs="Arial" w:eastAsia="Arial" w:hAnsi="Arial"/>
          <w:b/>
          <w:bCs/>
          <w:color w:val="1B2A4A"/>
          <w:sz w:val="28"/>
          <w:szCs w:val="28"/>
        </w:rPr>
        <w:t xml:space="preserve">6.1  Manufacturing Module</w:t>
      </w:r>
    </w:p>
    <w:p>
      <w:pPr>
        <w:spacing w:after="60" w:before="60"/>
        <w:jc w:val="both"/>
      </w:pPr>
      <w:r>
        <w:rPr>
          <w:rFonts w:ascii="Arial" w:cs="Arial" w:eastAsia="Arial" w:hAnsi="Arial"/>
          <w:b w:val="false"/>
          <w:bCs w:val="false"/>
          <w:color w:val="1A1A1A"/>
          <w:sz w:val="22"/>
          <w:szCs w:val="22"/>
        </w:rPr>
        <w:t xml:space="preserve">The Manufacturing module is the operational heart of Nexora. It manages the entire production lifecycle from raw material procurement planning to finished goods delivery, with full quality control integration.</w:t>
      </w:r>
    </w:p>
    <w:p>
      <w:pPr>
        <w:spacing w:after="40" w:before="40"/>
      </w:pPr>
      <w:r>
        <w:t xml:space="preserve"/>
      </w:r>
    </w:p>
    <w:p>
      <w:pPr>
        <w:pStyle w:val="Heading3"/>
        <w:spacing w:after="80" w:before="200"/>
      </w:pPr>
      <w:r>
        <w:rPr>
          <w:rFonts w:ascii="Arial" w:cs="Arial" w:eastAsia="Arial" w:hAnsi="Arial"/>
          <w:b/>
          <w:bCs/>
          <w:color w:val="2E75B6"/>
          <w:sz w:val="24"/>
          <w:szCs w:val="24"/>
        </w:rPr>
        <w:t xml:space="preserve">Features</w:t>
      </w:r>
    </w:p>
    <w:p>
      <w:pPr>
        <w:pStyle w:val="ListParagraph"/>
        <w:numPr>
          <w:ilvl w:val="0"/>
          <w:numId w:val="2"/>
        </w:numPr>
        <w:spacing w:after="40" w:before="40"/>
      </w:pPr>
      <w:r>
        <w:rPr>
          <w:rFonts w:ascii="Arial" w:cs="Arial" w:eastAsia="Arial" w:hAnsi="Arial"/>
          <w:b w:val="false"/>
          <w:bCs w:val="false"/>
          <w:color w:val="1A1A1A"/>
          <w:sz w:val="22"/>
          <w:szCs w:val="22"/>
        </w:rPr>
        <w:t xml:space="preserve">Production Order Management — Create, assign, and track production orders through statuses: Draft, Scheduled, In Production, Quality Check, Completed, Cancelled</w:t>
      </w:r>
    </w:p>
    <w:p>
      <w:pPr>
        <w:pStyle w:val="ListParagraph"/>
        <w:numPr>
          <w:ilvl w:val="0"/>
          <w:numId w:val="2"/>
        </w:numPr>
        <w:spacing w:after="40" w:before="40"/>
      </w:pPr>
      <w:r>
        <w:rPr>
          <w:rFonts w:ascii="Arial" w:cs="Arial" w:eastAsia="Arial" w:hAnsi="Arial"/>
          <w:b w:val="false"/>
          <w:bCs w:val="false"/>
          <w:color w:val="1A1A1A"/>
          <w:sz w:val="22"/>
          <w:szCs w:val="22"/>
        </w:rPr>
        <w:t xml:space="preserve">Bill of Materials (BOM) — Define the exact raw materials and quantities required to produce each product. Auto-calculates material consumption when a production order is created.</w:t>
      </w:r>
    </w:p>
    <w:p>
      <w:pPr>
        <w:pStyle w:val="ListParagraph"/>
        <w:numPr>
          <w:ilvl w:val="0"/>
          <w:numId w:val="2"/>
        </w:numPr>
        <w:spacing w:after="40" w:before="40"/>
      </w:pPr>
      <w:r>
        <w:rPr>
          <w:rFonts w:ascii="Arial" w:cs="Arial" w:eastAsia="Arial" w:hAnsi="Arial"/>
          <w:b w:val="false"/>
          <w:bCs w:val="false"/>
          <w:color w:val="1A1A1A"/>
          <w:sz w:val="22"/>
          <w:szCs w:val="22"/>
        </w:rPr>
        <w:t xml:space="preserve">Raw Material Inventory — Track stock levels in real time. Automatic low-stock alerts when quantities fall below the configurable reorder level.</w:t>
      </w:r>
    </w:p>
    <w:p>
      <w:pPr>
        <w:pStyle w:val="ListParagraph"/>
        <w:numPr>
          <w:ilvl w:val="0"/>
          <w:numId w:val="2"/>
        </w:numPr>
        <w:spacing w:after="40" w:before="40"/>
      </w:pPr>
      <w:r>
        <w:rPr>
          <w:rFonts w:ascii="Arial" w:cs="Arial" w:eastAsia="Arial" w:hAnsi="Arial"/>
          <w:b w:val="false"/>
          <w:bCs w:val="false"/>
          <w:color w:val="1A1A1A"/>
          <w:sz w:val="22"/>
          <w:szCs w:val="22"/>
        </w:rPr>
        <w:t xml:space="preserve">Finished Goods Inventory — Automatically update finished goods stock when a production order is marked complete.</w:t>
      </w:r>
    </w:p>
    <w:p>
      <w:pPr>
        <w:pStyle w:val="ListParagraph"/>
        <w:numPr>
          <w:ilvl w:val="0"/>
          <w:numId w:val="2"/>
        </w:numPr>
        <w:spacing w:after="40" w:before="40"/>
      </w:pPr>
      <w:r>
        <w:rPr>
          <w:rFonts w:ascii="Arial" w:cs="Arial" w:eastAsia="Arial" w:hAnsi="Arial"/>
          <w:b w:val="false"/>
          <w:bCs w:val="false"/>
          <w:color w:val="1A1A1A"/>
          <w:sz w:val="22"/>
          <w:szCs w:val="22"/>
        </w:rPr>
        <w:t xml:space="preserve">Work Centre Management — Assign production orders to specific machines or work stations. Monitor capacity and current load.</w:t>
      </w:r>
    </w:p>
    <w:p>
      <w:pPr>
        <w:pStyle w:val="ListParagraph"/>
        <w:numPr>
          <w:ilvl w:val="0"/>
          <w:numId w:val="2"/>
        </w:numPr>
        <w:spacing w:after="40" w:before="40"/>
      </w:pPr>
      <w:r>
        <w:rPr>
          <w:rFonts w:ascii="Arial" w:cs="Arial" w:eastAsia="Arial" w:hAnsi="Arial"/>
          <w:b w:val="false"/>
          <w:bCs w:val="false"/>
          <w:color w:val="1A1A1A"/>
          <w:sz w:val="22"/>
          <w:szCs w:val="22"/>
        </w:rPr>
        <w:t xml:space="preserve">Quality Control — Record quality inspection results per production batch. Fail/pass outcomes trigger notifications to supervisors.</w:t>
      </w:r>
    </w:p>
    <w:p>
      <w:pPr>
        <w:pStyle w:val="ListParagraph"/>
        <w:numPr>
          <w:ilvl w:val="0"/>
          <w:numId w:val="2"/>
        </w:numPr>
        <w:spacing w:after="40" w:before="40"/>
      </w:pPr>
      <w:r>
        <w:rPr>
          <w:rFonts w:ascii="Arial" w:cs="Arial" w:eastAsia="Arial" w:hAnsi="Arial"/>
          <w:b w:val="false"/>
          <w:bCs w:val="false"/>
          <w:color w:val="1A1A1A"/>
          <w:sz w:val="22"/>
          <w:szCs w:val="22"/>
        </w:rPr>
        <w:t xml:space="preserve">Production Dashboard — Live KPIs: orders in progress, daily output, material consumption rate, quality pass rate.</w:t>
      </w:r>
    </w:p>
    <w:p>
      <w:pPr>
        <w:spacing w:after="40" w:before="40"/>
      </w:pPr>
      <w:r>
        <w:t xml:space="preserve"/>
      </w:r>
    </w:p>
    <w:p>
      <w:pPr>
        <w:pStyle w:val="Heading3"/>
        <w:spacing w:after="80" w:before="200"/>
      </w:pPr>
      <w:r>
        <w:rPr>
          <w:rFonts w:ascii="Arial" w:cs="Arial" w:eastAsia="Arial" w:hAnsi="Arial"/>
          <w:b/>
          <w:bCs/>
          <w:color w:val="2E75B6"/>
          <w:sz w:val="24"/>
          <w:szCs w:val="24"/>
        </w:rPr>
        <w:t xml:space="preserve">Key Screens</w:t>
      </w:r>
    </w:p>
    <w:p>
      <w:pPr>
        <w:pStyle w:val="ListParagraph"/>
        <w:numPr>
          <w:ilvl w:val="0"/>
          <w:numId w:val="2"/>
        </w:numPr>
        <w:spacing w:after="40" w:before="40"/>
      </w:pPr>
      <w:r>
        <w:rPr>
          <w:rFonts w:ascii="Arial" w:cs="Arial" w:eastAsia="Arial" w:hAnsi="Arial"/>
          <w:b w:val="false"/>
          <w:bCs w:val="false"/>
          <w:color w:val="1A1A1A"/>
          <w:sz w:val="22"/>
          <w:szCs w:val="22"/>
        </w:rPr>
        <w:t xml:space="preserve">Production Orders List — filterable by status, date, product</w:t>
      </w:r>
    </w:p>
    <w:p>
      <w:pPr>
        <w:pStyle w:val="ListParagraph"/>
        <w:numPr>
          <w:ilvl w:val="0"/>
          <w:numId w:val="2"/>
        </w:numPr>
        <w:spacing w:after="40" w:before="40"/>
      </w:pPr>
      <w:r>
        <w:rPr>
          <w:rFonts w:ascii="Arial" w:cs="Arial" w:eastAsia="Arial" w:hAnsi="Arial"/>
          <w:b w:val="false"/>
          <w:bCs w:val="false"/>
          <w:color w:val="1A1A1A"/>
          <w:sz w:val="22"/>
          <w:szCs w:val="22"/>
        </w:rPr>
        <w:t xml:space="preserve">New Production Order Form — auto-populates BOM and checks material availability</w:t>
      </w:r>
    </w:p>
    <w:p>
      <w:pPr>
        <w:pStyle w:val="ListParagraph"/>
        <w:numPr>
          <w:ilvl w:val="0"/>
          <w:numId w:val="2"/>
        </w:numPr>
        <w:spacing w:after="40" w:before="40"/>
      </w:pPr>
      <w:r>
        <w:rPr>
          <w:rFonts w:ascii="Arial" w:cs="Arial" w:eastAsia="Arial" w:hAnsi="Arial"/>
          <w:b w:val="false"/>
          <w:bCs w:val="false"/>
          <w:color w:val="1A1A1A"/>
          <w:sz w:val="22"/>
          <w:szCs w:val="22"/>
        </w:rPr>
        <w:t xml:space="preserve">Inventory Dashboard — stock levels with colour-coded alerts (green/amber/red)</w:t>
      </w:r>
    </w:p>
    <w:p>
      <w:pPr>
        <w:pStyle w:val="ListParagraph"/>
        <w:numPr>
          <w:ilvl w:val="0"/>
          <w:numId w:val="2"/>
        </w:numPr>
        <w:spacing w:after="40" w:before="40"/>
      </w:pPr>
      <w:r>
        <w:rPr>
          <w:rFonts w:ascii="Arial" w:cs="Arial" w:eastAsia="Arial" w:hAnsi="Arial"/>
          <w:b w:val="false"/>
          <w:bCs w:val="false"/>
          <w:color w:val="1A1A1A"/>
          <w:sz w:val="22"/>
          <w:szCs w:val="22"/>
        </w:rPr>
        <w:t xml:space="preserve">Quality Check Entry Form — linked to specific production order</w:t>
      </w:r>
    </w:p>
    <w:p>
      <w:pPr>
        <w:spacing w:after="60" w:before="80"/>
      </w:pPr>
      <w:r>
        <w:t xml:space="preserve"/>
      </w:r>
    </w:p>
    <w:p>
      <w:pPr>
        <w:pStyle w:val="Heading2"/>
        <w:pBdr>
          <w:bottom w:val="single" w:color="2E75B6" w:sz="4" w:space="2"/>
        </w:pBdr>
        <w:spacing w:after="120" w:before="280"/>
      </w:pPr>
      <w:r>
        <w:rPr>
          <w:rFonts w:ascii="Arial" w:cs="Arial" w:eastAsia="Arial" w:hAnsi="Arial"/>
          <w:b/>
          <w:bCs/>
          <w:color w:val="1B2A4A"/>
          <w:sz w:val="28"/>
          <w:szCs w:val="28"/>
        </w:rPr>
        <w:t xml:space="preserve">6.2  Human Resources Module</w:t>
      </w:r>
    </w:p>
    <w:p>
      <w:pPr>
        <w:spacing w:after="60" w:before="60"/>
        <w:jc w:val="both"/>
      </w:pPr>
      <w:r>
        <w:rPr>
          <w:rFonts w:ascii="Arial" w:cs="Arial" w:eastAsia="Arial" w:hAnsi="Arial"/>
          <w:b w:val="false"/>
          <w:bCs w:val="false"/>
          <w:color w:val="1A1A1A"/>
          <w:sz w:val="22"/>
          <w:szCs w:val="22"/>
        </w:rPr>
        <w:t xml:space="preserve">The HR module manages the complete employee lifecycle — from recruitment and onboarding through daily attendance, leave management, payroll processing, and performance evaluation.</w:t>
      </w:r>
    </w:p>
    <w:p>
      <w:pPr>
        <w:spacing w:after="40" w:before="40"/>
      </w:pPr>
      <w:r>
        <w:t xml:space="preserve"/>
      </w:r>
    </w:p>
    <w:p>
      <w:pPr>
        <w:pStyle w:val="Heading3"/>
        <w:spacing w:after="80" w:before="200"/>
      </w:pPr>
      <w:r>
        <w:rPr>
          <w:rFonts w:ascii="Arial" w:cs="Arial" w:eastAsia="Arial" w:hAnsi="Arial"/>
          <w:b/>
          <w:bCs/>
          <w:color w:val="2E75B6"/>
          <w:sz w:val="24"/>
          <w:szCs w:val="24"/>
        </w:rPr>
        <w:t xml:space="preserve">Features</w:t>
      </w:r>
    </w:p>
    <w:p>
      <w:pPr>
        <w:pStyle w:val="ListParagraph"/>
        <w:numPr>
          <w:ilvl w:val="0"/>
          <w:numId w:val="2"/>
        </w:numPr>
        <w:spacing w:after="40" w:before="40"/>
      </w:pPr>
      <w:r>
        <w:rPr>
          <w:rFonts w:ascii="Arial" w:cs="Arial" w:eastAsia="Arial" w:hAnsi="Arial"/>
          <w:b w:val="false"/>
          <w:bCs w:val="false"/>
          <w:color w:val="1A1A1A"/>
          <w:sz w:val="22"/>
          <w:szCs w:val="22"/>
        </w:rPr>
        <w:t xml:space="preserve">Employee Records — Comprehensive digital profiles: personal details, position, department, employment history, documents, and contract type.</w:t>
      </w:r>
    </w:p>
    <w:p>
      <w:pPr>
        <w:pStyle w:val="ListParagraph"/>
        <w:numPr>
          <w:ilvl w:val="0"/>
          <w:numId w:val="2"/>
        </w:numPr>
        <w:spacing w:after="40" w:before="40"/>
      </w:pPr>
      <w:r>
        <w:rPr>
          <w:rFonts w:ascii="Arial" w:cs="Arial" w:eastAsia="Arial" w:hAnsi="Arial"/>
          <w:b w:val="false"/>
          <w:bCs w:val="false"/>
          <w:color w:val="1A1A1A"/>
          <w:sz w:val="22"/>
          <w:szCs w:val="22"/>
        </w:rPr>
        <w:t xml:space="preserve">Recruitment &amp; Job Postings — Post open positions, track applications, schedule interviews, and convert successful candidates to employees.</w:t>
      </w:r>
    </w:p>
    <w:p>
      <w:pPr>
        <w:pStyle w:val="ListParagraph"/>
        <w:numPr>
          <w:ilvl w:val="0"/>
          <w:numId w:val="2"/>
        </w:numPr>
        <w:spacing w:after="40" w:before="40"/>
      </w:pPr>
      <w:r>
        <w:rPr>
          <w:rFonts w:ascii="Arial" w:cs="Arial" w:eastAsia="Arial" w:hAnsi="Arial"/>
          <w:b w:val="false"/>
          <w:bCs w:val="false"/>
          <w:color w:val="1A1A1A"/>
          <w:sz w:val="22"/>
          <w:szCs w:val="22"/>
        </w:rPr>
        <w:t xml:space="preserve">Attendance &amp; Time Tracking — Daily clock-in/clock-out records. Monthly attendance summaries. Automatic late/absent flagging.</w:t>
      </w:r>
    </w:p>
    <w:p>
      <w:pPr>
        <w:pStyle w:val="ListParagraph"/>
        <w:numPr>
          <w:ilvl w:val="0"/>
          <w:numId w:val="2"/>
        </w:numPr>
        <w:spacing w:after="40" w:before="40"/>
      </w:pPr>
      <w:r>
        <w:rPr>
          <w:rFonts w:ascii="Arial" w:cs="Arial" w:eastAsia="Arial" w:hAnsi="Arial"/>
          <w:b w:val="false"/>
          <w:bCs w:val="false"/>
          <w:color w:val="1A1A1A"/>
          <w:sz w:val="22"/>
          <w:szCs w:val="22"/>
        </w:rPr>
        <w:t xml:space="preserve">Leave Management — Employees submit leave requests online. Manager approval workflow. Automatic leave balance deduction. Calendar view of team leaves.</w:t>
      </w:r>
    </w:p>
    <w:p>
      <w:pPr>
        <w:pStyle w:val="ListParagraph"/>
        <w:numPr>
          <w:ilvl w:val="0"/>
          <w:numId w:val="2"/>
        </w:numPr>
        <w:spacing w:after="40" w:before="40"/>
      </w:pPr>
      <w:r>
        <w:rPr>
          <w:rFonts w:ascii="Arial" w:cs="Arial" w:eastAsia="Arial" w:hAnsi="Arial"/>
          <w:b w:val="false"/>
          <w:bCs w:val="false"/>
          <w:color w:val="1A1A1A"/>
          <w:sz w:val="22"/>
          <w:szCs w:val="22"/>
        </w:rPr>
        <w:t xml:space="preserve">Payroll Processing — Monthly payroll generation based on base salary, attendance, approved leaves, and configurable deductions (tax, insurance). One-click payslip generation.</w:t>
      </w:r>
    </w:p>
    <w:p>
      <w:pPr>
        <w:pStyle w:val="ListParagraph"/>
        <w:numPr>
          <w:ilvl w:val="0"/>
          <w:numId w:val="2"/>
        </w:numPr>
        <w:spacing w:after="40" w:before="40"/>
      </w:pPr>
      <w:r>
        <w:rPr>
          <w:rFonts w:ascii="Arial" w:cs="Arial" w:eastAsia="Arial" w:hAnsi="Arial"/>
          <w:b w:val="false"/>
          <w:bCs w:val="false"/>
          <w:color w:val="1A1A1A"/>
          <w:sz w:val="22"/>
          <w:szCs w:val="22"/>
        </w:rPr>
        <w:t xml:space="preserve">Performance Reviews — Periodic review forms. Score-based ratings with comments. Historical review timeline per employee.</w:t>
      </w:r>
    </w:p>
    <w:p>
      <w:pPr>
        <w:pStyle w:val="ListParagraph"/>
        <w:numPr>
          <w:ilvl w:val="0"/>
          <w:numId w:val="2"/>
        </w:numPr>
        <w:spacing w:after="40" w:before="40"/>
      </w:pPr>
      <w:r>
        <w:rPr>
          <w:rFonts w:ascii="Arial" w:cs="Arial" w:eastAsia="Arial" w:hAnsi="Arial"/>
          <w:b w:val="false"/>
          <w:bCs w:val="false"/>
          <w:color w:val="1A1A1A"/>
          <w:sz w:val="22"/>
          <w:szCs w:val="22"/>
        </w:rPr>
        <w:t xml:space="preserve">HR Dashboard — Headcount by department, attendance rate, open positions, upcoming review deadlines.</w:t>
      </w:r>
    </w:p>
    <w:p>
      <w:pPr>
        <w:spacing w:after="40" w:before="40"/>
      </w:pPr>
      <w:r>
        <w:t xml:space="preserve"/>
      </w:r>
    </w:p>
    <w:p>
      <w:pPr>
        <w:pStyle w:val="Heading3"/>
        <w:spacing w:after="80" w:before="200"/>
      </w:pPr>
      <w:r>
        <w:rPr>
          <w:rFonts w:ascii="Arial" w:cs="Arial" w:eastAsia="Arial" w:hAnsi="Arial"/>
          <w:b/>
          <w:bCs/>
          <w:color w:val="2E75B6"/>
          <w:sz w:val="24"/>
          <w:szCs w:val="24"/>
        </w:rPr>
        <w:t xml:space="preserve">Key Screens</w:t>
      </w:r>
    </w:p>
    <w:p>
      <w:pPr>
        <w:pStyle w:val="ListParagraph"/>
        <w:numPr>
          <w:ilvl w:val="0"/>
          <w:numId w:val="2"/>
        </w:numPr>
        <w:spacing w:after="40" w:before="40"/>
      </w:pPr>
      <w:r>
        <w:rPr>
          <w:rFonts w:ascii="Arial" w:cs="Arial" w:eastAsia="Arial" w:hAnsi="Arial"/>
          <w:b w:val="false"/>
          <w:bCs w:val="false"/>
          <w:color w:val="1A1A1A"/>
          <w:sz w:val="22"/>
          <w:szCs w:val="22"/>
        </w:rPr>
        <w:t xml:space="preserve">Employee Directory — searchable, filterable, with profile cards</w:t>
      </w:r>
    </w:p>
    <w:p>
      <w:pPr>
        <w:pStyle w:val="ListParagraph"/>
        <w:numPr>
          <w:ilvl w:val="0"/>
          <w:numId w:val="2"/>
        </w:numPr>
        <w:spacing w:after="40" w:before="40"/>
      </w:pPr>
      <w:r>
        <w:rPr>
          <w:rFonts w:ascii="Arial" w:cs="Arial" w:eastAsia="Arial" w:hAnsi="Arial"/>
          <w:b w:val="false"/>
          <w:bCs w:val="false"/>
          <w:color w:val="1A1A1A"/>
          <w:sz w:val="22"/>
          <w:szCs w:val="22"/>
        </w:rPr>
        <w:t xml:space="preserve">Attendance Register — daily and monthly views with summary statistics</w:t>
      </w:r>
    </w:p>
    <w:p>
      <w:pPr>
        <w:pStyle w:val="ListParagraph"/>
        <w:numPr>
          <w:ilvl w:val="0"/>
          <w:numId w:val="2"/>
        </w:numPr>
        <w:spacing w:after="40" w:before="40"/>
      </w:pPr>
      <w:r>
        <w:rPr>
          <w:rFonts w:ascii="Arial" w:cs="Arial" w:eastAsia="Arial" w:hAnsi="Arial"/>
          <w:b w:val="false"/>
          <w:bCs w:val="false"/>
          <w:color w:val="1A1A1A"/>
          <w:sz w:val="22"/>
          <w:szCs w:val="22"/>
        </w:rPr>
        <w:t xml:space="preserve">Leave Request Form — with leave balance display and manager approval inbox</w:t>
      </w:r>
    </w:p>
    <w:p>
      <w:pPr>
        <w:pStyle w:val="ListParagraph"/>
        <w:numPr>
          <w:ilvl w:val="0"/>
          <w:numId w:val="2"/>
        </w:numPr>
        <w:spacing w:after="40" w:before="40"/>
      </w:pPr>
      <w:r>
        <w:rPr>
          <w:rFonts w:ascii="Arial" w:cs="Arial" w:eastAsia="Arial" w:hAnsi="Arial"/>
          <w:b w:val="false"/>
          <w:bCs w:val="false"/>
          <w:color w:val="1A1A1A"/>
          <w:sz w:val="22"/>
          <w:szCs w:val="22"/>
        </w:rPr>
        <w:t xml:space="preserve">Payroll Run Screen — review before generating, with export to PDF payslips</w:t>
      </w:r>
    </w:p>
    <w:p>
      <w:pPr>
        <w:spacing w:after="60" w:before="80"/>
      </w:pPr>
      <w:r>
        <w:t xml:space="preserve"/>
      </w:r>
    </w:p>
    <w:p>
      <w:r>
        <w:br w:type="page"/>
      </w:r>
    </w:p>
    <w:p>
      <w:pPr>
        <w:pStyle w:val="Heading2"/>
        <w:pBdr>
          <w:bottom w:val="single" w:color="2E75B6" w:sz="4" w:space="2"/>
        </w:pBdr>
        <w:spacing w:after="120" w:before="280"/>
      </w:pPr>
      <w:r>
        <w:rPr>
          <w:rFonts w:ascii="Arial" w:cs="Arial" w:eastAsia="Arial" w:hAnsi="Arial"/>
          <w:b/>
          <w:bCs/>
          <w:color w:val="1B2A4A"/>
          <w:sz w:val="28"/>
          <w:szCs w:val="28"/>
        </w:rPr>
        <w:t xml:space="preserve">6.3  Accounting Module</w:t>
      </w:r>
    </w:p>
    <w:p>
      <w:pPr>
        <w:spacing w:after="60" w:before="60"/>
        <w:jc w:val="both"/>
      </w:pPr>
      <w:r>
        <w:rPr>
          <w:rFonts w:ascii="Arial" w:cs="Arial" w:eastAsia="Arial" w:hAnsi="Arial"/>
          <w:b w:val="false"/>
          <w:bCs w:val="false"/>
          <w:color w:val="1A1A1A"/>
          <w:sz w:val="22"/>
          <w:szCs w:val="22"/>
        </w:rPr>
        <w:t xml:space="preserve">The Accounting module provides full financial management capabilities using double-entry bookkeeping principles. It links directly to HR (payroll costs) and Manufacturing (production costs) to give a complete picture of the company's financial position.</w:t>
      </w:r>
    </w:p>
    <w:p>
      <w:pPr>
        <w:spacing w:after="40" w:before="40"/>
      </w:pPr>
      <w:r>
        <w:t xml:space="preserve"/>
      </w:r>
    </w:p>
    <w:p>
      <w:pPr>
        <w:pStyle w:val="Heading3"/>
        <w:spacing w:after="80" w:before="200"/>
      </w:pPr>
      <w:r>
        <w:rPr>
          <w:rFonts w:ascii="Arial" w:cs="Arial" w:eastAsia="Arial" w:hAnsi="Arial"/>
          <w:b/>
          <w:bCs/>
          <w:color w:val="2E75B6"/>
          <w:sz w:val="24"/>
          <w:szCs w:val="24"/>
        </w:rPr>
        <w:t xml:space="preserve">Features</w:t>
      </w:r>
    </w:p>
    <w:p>
      <w:pPr>
        <w:pStyle w:val="ListParagraph"/>
        <w:numPr>
          <w:ilvl w:val="0"/>
          <w:numId w:val="2"/>
        </w:numPr>
        <w:spacing w:after="40" w:before="40"/>
      </w:pPr>
      <w:r>
        <w:rPr>
          <w:rFonts w:ascii="Arial" w:cs="Arial" w:eastAsia="Arial" w:hAnsi="Arial"/>
          <w:b w:val="false"/>
          <w:bCs w:val="false"/>
          <w:color w:val="1A1A1A"/>
          <w:sz w:val="22"/>
          <w:szCs w:val="22"/>
        </w:rPr>
        <w:t xml:space="preserve">Chart of Accounts — Fully configurable double-entry account structure (Assets, Liabilities, Equity, Revenue, Expenses). Supports multi-level account codes.</w:t>
      </w:r>
    </w:p>
    <w:p>
      <w:pPr>
        <w:pStyle w:val="ListParagraph"/>
        <w:numPr>
          <w:ilvl w:val="0"/>
          <w:numId w:val="2"/>
        </w:numPr>
        <w:spacing w:after="40" w:before="40"/>
      </w:pPr>
      <w:r>
        <w:rPr>
          <w:rFonts w:ascii="Arial" w:cs="Arial" w:eastAsia="Arial" w:hAnsi="Arial"/>
          <w:b w:val="false"/>
          <w:bCs w:val="false"/>
          <w:color w:val="1A1A1A"/>
          <w:sz w:val="22"/>
          <w:szCs w:val="22"/>
        </w:rPr>
        <w:t xml:space="preserve">General Ledger — All financial transactions recorded as journal entries. Debit/credit lines automatically balanced. Full audit trail.</w:t>
      </w:r>
    </w:p>
    <w:p>
      <w:pPr>
        <w:pStyle w:val="ListParagraph"/>
        <w:numPr>
          <w:ilvl w:val="0"/>
          <w:numId w:val="2"/>
        </w:numPr>
        <w:spacing w:after="40" w:before="40"/>
      </w:pPr>
      <w:r>
        <w:rPr>
          <w:rFonts w:ascii="Arial" w:cs="Arial" w:eastAsia="Arial" w:hAnsi="Arial"/>
          <w:b w:val="false"/>
          <w:bCs w:val="false"/>
          <w:color w:val="1A1A1A"/>
          <w:sz w:val="22"/>
          <w:szCs w:val="22"/>
        </w:rPr>
        <w:t xml:space="preserve">Accounts Receivable — Create and send invoices to clients. Track payment status (draft, sent, partial, paid, overdue). Automatic overdue alerts.</w:t>
      </w:r>
    </w:p>
    <w:p>
      <w:pPr>
        <w:pStyle w:val="ListParagraph"/>
        <w:numPr>
          <w:ilvl w:val="0"/>
          <w:numId w:val="2"/>
        </w:numPr>
        <w:spacing w:after="40" w:before="40"/>
      </w:pPr>
      <w:r>
        <w:rPr>
          <w:rFonts w:ascii="Arial" w:cs="Arial" w:eastAsia="Arial" w:hAnsi="Arial"/>
          <w:b w:val="false"/>
          <w:bCs w:val="false"/>
          <w:color w:val="1A1A1A"/>
          <w:sz w:val="22"/>
          <w:szCs w:val="22"/>
        </w:rPr>
        <w:t xml:space="preserve">Accounts Payable — Record supplier bills. Track payment schedules. Avoid late payments with due-date alerts.</w:t>
      </w:r>
    </w:p>
    <w:p>
      <w:pPr>
        <w:pStyle w:val="ListParagraph"/>
        <w:numPr>
          <w:ilvl w:val="0"/>
          <w:numId w:val="2"/>
        </w:numPr>
        <w:spacing w:after="40" w:before="40"/>
      </w:pPr>
      <w:r>
        <w:rPr>
          <w:rFonts w:ascii="Arial" w:cs="Arial" w:eastAsia="Arial" w:hAnsi="Arial"/>
          <w:b w:val="false"/>
          <w:bCs w:val="false"/>
          <w:color w:val="1A1A1A"/>
          <w:sz w:val="22"/>
          <w:szCs w:val="22"/>
        </w:rPr>
        <w:t xml:space="preserve">Budget Management — Allocate annual budgets per department. Real-time tracking of spent vs. remaining. Alerts when departments exceed 80% of budget.</w:t>
      </w:r>
    </w:p>
    <w:p>
      <w:pPr>
        <w:pStyle w:val="ListParagraph"/>
        <w:numPr>
          <w:ilvl w:val="0"/>
          <w:numId w:val="2"/>
        </w:numPr>
        <w:spacing w:after="40" w:before="40"/>
      </w:pPr>
      <w:r>
        <w:rPr>
          <w:rFonts w:ascii="Arial" w:cs="Arial" w:eastAsia="Arial" w:hAnsi="Arial"/>
          <w:b w:val="false"/>
          <w:bCs w:val="false"/>
          <w:color w:val="1A1A1A"/>
          <w:sz w:val="22"/>
          <w:szCs w:val="22"/>
        </w:rPr>
        <w:t xml:space="preserve">Financial Reports — Auto-generated: Profit &amp; Loss Statement, Balance Sheet, Cash Flow Statement, Trial Balance — all filterable by date range.</w:t>
      </w:r>
    </w:p>
    <w:p>
      <w:pPr>
        <w:pStyle w:val="ListParagraph"/>
        <w:numPr>
          <w:ilvl w:val="0"/>
          <w:numId w:val="2"/>
        </w:numPr>
        <w:spacing w:after="40" w:before="40"/>
      </w:pPr>
      <w:r>
        <w:rPr>
          <w:rFonts w:ascii="Arial" w:cs="Arial" w:eastAsia="Arial" w:hAnsi="Arial"/>
          <w:b w:val="false"/>
          <w:bCs w:val="false"/>
          <w:color w:val="1A1A1A"/>
          <w:sz w:val="22"/>
          <w:szCs w:val="22"/>
        </w:rPr>
        <w:t xml:space="preserve">Tax Management — Track VAT/sales tax per invoice. Generate tax period summaries for filing.</w:t>
      </w:r>
    </w:p>
    <w:p>
      <w:pPr>
        <w:spacing w:after="40" w:before="40"/>
      </w:pPr>
      <w:r>
        <w:t xml:space="preserve"/>
      </w:r>
    </w:p>
    <w:p>
      <w:pPr>
        <w:pStyle w:val="Heading3"/>
        <w:spacing w:after="80" w:before="200"/>
      </w:pPr>
      <w:r>
        <w:rPr>
          <w:rFonts w:ascii="Arial" w:cs="Arial" w:eastAsia="Arial" w:hAnsi="Arial"/>
          <w:b/>
          <w:bCs/>
          <w:color w:val="2E75B6"/>
          <w:sz w:val="24"/>
          <w:szCs w:val="24"/>
        </w:rPr>
        <w:t xml:space="preserve">Key Screens</w:t>
      </w:r>
    </w:p>
    <w:p>
      <w:pPr>
        <w:pStyle w:val="ListParagraph"/>
        <w:numPr>
          <w:ilvl w:val="0"/>
          <w:numId w:val="2"/>
        </w:numPr>
        <w:spacing w:after="40" w:before="40"/>
      </w:pPr>
      <w:r>
        <w:rPr>
          <w:rFonts w:ascii="Arial" w:cs="Arial" w:eastAsia="Arial" w:hAnsi="Arial"/>
          <w:b w:val="false"/>
          <w:bCs w:val="false"/>
          <w:color w:val="1A1A1A"/>
          <w:sz w:val="22"/>
          <w:szCs w:val="22"/>
        </w:rPr>
        <w:t xml:space="preserve">Dashboard — Revenue vs. Expenses chart, outstanding invoices, accounts payable summary, budget utilisation</w:t>
      </w:r>
    </w:p>
    <w:p>
      <w:pPr>
        <w:pStyle w:val="ListParagraph"/>
        <w:numPr>
          <w:ilvl w:val="0"/>
          <w:numId w:val="2"/>
        </w:numPr>
        <w:spacing w:after="40" w:before="40"/>
      </w:pPr>
      <w:r>
        <w:rPr>
          <w:rFonts w:ascii="Arial" w:cs="Arial" w:eastAsia="Arial" w:hAnsi="Arial"/>
          <w:b w:val="false"/>
          <w:bCs w:val="false"/>
          <w:color w:val="1A1A1A"/>
          <w:sz w:val="22"/>
          <w:szCs w:val="22"/>
        </w:rPr>
        <w:t xml:space="preserve">Invoice Builder — line-item entry with automatic tax calculation and PDF generation</w:t>
      </w:r>
    </w:p>
    <w:p>
      <w:pPr>
        <w:pStyle w:val="ListParagraph"/>
        <w:numPr>
          <w:ilvl w:val="0"/>
          <w:numId w:val="2"/>
        </w:numPr>
        <w:spacing w:after="40" w:before="40"/>
      </w:pPr>
      <w:r>
        <w:rPr>
          <w:rFonts w:ascii="Arial" w:cs="Arial" w:eastAsia="Arial" w:hAnsi="Arial"/>
          <w:b w:val="false"/>
          <w:bCs w:val="false"/>
          <w:color w:val="1A1A1A"/>
          <w:sz w:val="22"/>
          <w:szCs w:val="22"/>
        </w:rPr>
        <w:t xml:space="preserve">Financial Reports Page — select report type and date range, view and export</w:t>
      </w:r>
    </w:p>
    <w:p>
      <w:pPr>
        <w:spacing w:after="60" w:before="80"/>
      </w:pPr>
      <w:r>
        <w:t xml:space="preserve"/>
      </w:r>
    </w:p>
    <w:p>
      <w:pPr>
        <w:pStyle w:val="Heading2"/>
        <w:pBdr>
          <w:bottom w:val="single" w:color="2E75B6" w:sz="4" w:space="2"/>
        </w:pBdr>
        <w:spacing w:after="120" w:before="280"/>
      </w:pPr>
      <w:r>
        <w:rPr>
          <w:rFonts w:ascii="Arial" w:cs="Arial" w:eastAsia="Arial" w:hAnsi="Arial"/>
          <w:b/>
          <w:bCs/>
          <w:color w:val="1B2A4A"/>
          <w:sz w:val="28"/>
          <w:szCs w:val="28"/>
        </w:rPr>
        <w:t xml:space="preserve">6.4  Marketing Module</w:t>
      </w:r>
    </w:p>
    <w:p>
      <w:pPr>
        <w:spacing w:after="60" w:before="60"/>
        <w:jc w:val="both"/>
      </w:pPr>
      <w:r>
        <w:rPr>
          <w:rFonts w:ascii="Arial" w:cs="Arial" w:eastAsia="Arial" w:hAnsi="Arial"/>
          <w:b w:val="false"/>
          <w:bCs w:val="false"/>
          <w:color w:val="1A1A1A"/>
          <w:sz w:val="22"/>
          <w:szCs w:val="22"/>
        </w:rPr>
        <w:t xml:space="preserve">The Marketing module serves as an integrated CRM and campaign management tool. It connects lead generation to customer conversion, tracks campaign performance with data-driven KPIs, and manages marketing spend against budgets set in the Accounting module.</w:t>
      </w:r>
    </w:p>
    <w:p>
      <w:pPr>
        <w:spacing w:after="40" w:before="40"/>
      </w:pPr>
      <w:r>
        <w:t xml:space="preserve"/>
      </w:r>
    </w:p>
    <w:p>
      <w:pPr>
        <w:pStyle w:val="Heading3"/>
        <w:spacing w:after="80" w:before="200"/>
      </w:pPr>
      <w:r>
        <w:rPr>
          <w:rFonts w:ascii="Arial" w:cs="Arial" w:eastAsia="Arial" w:hAnsi="Arial"/>
          <w:b/>
          <w:bCs/>
          <w:color w:val="2E75B6"/>
          <w:sz w:val="24"/>
          <w:szCs w:val="24"/>
        </w:rPr>
        <w:t xml:space="preserve">Features</w:t>
      </w:r>
    </w:p>
    <w:p>
      <w:pPr>
        <w:pStyle w:val="ListParagraph"/>
        <w:numPr>
          <w:ilvl w:val="0"/>
          <w:numId w:val="2"/>
        </w:numPr>
        <w:spacing w:after="40" w:before="40"/>
      </w:pPr>
      <w:r>
        <w:rPr>
          <w:rFonts w:ascii="Arial" w:cs="Arial" w:eastAsia="Arial" w:hAnsi="Arial"/>
          <w:b w:val="false"/>
          <w:bCs w:val="false"/>
          <w:color w:val="1A1A1A"/>
          <w:sz w:val="22"/>
          <w:szCs w:val="22"/>
        </w:rPr>
        <w:t xml:space="preserve">Campaign Management — Create campaigns (Digital, Email, Social Media, Event, Print). Set budgets, dates, goals. Track status from Planning through Active to Completed.</w:t>
      </w:r>
    </w:p>
    <w:p>
      <w:pPr>
        <w:pStyle w:val="ListParagraph"/>
        <w:numPr>
          <w:ilvl w:val="0"/>
          <w:numId w:val="2"/>
        </w:numPr>
        <w:spacing w:after="40" w:before="40"/>
      </w:pPr>
      <w:r>
        <w:rPr>
          <w:rFonts w:ascii="Arial" w:cs="Arial" w:eastAsia="Arial" w:hAnsi="Arial"/>
          <w:b w:val="false"/>
          <w:bCs w:val="false"/>
          <w:color w:val="1A1A1A"/>
          <w:sz w:val="22"/>
          <w:szCs w:val="22"/>
        </w:rPr>
        <w:t xml:space="preserve">Lead Management (CRM) — Capture leads from campaigns. Assign leads to sales staff. Track lead status: New, Contacted, Qualified, Proposal Sent, Won, Lost.</w:t>
      </w:r>
    </w:p>
    <w:p>
      <w:pPr>
        <w:pStyle w:val="ListParagraph"/>
        <w:numPr>
          <w:ilvl w:val="0"/>
          <w:numId w:val="2"/>
        </w:numPr>
        <w:spacing w:after="40" w:before="40"/>
      </w:pPr>
      <w:r>
        <w:rPr>
          <w:rFonts w:ascii="Arial" w:cs="Arial" w:eastAsia="Arial" w:hAnsi="Arial"/>
          <w:b w:val="false"/>
          <w:bCs w:val="false"/>
          <w:color w:val="1A1A1A"/>
          <w:sz w:val="22"/>
          <w:szCs w:val="22"/>
        </w:rPr>
        <w:t xml:space="preserve">Customer Records — Automatically created when a lead is converted (Won). Full purchase history. Customer lifetime value tracking.</w:t>
      </w:r>
    </w:p>
    <w:p>
      <w:pPr>
        <w:pStyle w:val="ListParagraph"/>
        <w:numPr>
          <w:ilvl w:val="0"/>
          <w:numId w:val="2"/>
        </w:numPr>
        <w:spacing w:after="40" w:before="40"/>
      </w:pPr>
      <w:r>
        <w:rPr>
          <w:rFonts w:ascii="Arial" w:cs="Arial" w:eastAsia="Arial" w:hAnsi="Arial"/>
          <w:b w:val="false"/>
          <w:bCs w:val="false"/>
          <w:color w:val="1A1A1A"/>
          <w:sz w:val="22"/>
          <w:szCs w:val="22"/>
        </w:rPr>
        <w:t xml:space="preserve">Analytics Dashboard — Live campaign performance: impressions, clicks, conversion rate, cost per lead, revenue generated. Visual charts for trend analysis.</w:t>
      </w:r>
    </w:p>
    <w:p>
      <w:pPr>
        <w:pStyle w:val="ListParagraph"/>
        <w:numPr>
          <w:ilvl w:val="0"/>
          <w:numId w:val="2"/>
        </w:numPr>
        <w:spacing w:after="40" w:before="40"/>
      </w:pPr>
      <w:r>
        <w:rPr>
          <w:rFonts w:ascii="Arial" w:cs="Arial" w:eastAsia="Arial" w:hAnsi="Arial"/>
          <w:b w:val="false"/>
          <w:bCs w:val="false"/>
          <w:color w:val="1A1A1A"/>
          <w:sz w:val="22"/>
          <w:szCs w:val="22"/>
        </w:rPr>
        <w:t xml:space="preserve">Marketing Budget Tracker — Allocated vs. spent per campaign. Direct integration with the Accounting module — marketing spend appears in financial reports.</w:t>
      </w:r>
    </w:p>
    <w:p>
      <w:pPr>
        <w:pStyle w:val="ListParagraph"/>
        <w:numPr>
          <w:ilvl w:val="0"/>
          <w:numId w:val="2"/>
        </w:numPr>
        <w:spacing w:after="40" w:before="40"/>
      </w:pPr>
      <w:r>
        <w:rPr>
          <w:rFonts w:ascii="Arial" w:cs="Arial" w:eastAsia="Arial" w:hAnsi="Arial"/>
          <w:b w:val="false"/>
          <w:bCs w:val="false"/>
          <w:color w:val="1A1A1A"/>
          <w:sz w:val="22"/>
          <w:szCs w:val="22"/>
        </w:rPr>
        <w:t xml:space="preserve">Email Campaign Tool — Basic in-app email composer for campaign outreach. Open-rate and click-rate tracking.</w:t>
      </w:r>
    </w:p>
    <w:p>
      <w:pPr>
        <w:spacing w:after="40" w:before="40"/>
      </w:pPr>
      <w:r>
        <w:t xml:space="preserve"/>
      </w:r>
    </w:p>
    <w:p>
      <w:pPr>
        <w:pStyle w:val="Heading3"/>
        <w:spacing w:after="80" w:before="200"/>
      </w:pPr>
      <w:r>
        <w:rPr>
          <w:rFonts w:ascii="Arial" w:cs="Arial" w:eastAsia="Arial" w:hAnsi="Arial"/>
          <w:b/>
          <w:bCs/>
          <w:color w:val="2E75B6"/>
          <w:sz w:val="24"/>
          <w:szCs w:val="24"/>
        </w:rPr>
        <w:t xml:space="preserve">Key Screens</w:t>
      </w:r>
    </w:p>
    <w:p>
      <w:pPr>
        <w:pStyle w:val="ListParagraph"/>
        <w:numPr>
          <w:ilvl w:val="0"/>
          <w:numId w:val="2"/>
        </w:numPr>
        <w:spacing w:after="40" w:before="40"/>
      </w:pPr>
      <w:r>
        <w:rPr>
          <w:rFonts w:ascii="Arial" w:cs="Arial" w:eastAsia="Arial" w:hAnsi="Arial"/>
          <w:b w:val="false"/>
          <w:bCs w:val="false"/>
          <w:color w:val="1A1A1A"/>
          <w:sz w:val="22"/>
          <w:szCs w:val="22"/>
        </w:rPr>
        <w:t xml:space="preserve">Campaign List — with status badges, budget progress bars, KPI mini-cards</w:t>
      </w:r>
    </w:p>
    <w:p>
      <w:pPr>
        <w:pStyle w:val="ListParagraph"/>
        <w:numPr>
          <w:ilvl w:val="0"/>
          <w:numId w:val="2"/>
        </w:numPr>
        <w:spacing w:after="40" w:before="40"/>
      </w:pPr>
      <w:r>
        <w:rPr>
          <w:rFonts w:ascii="Arial" w:cs="Arial" w:eastAsia="Arial" w:hAnsi="Arial"/>
          <w:b w:val="false"/>
          <w:bCs w:val="false"/>
          <w:color w:val="1A1A1A"/>
          <w:sz w:val="22"/>
          <w:szCs w:val="22"/>
        </w:rPr>
        <w:t xml:space="preserve">Lead Pipeline — Kanban-style board showing leads moving through stages</w:t>
      </w:r>
    </w:p>
    <w:p>
      <w:pPr>
        <w:pStyle w:val="ListParagraph"/>
        <w:numPr>
          <w:ilvl w:val="0"/>
          <w:numId w:val="2"/>
        </w:numPr>
        <w:spacing w:after="40" w:before="40"/>
      </w:pPr>
      <w:r>
        <w:rPr>
          <w:rFonts w:ascii="Arial" w:cs="Arial" w:eastAsia="Arial" w:hAnsi="Arial"/>
          <w:b w:val="false"/>
          <w:bCs w:val="false"/>
          <w:color w:val="1A1A1A"/>
          <w:sz w:val="22"/>
          <w:szCs w:val="22"/>
        </w:rPr>
        <w:t xml:space="preserve">Analytics Dashboard — charts for ROI, conversion funnel, campaign comparison</w:t>
      </w:r>
    </w:p>
    <w:p>
      <w:pPr>
        <w:spacing w:after="120" w:before="120"/>
      </w:pPr>
      <w:r>
        <w:t xml:space="preserve"/>
      </w:r>
    </w:p>
    <w:p>
      <w:r>
        <w:br w:type="page"/>
      </w:r>
    </w:p>
    <w:p>
      <w:pPr>
        <w:pStyle w:val="Heading1"/>
        <w:pBdr>
          <w:bottom w:val="single" w:color="2E75B6" w:sz="6" w:space="1"/>
        </w:pBdr>
        <w:shd w:fill="1B2A4A" w:val="clear"/>
        <w:spacing w:after="160" w:before="320"/>
        <w:ind w:left="200" w:right="200"/>
      </w:pPr>
      <w:r>
        <w:rPr>
          <w:rFonts w:ascii="Arial" w:cs="Arial" w:eastAsia="Arial" w:hAnsi="Arial"/>
          <w:b/>
          <w:bCs/>
          <w:color w:val="FFFFFF"/>
          <w:sz w:val="36"/>
          <w:szCs w:val="36"/>
        </w:rPr>
        <w:t xml:space="preserve">7.  User Roles &amp; Permissions</w:t>
      </w:r>
    </w:p>
    <w:p>
      <w:pPr>
        <w:spacing w:after="40" w:before="80"/>
      </w:pPr>
      <w:r>
        <w:t xml:space="preserve"/>
      </w:r>
    </w:p>
    <w:p>
      <w:pPr>
        <w:spacing w:after="60" w:before="60"/>
        <w:jc w:val="both"/>
      </w:pPr>
      <w:r>
        <w:rPr>
          <w:rFonts w:ascii="Arial" w:cs="Arial" w:eastAsia="Arial" w:hAnsi="Arial"/>
          <w:b w:val="false"/>
          <w:bCs w:val="false"/>
          <w:color w:val="1A1A1A"/>
          <w:sz w:val="22"/>
          <w:szCs w:val="22"/>
        </w:rPr>
        <w:t xml:space="preserve">Nexora implements a Role-Based Access Control (RBAC) system. Every user is assigned one role, and each role has a defined set of permissions. This ensures sensitive data (e.g. payroll figures, financial records) is only accessible to authorised personnel.</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c>
          <w:tcPr>
            <w:tcW w:type="dxa" w:w="736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Permissions &amp; Access Level</w:t>
            </w:r>
          </w:p>
        </w:tc>
      </w:tr>
      <w:tr>
        <w:tc>
          <w:tcPr>
            <w:tcW w:type="dxa" w:w="20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Super Admin</w:t>
            </w:r>
          </w:p>
        </w:tc>
        <w:tc>
          <w:tcPr>
            <w:tcW w:type="dxa" w:w="7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Full system access. User management. System configuration. All reports. Audit logs.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Manufacturing Manager</w:t>
            </w:r>
          </w:p>
        </w:tc>
        <w:tc>
          <w:tcPr>
            <w:tcW w:type="dxa" w:w="73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Full Manufacturing module. View-only access to raw material costs in Accounting. No HR or Marketing access.</w:t>
            </w:r>
          </w:p>
        </w:tc>
      </w:tr>
      <w:tr>
        <w:tc>
          <w:tcPr>
            <w:tcW w:type="dxa" w:w="20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Manufacturing Staff</w:t>
            </w:r>
          </w:p>
        </w:tc>
        <w:tc>
          <w:tcPr>
            <w:tcW w:type="dxa" w:w="7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View and update own production orders and quality checks. No financial or HR access.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HR Manager</w:t>
            </w:r>
          </w:p>
        </w:tc>
        <w:tc>
          <w:tcPr>
            <w:tcW w:type="dxa" w:w="73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Full HR module. View department headcount in Manufacturing. Access payroll section in Accounting. No Marketing access.</w:t>
            </w:r>
          </w:p>
        </w:tc>
      </w:tr>
      <w:tr>
        <w:tc>
          <w:tcPr>
            <w:tcW w:type="dxa" w:w="20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HR Staff</w:t>
            </w:r>
          </w:p>
        </w:tc>
        <w:tc>
          <w:tcPr>
            <w:tcW w:type="dxa" w:w="7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View own profile and submit leave/attendance. Cannot access other employee payroll data.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Accountant</w:t>
            </w:r>
          </w:p>
        </w:tc>
        <w:tc>
          <w:tcPr>
            <w:tcW w:type="dxa" w:w="73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Full Accounting module. View payroll data from HR. View manufacturing cost data. No Marketing access.</w:t>
            </w:r>
          </w:p>
        </w:tc>
      </w:tr>
      <w:tr>
        <w:tc>
          <w:tcPr>
            <w:tcW w:type="dxa" w:w="20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Marketing Manager</w:t>
            </w:r>
          </w:p>
        </w:tc>
        <w:tc>
          <w:tcPr>
            <w:tcW w:type="dxa" w:w="7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Full Marketing module. View marketing budget allocations in Accounting. No HR or Manufacturing access.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Marketing Staff</w:t>
            </w:r>
          </w:p>
        </w:tc>
        <w:tc>
          <w:tcPr>
            <w:tcW w:type="dxa" w:w="73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View and update campaigns and leads assigned to them. No financial data access.</w:t>
            </w:r>
          </w:p>
        </w:tc>
      </w:tr>
      <w:tr>
        <w:tc>
          <w:tcPr>
            <w:tcW w:type="dxa" w:w="20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General Employee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View own attendance, payslips, and leave balance only.</w:t>
            </w:r>
          </w:p>
        </w:tc>
      </w:tr>
    </w:tbl>
    <w:p>
      <w:pPr>
        <w:spacing w:after="120" w:before="120"/>
      </w:pPr>
      <w:r>
        <w:t xml:space="preserve"/>
      </w:r>
    </w:p>
    <w:p>
      <w:r>
        <w:br w:type="page"/>
      </w:r>
    </w:p>
    <w:p>
      <w:pPr>
        <w:pStyle w:val="Heading1"/>
        <w:pBdr>
          <w:bottom w:val="single" w:color="2E75B6" w:sz="6" w:space="1"/>
        </w:pBdr>
        <w:shd w:fill="1B2A4A" w:val="clear"/>
        <w:spacing w:after="160" w:before="320"/>
        <w:ind w:left="200" w:right="200"/>
      </w:pPr>
      <w:r>
        <w:rPr>
          <w:rFonts w:ascii="Arial" w:cs="Arial" w:eastAsia="Arial" w:hAnsi="Arial"/>
          <w:b/>
          <w:bCs/>
          <w:color w:val="FFFFFF"/>
          <w:sz w:val="36"/>
          <w:szCs w:val="36"/>
        </w:rPr>
        <w:t xml:space="preserve">8.  UI/UX Design Guidelines</w:t>
      </w:r>
    </w:p>
    <w:p>
      <w:pPr>
        <w:spacing w:after="40" w:before="80"/>
      </w:pPr>
      <w:r>
        <w:t xml:space="preserve"/>
      </w:r>
    </w:p>
    <w:p>
      <w:pPr>
        <w:pStyle w:val="Heading2"/>
        <w:pBdr>
          <w:bottom w:val="single" w:color="2E75B6" w:sz="4" w:space="2"/>
        </w:pBdr>
        <w:spacing w:after="120" w:before="280"/>
      </w:pPr>
      <w:r>
        <w:rPr>
          <w:rFonts w:ascii="Arial" w:cs="Arial" w:eastAsia="Arial" w:hAnsi="Arial"/>
          <w:b/>
          <w:bCs/>
          <w:color w:val="1B2A4A"/>
          <w:sz w:val="28"/>
          <w:szCs w:val="28"/>
        </w:rPr>
        <w:t xml:space="preserve">8.1  Design Principles</w:t>
      </w:r>
    </w:p>
    <w:p>
      <w:pPr>
        <w:pStyle w:val="ListParagraph"/>
        <w:numPr>
          <w:ilvl w:val="0"/>
          <w:numId w:val="2"/>
        </w:numPr>
        <w:spacing w:after="40" w:before="40"/>
      </w:pPr>
      <w:r>
        <w:rPr>
          <w:rFonts w:ascii="Arial" w:cs="Arial" w:eastAsia="Arial" w:hAnsi="Arial"/>
          <w:b w:val="false"/>
          <w:bCs w:val="false"/>
          <w:color w:val="1A1A1A"/>
          <w:sz w:val="22"/>
          <w:szCs w:val="22"/>
        </w:rPr>
        <w:t xml:space="preserve">Clarity First — Every screen has one primary action. No clutter. Labels are plain English, not jargon.</w:t>
      </w:r>
    </w:p>
    <w:p>
      <w:pPr>
        <w:pStyle w:val="ListParagraph"/>
        <w:numPr>
          <w:ilvl w:val="0"/>
          <w:numId w:val="2"/>
        </w:numPr>
        <w:spacing w:after="40" w:before="40"/>
      </w:pPr>
      <w:r>
        <w:rPr>
          <w:rFonts w:ascii="Arial" w:cs="Arial" w:eastAsia="Arial" w:hAnsi="Arial"/>
          <w:b w:val="false"/>
          <w:bCs w:val="false"/>
          <w:color w:val="1A1A1A"/>
          <w:sz w:val="22"/>
          <w:szCs w:val="22"/>
        </w:rPr>
        <w:t xml:space="preserve">Consistent Layout — All pages share the same sidebar navigation, topbar with user info, and content area structure.</w:t>
      </w:r>
    </w:p>
    <w:p>
      <w:pPr>
        <w:pStyle w:val="ListParagraph"/>
        <w:numPr>
          <w:ilvl w:val="0"/>
          <w:numId w:val="2"/>
        </w:numPr>
        <w:spacing w:after="40" w:before="40"/>
      </w:pPr>
      <w:r>
        <w:rPr>
          <w:rFonts w:ascii="Arial" w:cs="Arial" w:eastAsia="Arial" w:hAnsi="Arial"/>
          <w:b w:val="false"/>
          <w:bCs w:val="false"/>
          <w:color w:val="1A1A1A"/>
          <w:sz w:val="22"/>
          <w:szCs w:val="22"/>
        </w:rPr>
        <w:t xml:space="preserve">Responsive Design — Works perfectly on desktop (primary) and tablets. Mobile-friendly for key tasks like leave requests and attendance.</w:t>
      </w:r>
    </w:p>
    <w:p>
      <w:pPr>
        <w:pStyle w:val="ListParagraph"/>
        <w:numPr>
          <w:ilvl w:val="0"/>
          <w:numId w:val="2"/>
        </w:numPr>
        <w:spacing w:after="40" w:before="40"/>
      </w:pPr>
      <w:r>
        <w:rPr>
          <w:rFonts w:ascii="Arial" w:cs="Arial" w:eastAsia="Arial" w:hAnsi="Arial"/>
          <w:b w:val="false"/>
          <w:bCs w:val="false"/>
          <w:color w:val="1A1A1A"/>
          <w:sz w:val="22"/>
          <w:szCs w:val="22"/>
        </w:rPr>
        <w:t xml:space="preserve">Colour-Coded Status — Consistent status badges across all modules: green = active/completed, amber = pending/warning, red = overdue/critical.</w:t>
      </w:r>
    </w:p>
    <w:p>
      <w:pPr>
        <w:pStyle w:val="ListParagraph"/>
        <w:numPr>
          <w:ilvl w:val="0"/>
          <w:numId w:val="2"/>
        </w:numPr>
        <w:spacing w:after="40" w:before="40"/>
      </w:pPr>
      <w:r>
        <w:rPr>
          <w:rFonts w:ascii="Arial" w:cs="Arial" w:eastAsia="Arial" w:hAnsi="Arial"/>
          <w:b w:val="false"/>
          <w:bCs w:val="false"/>
          <w:color w:val="1A1A1A"/>
          <w:sz w:val="22"/>
          <w:szCs w:val="22"/>
        </w:rPr>
        <w:t xml:space="preserve">Accessibility — Sufficient colour contrast. Keyboard navigable forms. Descriptive button labels.</w:t>
      </w:r>
    </w:p>
    <w:p>
      <w:pPr>
        <w:spacing w:after="40" w:before="60"/>
      </w:pPr>
      <w:r>
        <w:t xml:space="preserve"/>
      </w:r>
    </w:p>
    <w:p>
      <w:pPr>
        <w:pStyle w:val="Heading2"/>
        <w:pBdr>
          <w:bottom w:val="single" w:color="2E75B6" w:sz="4" w:space="2"/>
        </w:pBdr>
        <w:spacing w:after="120" w:before="280"/>
      </w:pPr>
      <w:r>
        <w:rPr>
          <w:rFonts w:ascii="Arial" w:cs="Arial" w:eastAsia="Arial" w:hAnsi="Arial"/>
          <w:b/>
          <w:bCs/>
          <w:color w:val="1B2A4A"/>
          <w:sz w:val="28"/>
          <w:szCs w:val="28"/>
        </w:rPr>
        <w:t xml:space="preserve">8.2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Colour Role</w:t>
            </w:r>
          </w:p>
        </w:tc>
        <w:tc>
          <w:tcPr>
            <w:tcW w:type="dxa" w:w="216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Hex Code</w:t>
            </w:r>
          </w:p>
        </w:tc>
        <w:tc>
          <w:tcPr>
            <w:tcW w:type="dxa" w:w="48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Usage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Primary Navy</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#1B2A4A</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Sidebar, headings, main branding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Accent Blue</w:t>
            </w:r>
          </w:p>
        </w:tc>
        <w:tc>
          <w:tcPr>
            <w:tcW w:type="dxa" w:w="2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#2E75B6</w:t>
            </w:r>
          </w:p>
        </w:tc>
        <w:tc>
          <w:tcPr>
            <w:tcW w:type="dxa" w:w="4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Buttons, links, highlights, active states</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Light Blue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#D5E8F0</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Table header backgrounds, info boxes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Success Green</w:t>
            </w:r>
          </w:p>
        </w:tc>
        <w:tc>
          <w:tcPr>
            <w:tcW w:type="dxa" w:w="2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#1E6B3C</w:t>
            </w:r>
          </w:p>
        </w:tc>
        <w:tc>
          <w:tcPr>
            <w:tcW w:type="dxa" w:w="4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Success messages, active/completed status badges</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Warning Amber</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#D97706</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Low stock alerts, pending status, warnings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Danger Red</w:t>
            </w:r>
          </w:p>
        </w:tc>
        <w:tc>
          <w:tcPr>
            <w:tcW w:type="dxa" w:w="2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#DC2626</w:t>
            </w:r>
          </w:p>
        </w:tc>
        <w:tc>
          <w:tcPr>
            <w:tcW w:type="dxa" w:w="4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Overdue invoices, critical alerts, delete actions</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Background Gray</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#F2F6FA</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Page background, subtle section dividers</w:t>
            </w:r>
          </w:p>
        </w:tc>
      </w:tr>
    </w:tbl>
    <w:p>
      <w:pPr>
        <w:spacing w:after="60" w:before="80"/>
      </w:pPr>
      <w:r>
        <w:t xml:space="preserve"/>
      </w:r>
    </w:p>
    <w:p>
      <w:pPr>
        <w:pStyle w:val="Heading2"/>
        <w:pBdr>
          <w:bottom w:val="single" w:color="2E75B6" w:sz="4" w:space="2"/>
        </w:pBdr>
        <w:spacing w:after="120" w:before="280"/>
      </w:pPr>
      <w:r>
        <w:rPr>
          <w:rFonts w:ascii="Arial" w:cs="Arial" w:eastAsia="Arial" w:hAnsi="Arial"/>
          <w:b/>
          <w:bCs/>
          <w:color w:val="1B2A4A"/>
          <w:sz w:val="28"/>
          <w:szCs w:val="28"/>
        </w:rPr>
        <w:t xml:space="preserve">8.3  Navigation Structure</w:t>
      </w:r>
    </w:p>
    <w:p>
      <w:pPr>
        <w:spacing w:after="60" w:before="60"/>
        <w:jc w:val="both"/>
      </w:pPr>
      <w:r>
        <w:rPr>
          <w:rFonts w:ascii="Arial" w:cs="Arial" w:eastAsia="Arial" w:hAnsi="Arial"/>
          <w:b w:val="false"/>
          <w:bCs w:val="false"/>
          <w:color w:val="1A1A1A"/>
          <w:sz w:val="22"/>
          <w:szCs w:val="22"/>
        </w:rPr>
        <w:t xml:space="preserve">Every authenticated user sees a left sidebar with navigation items filtered to their role. The structure is:</w:t>
      </w:r>
    </w:p>
    <w:p>
      <w:pPr>
        <w:spacing w:after="20" w:before="40"/>
      </w:pPr>
      <w:r>
        <w:t xml:space="preserve"/>
      </w:r>
    </w:p>
    <w:p>
      <w:pPr>
        <w:pStyle w:val="ListParagraph"/>
        <w:numPr>
          <w:ilvl w:val="0"/>
          <w:numId w:val="2"/>
        </w:numPr>
        <w:spacing w:after="40" w:before="40"/>
      </w:pPr>
      <w:r>
        <w:rPr>
          <w:rFonts w:ascii="Arial" w:cs="Arial" w:eastAsia="Arial" w:hAnsi="Arial"/>
          <w:b w:val="false"/>
          <w:bCs w:val="false"/>
          <w:color w:val="1A1A1A"/>
          <w:sz w:val="22"/>
          <w:szCs w:val="22"/>
        </w:rPr>
        <w:t xml:space="preserve">Dashboard — personalised KPI overview for the user's department</w:t>
      </w:r>
    </w:p>
    <w:p>
      <w:pPr>
        <w:pStyle w:val="ListParagraph"/>
        <w:numPr>
          <w:ilvl w:val="0"/>
          <w:numId w:val="2"/>
        </w:numPr>
        <w:spacing w:after="40" w:before="40"/>
      </w:pPr>
      <w:r>
        <w:rPr>
          <w:rFonts w:ascii="Arial" w:cs="Arial" w:eastAsia="Arial" w:hAnsi="Arial"/>
          <w:b w:val="false"/>
          <w:bCs w:val="false"/>
          <w:color w:val="1A1A1A"/>
          <w:sz w:val="22"/>
          <w:szCs w:val="22"/>
        </w:rPr>
        <w:t xml:space="preserve">Manufacturing — (visible to Manufacturing roles only)</w:t>
      </w:r>
    </w:p>
    <w:p>
      <w:pPr>
        <w:pStyle w:val="ListParagraph"/>
        <w:numPr>
          <w:ilvl w:val="0"/>
          <w:numId w:val="2"/>
        </w:numPr>
        <w:spacing w:after="40" w:before="40"/>
      </w:pPr>
      <w:r>
        <w:rPr>
          <w:rFonts w:ascii="Arial" w:cs="Arial" w:eastAsia="Arial" w:hAnsi="Arial"/>
          <w:b w:val="false"/>
          <w:bCs w:val="false"/>
          <w:color w:val="1A1A1A"/>
          <w:sz w:val="22"/>
          <w:szCs w:val="22"/>
        </w:rPr>
        <w:t xml:space="preserve">Human Resources — (visible to HR roles only; all employees see My Profile sub-item)</w:t>
      </w:r>
    </w:p>
    <w:p>
      <w:pPr>
        <w:pStyle w:val="ListParagraph"/>
        <w:numPr>
          <w:ilvl w:val="0"/>
          <w:numId w:val="2"/>
        </w:numPr>
        <w:spacing w:after="40" w:before="40"/>
      </w:pPr>
      <w:r>
        <w:rPr>
          <w:rFonts w:ascii="Arial" w:cs="Arial" w:eastAsia="Arial" w:hAnsi="Arial"/>
          <w:b w:val="false"/>
          <w:bCs w:val="false"/>
          <w:color w:val="1A1A1A"/>
          <w:sz w:val="22"/>
          <w:szCs w:val="22"/>
        </w:rPr>
        <w:t xml:space="preserve">Accounting — (visible to Accountant and Admin roles)</w:t>
      </w:r>
    </w:p>
    <w:p>
      <w:pPr>
        <w:pStyle w:val="ListParagraph"/>
        <w:numPr>
          <w:ilvl w:val="0"/>
          <w:numId w:val="2"/>
        </w:numPr>
        <w:spacing w:after="40" w:before="40"/>
      </w:pPr>
      <w:r>
        <w:rPr>
          <w:rFonts w:ascii="Arial" w:cs="Arial" w:eastAsia="Arial" w:hAnsi="Arial"/>
          <w:b w:val="false"/>
          <w:bCs w:val="false"/>
          <w:color w:val="1A1A1A"/>
          <w:sz w:val="22"/>
          <w:szCs w:val="22"/>
        </w:rPr>
        <w:t xml:space="preserve">Marketing — (visible to Marketing roles only)</w:t>
      </w:r>
    </w:p>
    <w:p>
      <w:pPr>
        <w:pStyle w:val="ListParagraph"/>
        <w:numPr>
          <w:ilvl w:val="0"/>
          <w:numId w:val="2"/>
        </w:numPr>
        <w:spacing w:after="40" w:before="40"/>
      </w:pPr>
      <w:r>
        <w:rPr>
          <w:rFonts w:ascii="Arial" w:cs="Arial" w:eastAsia="Arial" w:hAnsi="Arial"/>
          <w:b w:val="false"/>
          <w:bCs w:val="false"/>
          <w:color w:val="1A1A1A"/>
          <w:sz w:val="22"/>
          <w:szCs w:val="22"/>
        </w:rPr>
        <w:t xml:space="preserve">Reports — (visible to Managers and Admins)</w:t>
      </w:r>
    </w:p>
    <w:p>
      <w:pPr>
        <w:pStyle w:val="ListParagraph"/>
        <w:numPr>
          <w:ilvl w:val="0"/>
          <w:numId w:val="2"/>
        </w:numPr>
        <w:spacing w:after="40" w:before="40"/>
      </w:pPr>
      <w:r>
        <w:rPr>
          <w:rFonts w:ascii="Arial" w:cs="Arial" w:eastAsia="Arial" w:hAnsi="Arial"/>
          <w:b w:val="false"/>
          <w:bCs w:val="false"/>
          <w:color w:val="1A1A1A"/>
          <w:sz w:val="22"/>
          <w:szCs w:val="22"/>
        </w:rPr>
        <w:t xml:space="preserve">Settings / Admin — (Super Admin only)</w:t>
      </w:r>
    </w:p>
    <w:p>
      <w:pPr>
        <w:spacing w:after="120" w:before="120"/>
      </w:pPr>
      <w:r>
        <w:t xml:space="preserve"/>
      </w:r>
    </w:p>
    <w:p>
      <w:r>
        <w:br w:type="page"/>
      </w:r>
    </w:p>
    <w:p>
      <w:pPr>
        <w:pStyle w:val="Heading1"/>
        <w:pBdr>
          <w:bottom w:val="single" w:color="2E75B6" w:sz="6" w:space="1"/>
        </w:pBdr>
        <w:shd w:fill="1B2A4A" w:val="clear"/>
        <w:spacing w:after="160" w:before="320"/>
        <w:ind w:left="200" w:right="200"/>
      </w:pPr>
      <w:r>
        <w:rPr>
          <w:rFonts w:ascii="Arial" w:cs="Arial" w:eastAsia="Arial" w:hAnsi="Arial"/>
          <w:b/>
          <w:bCs/>
          <w:color w:val="FFFFFF"/>
          <w:sz w:val="36"/>
          <w:szCs w:val="36"/>
        </w:rPr>
        <w:t xml:space="preserve">9.  API Design</w:t>
      </w:r>
    </w:p>
    <w:p>
      <w:pPr>
        <w:spacing w:after="40" w:before="80"/>
      </w:pPr>
      <w:r>
        <w:t xml:space="preserve"/>
      </w:r>
    </w:p>
    <w:p>
      <w:pPr>
        <w:spacing w:after="60" w:before="60"/>
        <w:jc w:val="both"/>
      </w:pPr>
      <w:r>
        <w:rPr>
          <w:rFonts w:ascii="Arial" w:cs="Arial" w:eastAsia="Arial" w:hAnsi="Arial"/>
          <w:b w:val="false"/>
          <w:bCs w:val="false"/>
          <w:color w:val="1A1A1A"/>
          <w:sz w:val="22"/>
          <w:szCs w:val="22"/>
        </w:rPr>
        <w:t xml:space="preserve">The Nexora backend exposes a RESTful JSON API. All endpoints require a valid JWT token in the Authorization header (except the login endpoint). Endpoints follow standard REST conventions.</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4800"/>
      </w:tblGrid>
      <w:tr>
        <w:tc>
          <w:tcPr>
            <w:tcW w:type="dxa" w:w="12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336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48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POST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/api/auth/login</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Login — returns JWT token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GET</w:t>
            </w:r>
          </w:p>
        </w:tc>
        <w:tc>
          <w:tcPr>
            <w:tcW w:type="dxa" w:w="33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/api/auth/me</w:t>
            </w:r>
          </w:p>
        </w:tc>
        <w:tc>
          <w:tcPr>
            <w:tcW w:type="dxa" w:w="4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Get current logged-in user profile</w:t>
            </w:r>
          </w:p>
        </w:tc>
      </w:tr>
      <w:tr>
        <w:tc>
          <w:tcPr>
            <w:tcW w:type="dxa" w:w="1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GET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/api/manufacturing/orders</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List all production orders (filterable)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POST</w:t>
            </w:r>
          </w:p>
        </w:tc>
        <w:tc>
          <w:tcPr>
            <w:tcW w:type="dxa" w:w="33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/api/manufacturing/orders</w:t>
            </w:r>
          </w:p>
        </w:tc>
        <w:tc>
          <w:tcPr>
            <w:tcW w:type="dxa" w:w="4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Create new production order</w:t>
            </w:r>
          </w:p>
        </w:tc>
      </w:tr>
      <w:tr>
        <w:tc>
          <w:tcPr>
            <w:tcW w:type="dxa" w:w="1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PATCH</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/api/manufacturing/orders/:id</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Update production order status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GET</w:t>
            </w:r>
          </w:p>
        </w:tc>
        <w:tc>
          <w:tcPr>
            <w:tcW w:type="dxa" w:w="33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/api/manufacturing/inventory</w:t>
            </w:r>
          </w:p>
        </w:tc>
        <w:tc>
          <w:tcPr>
            <w:tcW w:type="dxa" w:w="4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Get raw material inventory levels</w:t>
            </w:r>
          </w:p>
        </w:tc>
      </w:tr>
      <w:tr>
        <w:tc>
          <w:tcPr>
            <w:tcW w:type="dxa" w:w="1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GET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/api/hr/employees</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List all employees (HR Manager role required)</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POST</w:t>
            </w:r>
          </w:p>
        </w:tc>
        <w:tc>
          <w:tcPr>
            <w:tcW w:type="dxa" w:w="33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/api/hr/employees</w:t>
            </w:r>
          </w:p>
        </w:tc>
        <w:tc>
          <w:tcPr>
            <w:tcW w:type="dxa" w:w="4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Create new employee record</w:t>
            </w:r>
          </w:p>
        </w:tc>
      </w:tr>
      <w:tr>
        <w:tc>
          <w:tcPr>
            <w:tcW w:type="dxa" w:w="1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GET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/api/hr/attendance</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Get attendance records (date range filter)</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POST</w:t>
            </w:r>
          </w:p>
        </w:tc>
        <w:tc>
          <w:tcPr>
            <w:tcW w:type="dxa" w:w="33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/api/hr/leave-requests</w:t>
            </w:r>
          </w:p>
        </w:tc>
        <w:tc>
          <w:tcPr>
            <w:tcW w:type="dxa" w:w="4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Submit a new leave request</w:t>
            </w:r>
          </w:p>
        </w:tc>
      </w:tr>
      <w:tr>
        <w:tc>
          <w:tcPr>
            <w:tcW w:type="dxa" w:w="1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PATCH</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/api/hr/leave-requests/:id</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Approve or reject a leave request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GET</w:t>
            </w:r>
          </w:p>
        </w:tc>
        <w:tc>
          <w:tcPr>
            <w:tcW w:type="dxa" w:w="33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/api/hr/payroll</w:t>
            </w:r>
          </w:p>
        </w:tc>
        <w:tc>
          <w:tcPr>
            <w:tcW w:type="dxa" w:w="4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Get payroll records (filtered by month/year)</w:t>
            </w:r>
          </w:p>
        </w:tc>
      </w:tr>
      <w:tr>
        <w:tc>
          <w:tcPr>
            <w:tcW w:type="dxa" w:w="1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POST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/api/hr/payroll/run</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Run payroll for a given month</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GET</w:t>
            </w:r>
          </w:p>
        </w:tc>
        <w:tc>
          <w:tcPr>
            <w:tcW w:type="dxa" w:w="33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/api/accounting/invoices</w:t>
            </w:r>
          </w:p>
        </w:tc>
        <w:tc>
          <w:tcPr>
            <w:tcW w:type="dxa" w:w="4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List all invoices (filterable by status)</w:t>
            </w:r>
          </w:p>
        </w:tc>
      </w:tr>
      <w:tr>
        <w:tc>
          <w:tcPr>
            <w:tcW w:type="dxa" w:w="1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POST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/api/accounting/invoices</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Create new invoice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GET</w:t>
            </w:r>
          </w:p>
        </w:tc>
        <w:tc>
          <w:tcPr>
            <w:tcW w:type="dxa" w:w="33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/api/accounting/reports/:type</w:t>
            </w:r>
          </w:p>
        </w:tc>
        <w:tc>
          <w:tcPr>
            <w:tcW w:type="dxa" w:w="4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Generate financial report (P&amp;L, Balance Sheet)</w:t>
            </w:r>
          </w:p>
        </w:tc>
      </w:tr>
      <w:tr>
        <w:tc>
          <w:tcPr>
            <w:tcW w:type="dxa" w:w="1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GET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/api/marketing/campaigns</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List all marketing campaigns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POST</w:t>
            </w:r>
          </w:p>
        </w:tc>
        <w:tc>
          <w:tcPr>
            <w:tcW w:type="dxa" w:w="33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/api/marketing/leads</w:t>
            </w:r>
          </w:p>
        </w:tc>
        <w:tc>
          <w:tcPr>
            <w:tcW w:type="dxa" w:w="4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Create new lead</w:t>
            </w:r>
          </w:p>
        </w:tc>
      </w:tr>
      <w:tr>
        <w:tc>
          <w:tcPr>
            <w:tcW w:type="dxa" w:w="1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PATCH</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/api/marketing/leads/:id/status</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Update lead status (pipeline progression)</w:t>
            </w:r>
          </w:p>
        </w:tc>
      </w:tr>
    </w:tbl>
    <w:p>
      <w:pPr>
        <w:spacing w:after="120" w:before="120"/>
      </w:pPr>
      <w:r>
        <w:t xml:space="preserve"/>
      </w:r>
    </w:p>
    <w:p>
      <w:r>
        <w:br w:type="page"/>
      </w:r>
    </w:p>
    <w:p>
      <w:pPr>
        <w:pStyle w:val="Heading1"/>
        <w:pBdr>
          <w:bottom w:val="single" w:color="2E75B6" w:sz="6" w:space="1"/>
        </w:pBdr>
        <w:shd w:fill="1B2A4A" w:val="clear"/>
        <w:spacing w:after="160" w:before="320"/>
        <w:ind w:left="200" w:right="200"/>
      </w:pPr>
      <w:r>
        <w:rPr>
          <w:rFonts w:ascii="Arial" w:cs="Arial" w:eastAsia="Arial" w:hAnsi="Arial"/>
          <w:b/>
          <w:bCs/>
          <w:color w:val="FFFFFF"/>
          <w:sz w:val="36"/>
          <w:szCs w:val="36"/>
        </w:rPr>
        <w:t xml:space="preserve">10.  Development Plan</w:t>
      </w:r>
    </w:p>
    <w:p>
      <w:pPr>
        <w:spacing w:after="40" w:before="80"/>
      </w:pPr>
      <w:r>
        <w:t xml:space="preserve"/>
      </w:r>
    </w:p>
    <w:p>
      <w:pPr>
        <w:spacing w:after="60" w:before="60"/>
        <w:jc w:val="both"/>
      </w:pPr>
      <w:r>
        <w:rPr>
          <w:rFonts w:ascii="Arial" w:cs="Arial" w:eastAsia="Arial" w:hAnsi="Arial"/>
          <w:b w:val="false"/>
          <w:bCs w:val="false"/>
          <w:color w:val="1A1A1A"/>
          <w:sz w:val="22"/>
          <w:szCs w:val="22"/>
        </w:rPr>
        <w:t xml:space="preserve">The system will be built incrementally in 6 phases. Each phase produces a fully working, testable deliverable before the next phase begins. This approach ensures stability at every stage.</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4760"/>
        <w:gridCol w:w="1200"/>
      </w:tblGrid>
      <w:tr>
        <w:tc>
          <w:tcPr>
            <w:tcW w:type="dxa" w:w="8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26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Name</w:t>
            </w:r>
          </w:p>
        </w:tc>
        <w:tc>
          <w:tcPr>
            <w:tcW w:type="dxa" w:w="476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Deliverables</w:t>
            </w:r>
          </w:p>
        </w:tc>
        <w:tc>
          <w:tcPr>
            <w:tcW w:type="dxa" w:w="12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Duration</w:t>
            </w:r>
          </w:p>
        </w:tc>
      </w:tr>
      <w:tr>
        <w:tc>
          <w:tcPr>
            <w:tcW w:type="dxa" w:w="8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1</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Foundation &amp; Auth</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Project setup, MySQL schema, user login with JWT, role-based routing, main layout shell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 week</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2</w:t>
            </w:r>
          </w:p>
        </w:tc>
        <w:tc>
          <w:tcPr>
            <w:tcW w:type="dxa" w:w="26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HR Module</w:t>
            </w:r>
          </w:p>
        </w:tc>
        <w:tc>
          <w:tcPr>
            <w:tcW w:type="dxa" w:w="47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Employee records, attendance, leave requests with approval workflow, payroll run</w:t>
            </w:r>
          </w:p>
        </w:tc>
        <w:tc>
          <w:tcPr>
            <w:tcW w:type="dxa" w:w="12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2 weeks</w:t>
            </w:r>
          </w:p>
        </w:tc>
      </w:tr>
      <w:tr>
        <w:tc>
          <w:tcPr>
            <w:tcW w:type="dxa" w:w="8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3</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Accounting Module</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Chart of accounts, invoices, bills, budget tracking, P&amp;L and balance sheet reports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2 weeks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4</w:t>
            </w:r>
          </w:p>
        </w:tc>
        <w:tc>
          <w:tcPr>
            <w:tcW w:type="dxa" w:w="26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Manufacturing Module</w:t>
            </w:r>
          </w:p>
        </w:tc>
        <w:tc>
          <w:tcPr>
            <w:tcW w:type="dxa" w:w="47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Products, BOM, raw materials inventory, production orders, work centres, quality checks</w:t>
            </w:r>
          </w:p>
        </w:tc>
        <w:tc>
          <w:tcPr>
            <w:tcW w:type="dxa" w:w="12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2 weeks</w:t>
            </w:r>
          </w:p>
        </w:tc>
      </w:tr>
      <w:tr>
        <w:tc>
          <w:tcPr>
            <w:tcW w:type="dxa" w:w="8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5</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Marketing Module</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Campaigns, lead CRM pipeline, analytics dashboard, budget integration with Accounting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2 weeks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6</w:t>
            </w:r>
          </w:p>
        </w:tc>
        <w:tc>
          <w:tcPr>
            <w:tcW w:type="dxa" w:w="26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Integration &amp; Polish</w:t>
            </w:r>
          </w:p>
        </w:tc>
        <w:tc>
          <w:tcPr>
            <w:tcW w:type="dxa" w:w="47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Cross-department data links, notifications, audit logs, PDF export, final UI polish</w:t>
            </w:r>
          </w:p>
        </w:tc>
        <w:tc>
          <w:tcPr>
            <w:tcW w:type="dxa" w:w="12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 week</w:t>
            </w:r>
          </w:p>
        </w:tc>
      </w:tr>
    </w:tbl>
    <w:p>
      <w:pPr>
        <w:spacing w:after="60" w:before="80"/>
      </w:pPr>
      <w:r>
        <w:t xml:space="preserve"/>
      </w:r>
    </w:p>
    <w:p>
      <w:pPr>
        <w:pStyle w:val="Heading2"/>
        <w:pBdr>
          <w:bottom w:val="single" w:color="2E75B6" w:sz="4" w:space="2"/>
        </w:pBdr>
        <w:spacing w:after="120" w:before="280"/>
      </w:pPr>
      <w:r>
        <w:rPr>
          <w:rFonts w:ascii="Arial" w:cs="Arial" w:eastAsia="Arial" w:hAnsi="Arial"/>
          <w:b/>
          <w:bCs/>
          <w:color w:val="1B2A4A"/>
          <w:sz w:val="28"/>
          <w:szCs w:val="28"/>
        </w:rPr>
        <w:t xml:space="preserve">10.1  Cross-Department Data Integration</w:t>
      </w:r>
    </w:p>
    <w:p>
      <w:pPr>
        <w:spacing w:after="60" w:before="60"/>
        <w:jc w:val="both"/>
      </w:pPr>
      <w:r>
        <w:rPr>
          <w:rFonts w:ascii="Arial" w:cs="Arial" w:eastAsia="Arial" w:hAnsi="Arial"/>
          <w:b w:val="false"/>
          <w:bCs w:val="false"/>
          <w:color w:val="1A1A1A"/>
          <w:sz w:val="22"/>
          <w:szCs w:val="22"/>
        </w:rPr>
        <w:t xml:space="preserve">One of Nexora's key strengths is that department modules share data automatically:</w:t>
      </w:r>
    </w:p>
    <w:p>
      <w:pPr>
        <w:spacing w:after="20" w:before="40"/>
      </w:pPr>
      <w:r>
        <w:t xml:space="preserve"/>
      </w:r>
    </w:p>
    <w:p>
      <w:pPr>
        <w:pStyle w:val="ListParagraph"/>
        <w:numPr>
          <w:ilvl w:val="0"/>
          <w:numId w:val="2"/>
        </w:numPr>
        <w:spacing w:after="40" w:before="40"/>
      </w:pPr>
      <w:r>
        <w:rPr>
          <w:rFonts w:ascii="Arial" w:cs="Arial" w:eastAsia="Arial" w:hAnsi="Arial"/>
          <w:b w:val="false"/>
          <w:bCs w:val="false"/>
          <w:color w:val="1A1A1A"/>
          <w:sz w:val="22"/>
          <w:szCs w:val="22"/>
        </w:rPr>
        <w:t xml:space="preserve">HR Payroll → Accounting: Monthly payroll run automatically creates a journal entry in the General Ledger as a salary expense.</w:t>
      </w:r>
    </w:p>
    <w:p>
      <w:pPr>
        <w:pStyle w:val="ListParagraph"/>
        <w:numPr>
          <w:ilvl w:val="0"/>
          <w:numId w:val="2"/>
        </w:numPr>
        <w:spacing w:after="40" w:before="40"/>
      </w:pPr>
      <w:r>
        <w:rPr>
          <w:rFonts w:ascii="Arial" w:cs="Arial" w:eastAsia="Arial" w:hAnsi="Arial"/>
          <w:b w:val="false"/>
          <w:bCs w:val="false"/>
          <w:color w:val="1A1A1A"/>
          <w:sz w:val="22"/>
          <w:szCs w:val="22"/>
        </w:rPr>
        <w:t xml:space="preserve">Manufacturing → Accounting: Production order completion logs raw material costs and records cost of goods produced.</w:t>
      </w:r>
    </w:p>
    <w:p>
      <w:pPr>
        <w:pStyle w:val="ListParagraph"/>
        <w:numPr>
          <w:ilvl w:val="0"/>
          <w:numId w:val="2"/>
        </w:numPr>
        <w:spacing w:after="40" w:before="40"/>
      </w:pPr>
      <w:r>
        <w:rPr>
          <w:rFonts w:ascii="Arial" w:cs="Arial" w:eastAsia="Arial" w:hAnsi="Arial"/>
          <w:b w:val="false"/>
          <w:bCs w:val="false"/>
          <w:color w:val="1A1A1A"/>
          <w:sz w:val="22"/>
          <w:szCs w:val="22"/>
        </w:rPr>
        <w:t xml:space="preserve">Marketing → Accounting: Campaign spend is tracked against the marketing budget defined in the Accounting module.</w:t>
      </w:r>
    </w:p>
    <w:p>
      <w:pPr>
        <w:pStyle w:val="ListParagraph"/>
        <w:numPr>
          <w:ilvl w:val="0"/>
          <w:numId w:val="2"/>
        </w:numPr>
        <w:spacing w:after="40" w:before="40"/>
      </w:pPr>
      <w:r>
        <w:rPr>
          <w:rFonts w:ascii="Arial" w:cs="Arial" w:eastAsia="Arial" w:hAnsi="Arial"/>
          <w:b w:val="false"/>
          <w:bCs w:val="false"/>
          <w:color w:val="1A1A1A"/>
          <w:sz w:val="22"/>
          <w:szCs w:val="22"/>
        </w:rPr>
        <w:t xml:space="preserve">Manufacturing → HR: Work centre assignments link to employee records, enabling productivity reports.</w:t>
      </w:r>
    </w:p>
    <w:p>
      <w:pPr>
        <w:spacing w:after="120" w:before="120"/>
      </w:pPr>
      <w:r>
        <w:t xml:space="preserve"/>
      </w:r>
    </w:p>
    <w:p>
      <w:r>
        <w:br w:type="page"/>
      </w:r>
    </w:p>
    <w:p>
      <w:pPr>
        <w:pStyle w:val="Heading1"/>
        <w:pBdr>
          <w:bottom w:val="single" w:color="2E75B6" w:sz="6" w:space="1"/>
        </w:pBdr>
        <w:shd w:fill="1B2A4A" w:val="clear"/>
        <w:spacing w:after="160" w:before="320"/>
        <w:ind w:left="200" w:right="200"/>
      </w:pPr>
      <w:r>
        <w:rPr>
          <w:rFonts w:ascii="Arial" w:cs="Arial" w:eastAsia="Arial" w:hAnsi="Arial"/>
          <w:b/>
          <w:bCs/>
          <w:color w:val="FFFFFF"/>
          <w:sz w:val="36"/>
          <w:szCs w:val="36"/>
        </w:rPr>
        <w:t xml:space="preserve">11.  Non-Functional Requirements</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c>
          <w:tcPr>
            <w:tcW w:type="dxa" w:w="696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Specification</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Performance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Pages load within 2 seconds. API responses within 500ms for standard queries.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Security</w:t>
            </w:r>
          </w:p>
        </w:tc>
        <w:tc>
          <w:tcPr>
            <w:tcW w:type="dxa" w:w="69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passwords hashed with bcrypt. JWT tokens expire after 8 hours. HTTPS in production. Input validation on all forms.</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Availability</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Target 99.5% uptime. Graceful error handling — no white screen of death.</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Scalability</w:t>
            </w:r>
          </w:p>
        </w:tc>
        <w:tc>
          <w:tcPr>
            <w:tcW w:type="dxa" w:w="69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Supports up to 500 concurrent users. MySQL connection pooling via Prisma.</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Data Integrity</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Foreign key constraints enforced at database level. Transactions used for multi-table operations.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Auditability</w:t>
            </w:r>
          </w:p>
        </w:tc>
        <w:tc>
          <w:tcPr>
            <w:tcW w:type="dxa" w:w="69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Every create, update, and delete action logged in audit_logs with user ID, timestamp, and changed data.</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Usability</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System usable by non-technical staff with zero training on navigation. Forms have validation messages.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Maintainability</w:t>
            </w:r>
          </w:p>
        </w:tc>
        <w:tc>
          <w:tcPr>
            <w:tcW w:type="dxa" w:w="69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Clean, commented code. Modular architecture. Each department module is independently deployable.</w:t>
            </w:r>
          </w:p>
        </w:tc>
      </w:tr>
    </w:tbl>
    <w:p>
      <w:pPr>
        <w:spacing w:after="120" w:before="120"/>
      </w:pPr>
      <w:r>
        <w:t xml:space="preserve"/>
      </w:r>
    </w:p>
    <w:p>
      <w:r>
        <w:br w:type="page"/>
      </w:r>
    </w:p>
    <w:p>
      <w:pPr>
        <w:pStyle w:val="Heading1"/>
        <w:pBdr>
          <w:bottom w:val="single" w:color="2E75B6" w:sz="6" w:space="1"/>
        </w:pBdr>
        <w:shd w:fill="1B2A4A" w:val="clear"/>
        <w:spacing w:after="160" w:before="320"/>
        <w:ind w:left="200" w:right="200"/>
      </w:pPr>
      <w:r>
        <w:rPr>
          <w:rFonts w:ascii="Arial" w:cs="Arial" w:eastAsia="Arial" w:hAnsi="Arial"/>
          <w:b/>
          <w:bCs/>
          <w:color w:val="FFFFFF"/>
          <w:sz w:val="36"/>
          <w:szCs w:val="36"/>
        </w:rPr>
        <w:t xml:space="preserve">12.  Developer Setup Requirements</w:t>
      </w:r>
    </w:p>
    <w:p>
      <w:pPr>
        <w:spacing w:after="40" w:before="80"/>
      </w:pPr>
      <w:r>
        <w:t xml:space="preserve"/>
      </w:r>
    </w:p>
    <w:p>
      <w:pPr>
        <w:spacing w:after="60" w:before="60"/>
        <w:jc w:val="both"/>
      </w:pPr>
      <w:r>
        <w:rPr>
          <w:rFonts w:ascii="Arial" w:cs="Arial" w:eastAsia="Arial" w:hAnsi="Arial"/>
          <w:b w:val="false"/>
          <w:bCs w:val="false"/>
          <w:color w:val="1A1A1A"/>
          <w:sz w:val="22"/>
          <w:szCs w:val="22"/>
        </w:rPr>
        <w:t xml:space="preserve">The following tools must be installed on the development machine to build and run Nexora. All tools listed are free and open source.</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Tool</w:t>
            </w:r>
          </w:p>
        </w:tc>
        <w:tc>
          <w:tcPr>
            <w:tcW w:type="dxa" w:w="24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w:t>
            </w:r>
          </w:p>
        </w:tc>
        <w:tc>
          <w:tcPr>
            <w:tcW w:type="dxa" w:w="456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 / Download</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Node.js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v20 LTS or higher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JavaScript runtime for backend and build tools. nodejs.org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npm</w:t>
            </w:r>
          </w:p>
        </w:tc>
        <w:tc>
          <w:tcPr>
            <w:tcW w:type="dxa" w:w="24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v10+ (included with Node)</w:t>
            </w:r>
          </w:p>
        </w:tc>
        <w:tc>
          <w:tcPr>
            <w:tcW w:type="dxa" w:w="45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Package manager — installs all project dependencies</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MySQL Server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8.0+</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Database engine. mysql.com/downloads/installer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MySQL Workbench</w:t>
            </w:r>
          </w:p>
        </w:tc>
        <w:tc>
          <w:tcPr>
            <w:tcW w:type="dxa" w:w="24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8.0+</w:t>
            </w:r>
          </w:p>
        </w:tc>
        <w:tc>
          <w:tcPr>
            <w:tcW w:type="dxa" w:w="45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GUI tool for database management and query testing</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VS Code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Latest</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Code editor. code.visualstudio.com</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Git</w:t>
            </w:r>
          </w:p>
        </w:tc>
        <w:tc>
          <w:tcPr>
            <w:tcW w:type="dxa" w:w="24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2.40+</w:t>
            </w:r>
          </w:p>
        </w:tc>
        <w:tc>
          <w:tcPr>
            <w:tcW w:type="dxa" w:w="45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Version control. git-scm.com</w:t>
            </w:r>
          </w:p>
        </w:tc>
      </w:tr>
    </w:tbl>
    <w:p>
      <w:pPr>
        <w:spacing w:after="60" w:before="80"/>
      </w:pPr>
      <w:r>
        <w:t xml:space="preserve"/>
      </w:r>
    </w:p>
    <w:p>
      <w:pPr>
        <w:pStyle w:val="Heading2"/>
        <w:pBdr>
          <w:bottom w:val="single" w:color="2E75B6" w:sz="4" w:space="2"/>
        </w:pBdr>
        <w:spacing w:after="120" w:before="280"/>
      </w:pPr>
      <w:r>
        <w:rPr>
          <w:rFonts w:ascii="Arial" w:cs="Arial" w:eastAsia="Arial" w:hAnsi="Arial"/>
          <w:b/>
          <w:bCs/>
          <w:color w:val="1B2A4A"/>
          <w:sz w:val="28"/>
          <w:szCs w:val="28"/>
        </w:rPr>
        <w:t xml:space="preserve">12.1  VS Code Recommended Extensions</w:t>
      </w:r>
    </w:p>
    <w:p>
      <w:pPr>
        <w:pStyle w:val="ListParagraph"/>
        <w:numPr>
          <w:ilvl w:val="0"/>
          <w:numId w:val="2"/>
        </w:numPr>
        <w:spacing w:after="40" w:before="40"/>
      </w:pPr>
      <w:r>
        <w:rPr>
          <w:rFonts w:ascii="Arial" w:cs="Arial" w:eastAsia="Arial" w:hAnsi="Arial"/>
          <w:b w:val="false"/>
          <w:bCs w:val="false"/>
          <w:color w:val="1A1A1A"/>
          <w:sz w:val="22"/>
          <w:szCs w:val="22"/>
        </w:rPr>
        <w:t xml:space="preserve">ES7+ React/Redux/React-Native snippets — fast component creation</w:t>
      </w:r>
    </w:p>
    <w:p>
      <w:pPr>
        <w:pStyle w:val="ListParagraph"/>
        <w:numPr>
          <w:ilvl w:val="0"/>
          <w:numId w:val="2"/>
        </w:numPr>
        <w:spacing w:after="40" w:before="40"/>
      </w:pPr>
      <w:r>
        <w:rPr>
          <w:rFonts w:ascii="Arial" w:cs="Arial" w:eastAsia="Arial" w:hAnsi="Arial"/>
          <w:b w:val="false"/>
          <w:bCs w:val="false"/>
          <w:color w:val="1A1A1A"/>
          <w:sz w:val="22"/>
          <w:szCs w:val="22"/>
        </w:rPr>
        <w:t xml:space="preserve">Prisma — syntax highlighting for schema files</w:t>
      </w:r>
    </w:p>
    <w:p>
      <w:pPr>
        <w:pStyle w:val="ListParagraph"/>
        <w:numPr>
          <w:ilvl w:val="0"/>
          <w:numId w:val="2"/>
        </w:numPr>
        <w:spacing w:after="40" w:before="40"/>
      </w:pPr>
      <w:r>
        <w:rPr>
          <w:rFonts w:ascii="Arial" w:cs="Arial" w:eastAsia="Arial" w:hAnsi="Arial"/>
          <w:b w:val="false"/>
          <w:bCs w:val="false"/>
          <w:color w:val="1A1A1A"/>
          <w:sz w:val="22"/>
          <w:szCs w:val="22"/>
        </w:rPr>
        <w:t xml:space="preserve">Tailwind CSS IntelliSense — autocomplete for class names</w:t>
      </w:r>
    </w:p>
    <w:p>
      <w:pPr>
        <w:pStyle w:val="ListParagraph"/>
        <w:numPr>
          <w:ilvl w:val="0"/>
          <w:numId w:val="2"/>
        </w:numPr>
        <w:spacing w:after="40" w:before="40"/>
      </w:pPr>
      <w:r>
        <w:rPr>
          <w:rFonts w:ascii="Arial" w:cs="Arial" w:eastAsia="Arial" w:hAnsi="Arial"/>
          <w:b w:val="false"/>
          <w:bCs w:val="false"/>
          <w:color w:val="1A1A1A"/>
          <w:sz w:val="22"/>
          <w:szCs w:val="22"/>
        </w:rPr>
        <w:t xml:space="preserve">Thunder Client — test API endpoints directly inside VS Code</w:t>
      </w:r>
    </w:p>
    <w:p>
      <w:pPr>
        <w:pStyle w:val="ListParagraph"/>
        <w:numPr>
          <w:ilvl w:val="0"/>
          <w:numId w:val="2"/>
        </w:numPr>
        <w:spacing w:after="40" w:before="40"/>
      </w:pPr>
      <w:r>
        <w:rPr>
          <w:rFonts w:ascii="Arial" w:cs="Arial" w:eastAsia="Arial" w:hAnsi="Arial"/>
          <w:b w:val="false"/>
          <w:bCs w:val="false"/>
          <w:color w:val="1A1A1A"/>
          <w:sz w:val="22"/>
          <w:szCs w:val="22"/>
        </w:rPr>
        <w:t xml:space="preserve">GitLens — enhanced Git history and blame annotations</w:t>
      </w:r>
    </w:p>
    <w:p>
      <w:pPr>
        <w:pStyle w:val="ListParagraph"/>
        <w:numPr>
          <w:ilvl w:val="0"/>
          <w:numId w:val="2"/>
        </w:numPr>
        <w:spacing w:after="40" w:before="40"/>
      </w:pPr>
      <w:r>
        <w:rPr>
          <w:rFonts w:ascii="Arial" w:cs="Arial" w:eastAsia="Arial" w:hAnsi="Arial"/>
          <w:b w:val="false"/>
          <w:bCs w:val="false"/>
          <w:color w:val="1A1A1A"/>
          <w:sz w:val="22"/>
          <w:szCs w:val="22"/>
        </w:rPr>
        <w:t xml:space="preserve">MySQL — connect to and query MySQL databases from VS Code</w:t>
      </w:r>
    </w:p>
    <w:p>
      <w:pPr>
        <w:spacing w:after="120" w:before="120"/>
      </w:pPr>
      <w:r>
        <w:t xml:space="preserve"/>
      </w:r>
    </w:p>
    <w:p>
      <w:r>
        <w:br w:type="page"/>
      </w:r>
    </w:p>
    <w:p>
      <w:pPr>
        <w:pStyle w:val="Heading1"/>
        <w:pBdr>
          <w:bottom w:val="single" w:color="2E75B6" w:sz="6" w:space="1"/>
        </w:pBdr>
        <w:shd w:fill="1B2A4A" w:val="clear"/>
        <w:spacing w:after="160" w:before="320"/>
        <w:ind w:left="200" w:right="200"/>
      </w:pPr>
      <w:r>
        <w:rPr>
          <w:rFonts w:ascii="Arial" w:cs="Arial" w:eastAsia="Arial" w:hAnsi="Arial"/>
          <w:b/>
          <w:bCs/>
          <w:color w:val="FFFFFF"/>
          <w:sz w:val="36"/>
          <w:szCs w:val="36"/>
        </w:rPr>
        <w:t xml:space="preserve">13.  Glossary</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2E75B6" w:sz="4"/>
              <w:left w:val="single" w:color="2E75B6" w:sz="4"/>
              <w:bottom w:val="single" w:color="2E75B6" w:sz="4"/>
              <w:right w:val="single" w:color="2E75B6"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ERP</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Enterprise Resource Planning — integrated software managing core business processes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API</w:t>
            </w:r>
          </w:p>
        </w:tc>
        <w:tc>
          <w:tcPr>
            <w:tcW w:type="dxa" w:w="69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Application Programming Interface — the connection layer between frontend and backend</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REST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Representational State Transfer — standard architecture for web APIs using HTTP</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JWT</w:t>
            </w:r>
          </w:p>
        </w:tc>
        <w:tc>
          <w:tcPr>
            <w:tcW w:type="dxa" w:w="69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JSON Web Token — a compact, signed token used for secure authentication</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RBAC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Role-Based Access Control — permissions granted by role, not individual user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ORM</w:t>
            </w:r>
          </w:p>
        </w:tc>
        <w:tc>
          <w:tcPr>
            <w:tcW w:type="dxa" w:w="69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Object Relational Mapper — translates JavaScript code into SQL database queries (Prisma)</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BOM</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Bill of Materials — list of raw materials required to produce one unit of a product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SME</w:t>
            </w:r>
          </w:p>
        </w:tc>
        <w:tc>
          <w:tcPr>
            <w:tcW w:type="dxa" w:w="69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Small to Medium Enterprise — companies with 10 to 500 employees</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KPI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Key Performance Indicator — measurable metric tracking business objective progress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CRM</w:t>
            </w:r>
          </w:p>
        </w:tc>
        <w:tc>
          <w:tcPr>
            <w:tcW w:type="dxa" w:w="69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Customer Relationship Management — system for managing leads and customer interactions</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Ledger</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The master record of all financial transactions in the accounting system</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bcrypt</w:t>
            </w:r>
          </w:p>
        </w:tc>
        <w:tc>
          <w:tcPr>
            <w:tcW w:type="dxa" w:w="69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Industry-standard password hashing algorithm — stored passwords cannot be reversed</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Prisma</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 type-safe ORM for Node.js — simplifies and secures all MySQL database operations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Next.js</w:t>
            </w:r>
          </w:p>
        </w:tc>
        <w:tc>
          <w:tcPr>
            <w:tcW w:type="dxa" w:w="69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React framework with server-side rendering, routing, and full-stack capabilities built in</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1B2A4A"/>
                <w:sz w:val="20"/>
                <w:szCs w:val="20"/>
              </w:rPr>
              <w:t xml:space="preserve">Tailwind CSS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Utility-first CSS framework enabling rapid UI development with pre-built class names</w:t>
            </w:r>
          </w:p>
        </w:tc>
      </w:tr>
    </w:tbl>
    <w:p>
      <w:pPr>
        <w:spacing w:after="60" w:before="80"/>
      </w:pPr>
      <w:r>
        <w:t xml:space="preserve"/>
      </w:r>
    </w:p>
    <w:p>
      <w:r>
        <w:br w:type="page"/>
      </w:r>
    </w:p>
    <w:p>
      <w:pPr>
        <w:pStyle w:val="Heading1"/>
        <w:pBdr>
          <w:bottom w:val="single" w:color="2E75B6" w:sz="6" w:space="1"/>
        </w:pBdr>
        <w:shd w:fill="1B2A4A" w:val="clear"/>
        <w:spacing w:after="160" w:before="320"/>
        <w:ind w:left="200" w:right="200"/>
      </w:pPr>
      <w:r>
        <w:rPr>
          <w:rFonts w:ascii="Arial" w:cs="Arial" w:eastAsia="Arial" w:hAnsi="Arial"/>
          <w:b/>
          <w:bCs/>
          <w:color w:val="FFFFFF"/>
          <w:sz w:val="36"/>
          <w:szCs w:val="36"/>
        </w:rPr>
        <w:t xml:space="preserve">14.  Conclusion</w:t>
      </w:r>
    </w:p>
    <w:p>
      <w:pPr>
        <w:spacing w:after="40" w:before="80"/>
      </w:pPr>
      <w:r>
        <w:t xml:space="preserve"/>
      </w:r>
    </w:p>
    <w:p>
      <w:pPr>
        <w:spacing w:after="60" w:before="60"/>
        <w:jc w:val="both"/>
      </w:pPr>
      <w:r>
        <w:rPr>
          <w:rFonts w:ascii="Arial" w:cs="Arial" w:eastAsia="Arial" w:hAnsi="Arial"/>
          <w:b w:val="false"/>
          <w:bCs w:val="false"/>
          <w:color w:val="1A1A1A"/>
          <w:sz w:val="22"/>
          <w:szCs w:val="22"/>
        </w:rPr>
        <w:t xml:space="preserve">Nexora — Smart ERP Solution is a thoughtfully designed, technically robust, and highly scalable enterprise resource planning system. It addresses the real operational challenges faced by SME manufacturing companies by bringing four critical departments — Manufacturing, Human Resources, Accounting, and Marketing — into one unified, intelligent platform.</w:t>
      </w:r>
    </w:p>
    <w:p>
      <w:pPr>
        <w:spacing w:after="40" w:before="60"/>
      </w:pPr>
      <w:r>
        <w:t xml:space="preserve"/>
      </w:r>
    </w:p>
    <w:p>
      <w:pPr>
        <w:spacing w:after="60" w:before="60"/>
        <w:jc w:val="both"/>
      </w:pPr>
      <w:r>
        <w:rPr>
          <w:rFonts w:ascii="Arial" w:cs="Arial" w:eastAsia="Arial" w:hAnsi="Arial"/>
          <w:b w:val="false"/>
          <w:bCs w:val="false"/>
          <w:color w:val="1A1A1A"/>
          <w:sz w:val="22"/>
          <w:szCs w:val="22"/>
        </w:rPr>
        <w:t xml:space="preserve">The technology choices made — Next.js, Node.js, Prisma, and MySQL — represent the modern industry standard for web application development. They are proven at scale, well-documented, and supported by the largest developer communities in the world, ensuring long-term maintainability and ease of future enhancement.</w:t>
      </w:r>
    </w:p>
    <w:p>
      <w:pPr>
        <w:spacing w:after="40" w:before="60"/>
      </w:pPr>
      <w:r>
        <w:t xml:space="preserve"/>
      </w:r>
    </w:p>
    <w:p>
      <w:pPr>
        <w:spacing w:after="60" w:before="60"/>
        <w:jc w:val="both"/>
      </w:pPr>
      <w:r>
        <w:rPr>
          <w:rFonts w:ascii="Arial" w:cs="Arial" w:eastAsia="Arial" w:hAnsi="Arial"/>
          <w:b w:val="false"/>
          <w:bCs w:val="false"/>
          <w:color w:val="1A1A1A"/>
          <w:sz w:val="22"/>
          <w:szCs w:val="22"/>
        </w:rPr>
        <w:t xml:space="preserve">The phased development approach ensures that the system is built incrementally with working software delivered at each stage, reducing risk and allowing for iterative feedback throughout the development process.</w:t>
      </w:r>
    </w:p>
    <w:p>
      <w:pPr>
        <w:spacing w:after="40" w:before="60"/>
      </w:pPr>
      <w:r>
        <w:t xml:space="preserve"/>
      </w:r>
    </w:p>
    <w:p>
      <w:pPr>
        <w:spacing w:after="60" w:before="60"/>
        <w:jc w:val="both"/>
      </w:pPr>
      <w:r>
        <w:rPr>
          <w:rFonts w:ascii="Arial" w:cs="Arial" w:eastAsia="Arial" w:hAnsi="Arial"/>
          <w:b w:val="false"/>
          <w:bCs w:val="false"/>
          <w:color w:val="1A1A1A"/>
          <w:sz w:val="22"/>
          <w:szCs w:val="22"/>
        </w:rPr>
        <w:t xml:space="preserve">This blueprint document serves as the authoritative reference for all design, development, and testing decisions made during the construction of Nexora. Any changes to scope, technology, or architecture should be reflected in an updated version of this document.</w:t>
      </w:r>
    </w:p>
    <w:p>
      <w:pPr>
        <w:spacing w:after="80" w:before="120"/>
      </w:pPr>
      <w:r>
        <w:t xml:space="preserve"/>
      </w:r>
    </w:p>
    <w:p>
      <w:pPr>
        <w:pBdr>
          <w:top w:val="single" w:color="2E75B6" w:sz="6" w:space="4"/>
        </w:pBdr>
        <w:spacing w:after="200" w:before="200"/>
        <w:jc w:val="center"/>
      </w:pPr>
      <w:r>
        <w:rPr>
          <w:rFonts w:ascii="Arial" w:cs="Arial" w:eastAsia="Arial" w:hAnsi="Arial"/>
          <w:b/>
          <w:bCs/>
          <w:color w:val="1B2A4A"/>
          <w:sz w:val="22"/>
          <w:szCs w:val="22"/>
        </w:rPr>
        <w:t xml:space="preserve">— End of Document —</w:t>
      </w:r>
    </w:p>
    <w:p>
      <w:pPr>
        <w:jc w:val="center"/>
      </w:pPr>
      <w:r>
        <w:rPr>
          <w:rFonts w:ascii="Arial" w:cs="Arial" w:eastAsia="Arial" w:hAnsi="Arial"/>
          <w:i/>
          <w:iCs/>
          <w:color w:val="888888"/>
          <w:sz w:val="20"/>
          <w:szCs w:val="20"/>
        </w:rPr>
        <w:t xml:space="preserve">Nexora ERP  |  System Blueprint v1.0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360"/>
      </w:tabs>
      <w:spacing w:before="0"/>
    </w:pPr>
    <w:r>
      <w:rPr>
        <w:rFonts w:ascii="Arial" w:cs="Arial" w:eastAsia="Arial" w:hAnsi="Arial"/>
        <w:b w:val="false"/>
        <w:bCs w:val="false"/>
        <w:color w:val="888888"/>
        <w:sz w:val="18"/>
        <w:szCs w:val="18"/>
      </w:rPr>
      <w:t xml:space="preserve">Nexora ERP  |  Confidential Blueprint  © 2025</w:t>
    </w:r>
    <w:r>
      <w:rPr>
        <w:rFonts w:ascii="Arial" w:cs="Arial" w:eastAsia="Arial" w:hAnsi="Arial"/>
      </w:rPr>
      <w:t xml:space="preserve">	</w:t>
    </w:r>
    <w:r>
      <w:rPr>
        <w:rFonts w:ascii="Arial" w:cs="Arial" w:eastAsia="Arial" w:hAnsi="Arial"/>
        <w:b w:val="false"/>
        <w:bCs w:val="false"/>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b w:val="false"/>
        <w:bCs w:val="false"/>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tabs>
        <w:tab w:val="right" w:pos="9360"/>
      </w:tabs>
      <w:spacing w:after="0"/>
    </w:pPr>
    <w:r>
      <w:rPr>
        <w:rFonts w:ascii="Arial" w:cs="Arial" w:eastAsia="Arial" w:hAnsi="Arial"/>
        <w:b/>
        <w:bCs/>
        <w:color w:val="1B2A4A"/>
        <w:sz w:val="18"/>
        <w:szCs w:val="18"/>
      </w:rPr>
      <w:t xml:space="preserve">NEXORA  |  Smart ERP Solution</w:t>
    </w:r>
    <w:r>
      <w:rPr>
        <w:rFonts w:ascii="Arial" w:cs="Arial" w:eastAsia="Arial" w:hAnsi="Arial"/>
      </w:rPr>
      <w:t xml:space="preserve">	</w:t>
    </w:r>
    <w:r>
      <w:rPr>
        <w:rFonts w:ascii="Arial" w:cs="Arial" w:eastAsia="Arial" w:hAnsi="Arial"/>
        <w:color w:val="888888"/>
        <w:sz w:val="18"/>
        <w:szCs w:val="18"/>
      </w:rPr>
      <w:t xml:space="preserve">System Blueprint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2026-05-06T07:21:40.761Z</dcterms:created>
  <dcterms:modified xsi:type="dcterms:W3CDTF">2026-05-06T07:21:40.776Z</dcterms:modified>
</cp:coreProperties>
</file>

<file path=docProps/custom.xml><?xml version="1.0" encoding="utf-8"?>
<Properties xmlns="http://schemas.openxmlformats.org/officeDocument/2006/custom-properties" xmlns:vt="http://schemas.openxmlformats.org/officeDocument/2006/docPropsVTypes"/>
</file>