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EC00" w14:textId="77777777" w:rsidR="00BE7CD0" w:rsidRPr="00BE7CD0" w:rsidRDefault="00BE7CD0" w:rsidP="00BE7CD0">
      <w:r w:rsidRPr="00BE7CD0">
        <w:rPr>
          <w:b/>
          <w:bCs/>
        </w:rPr>
        <w:t>Title: How to Process an Insurance Claim</w:t>
      </w:r>
    </w:p>
    <w:p w14:paraId="05B5C68C" w14:textId="77777777" w:rsidR="00BE7CD0" w:rsidRPr="00BE7CD0" w:rsidRDefault="00BE7CD0" w:rsidP="00BE7CD0">
      <w:r w:rsidRPr="00BE7CD0">
        <w:rPr>
          <w:b/>
          <w:bCs/>
        </w:rPr>
        <w:t>Introduction:</w:t>
      </w:r>
      <w:r w:rsidRPr="00BE7CD0">
        <w:br/>
        <w:t>Processing an insurance claim involves multiple steps to ensure proper verification and approval. This guide outlines the key steps in the claim process.</w:t>
      </w:r>
    </w:p>
    <w:p w14:paraId="298E96CB" w14:textId="77777777" w:rsidR="00BE7CD0" w:rsidRPr="00BE7CD0" w:rsidRDefault="00BE7CD0" w:rsidP="00BE7CD0">
      <w:r w:rsidRPr="00BE7CD0">
        <w:pict w14:anchorId="14054AED">
          <v:rect id="_x0000_i1037" style="width:0;height:1.5pt" o:hralign="center" o:hrstd="t" o:hr="t" fillcolor="#a0a0a0" stroked="f"/>
        </w:pict>
      </w:r>
    </w:p>
    <w:p w14:paraId="5E3BAA7C" w14:textId="77777777" w:rsidR="00BE7CD0" w:rsidRPr="00BE7CD0" w:rsidRDefault="00BE7CD0" w:rsidP="00BE7CD0">
      <w:r w:rsidRPr="00BE7CD0">
        <w:rPr>
          <w:b/>
          <w:bCs/>
        </w:rPr>
        <w:t>Step 1: File the Claim</w:t>
      </w:r>
    </w:p>
    <w:p w14:paraId="32082E7D" w14:textId="77777777" w:rsidR="00BE7CD0" w:rsidRPr="00BE7CD0" w:rsidRDefault="00BE7CD0" w:rsidP="00BE7CD0">
      <w:pPr>
        <w:numPr>
          <w:ilvl w:val="0"/>
          <w:numId w:val="1"/>
        </w:numPr>
      </w:pPr>
      <w:r w:rsidRPr="00BE7CD0">
        <w:t>Contact the insurance company via their online portal, phone, or in-person visit.</w:t>
      </w:r>
    </w:p>
    <w:p w14:paraId="7EEC4A46" w14:textId="77777777" w:rsidR="00BE7CD0" w:rsidRPr="00BE7CD0" w:rsidRDefault="00BE7CD0" w:rsidP="00BE7CD0">
      <w:pPr>
        <w:numPr>
          <w:ilvl w:val="0"/>
          <w:numId w:val="1"/>
        </w:numPr>
      </w:pPr>
      <w:r w:rsidRPr="00BE7CD0">
        <w:t>Provide the necessary policy details and claim type (e.g., home, auto, health).</w:t>
      </w:r>
    </w:p>
    <w:p w14:paraId="49EA499A" w14:textId="77777777" w:rsidR="00BE7CD0" w:rsidRPr="00BE7CD0" w:rsidRDefault="00BE7CD0" w:rsidP="00BE7CD0">
      <w:pPr>
        <w:numPr>
          <w:ilvl w:val="0"/>
          <w:numId w:val="1"/>
        </w:numPr>
      </w:pPr>
      <w:r w:rsidRPr="00BE7CD0">
        <w:t>Receive a claim reference number for tracking.</w:t>
      </w:r>
    </w:p>
    <w:p w14:paraId="3C16819F" w14:textId="77777777" w:rsidR="00BE7CD0" w:rsidRPr="00BE7CD0" w:rsidRDefault="00BE7CD0" w:rsidP="00BE7CD0">
      <w:r w:rsidRPr="00BE7CD0">
        <w:rPr>
          <w:b/>
          <w:bCs/>
        </w:rPr>
        <w:t>Step 2: Submit Required Documents</w:t>
      </w:r>
    </w:p>
    <w:p w14:paraId="46778116" w14:textId="77777777" w:rsidR="00BE7CD0" w:rsidRPr="00BE7CD0" w:rsidRDefault="00BE7CD0" w:rsidP="00BE7CD0">
      <w:pPr>
        <w:numPr>
          <w:ilvl w:val="0"/>
          <w:numId w:val="2"/>
        </w:numPr>
      </w:pPr>
      <w:r w:rsidRPr="00BE7CD0">
        <w:t>Gather necessary documentation such as ID proof, policy documents, and incident reports.</w:t>
      </w:r>
    </w:p>
    <w:p w14:paraId="719FF80A" w14:textId="77777777" w:rsidR="00BE7CD0" w:rsidRPr="00BE7CD0" w:rsidRDefault="00BE7CD0" w:rsidP="00BE7CD0">
      <w:pPr>
        <w:numPr>
          <w:ilvl w:val="0"/>
          <w:numId w:val="2"/>
        </w:numPr>
      </w:pPr>
      <w:r w:rsidRPr="00BE7CD0">
        <w:t>Upload or mail the documents to the insurance provider.</w:t>
      </w:r>
    </w:p>
    <w:p w14:paraId="20FB89AD" w14:textId="77777777" w:rsidR="00BE7CD0" w:rsidRPr="00BE7CD0" w:rsidRDefault="00BE7CD0" w:rsidP="00BE7CD0">
      <w:pPr>
        <w:numPr>
          <w:ilvl w:val="0"/>
          <w:numId w:val="2"/>
        </w:numPr>
      </w:pPr>
      <w:r w:rsidRPr="00BE7CD0">
        <w:t>Ensure all required forms are signed and correctly filled out.</w:t>
      </w:r>
    </w:p>
    <w:p w14:paraId="6CDD7701" w14:textId="77777777" w:rsidR="00BE7CD0" w:rsidRPr="00BE7CD0" w:rsidRDefault="00BE7CD0" w:rsidP="00BE7CD0">
      <w:r w:rsidRPr="00BE7CD0">
        <w:rPr>
          <w:b/>
          <w:bCs/>
        </w:rPr>
        <w:t>Step 3: Claim Assessment</w:t>
      </w:r>
    </w:p>
    <w:p w14:paraId="072B544F" w14:textId="77777777" w:rsidR="00BE7CD0" w:rsidRPr="00BE7CD0" w:rsidRDefault="00BE7CD0" w:rsidP="00BE7CD0">
      <w:pPr>
        <w:numPr>
          <w:ilvl w:val="0"/>
          <w:numId w:val="3"/>
        </w:numPr>
      </w:pPr>
      <w:r w:rsidRPr="00BE7CD0">
        <w:t>The insurance company assigns an assessor to review the claim.</w:t>
      </w:r>
    </w:p>
    <w:p w14:paraId="244E0064" w14:textId="77777777" w:rsidR="00BE7CD0" w:rsidRPr="00BE7CD0" w:rsidRDefault="00BE7CD0" w:rsidP="00BE7CD0">
      <w:pPr>
        <w:numPr>
          <w:ilvl w:val="0"/>
          <w:numId w:val="3"/>
        </w:numPr>
      </w:pPr>
      <w:r w:rsidRPr="00BE7CD0">
        <w:t>A surveyor may be sent to inspect damages (if applicable).</w:t>
      </w:r>
    </w:p>
    <w:p w14:paraId="5F71BDD0" w14:textId="77777777" w:rsidR="00BE7CD0" w:rsidRPr="00BE7CD0" w:rsidRDefault="00BE7CD0" w:rsidP="00BE7CD0">
      <w:pPr>
        <w:numPr>
          <w:ilvl w:val="0"/>
          <w:numId w:val="3"/>
        </w:numPr>
      </w:pPr>
      <w:r w:rsidRPr="00BE7CD0">
        <w:t>The assessment report is submitted for verification.</w:t>
      </w:r>
    </w:p>
    <w:p w14:paraId="298BCB53" w14:textId="77777777" w:rsidR="00BE7CD0" w:rsidRPr="00BE7CD0" w:rsidRDefault="00BE7CD0" w:rsidP="00BE7CD0">
      <w:r w:rsidRPr="00BE7CD0">
        <w:rPr>
          <w:b/>
          <w:bCs/>
        </w:rPr>
        <w:t>Step 4: Claim Approval or Rejection</w:t>
      </w:r>
    </w:p>
    <w:p w14:paraId="7304052B" w14:textId="77777777" w:rsidR="00BE7CD0" w:rsidRPr="00BE7CD0" w:rsidRDefault="00BE7CD0" w:rsidP="00BE7CD0">
      <w:pPr>
        <w:numPr>
          <w:ilvl w:val="0"/>
          <w:numId w:val="4"/>
        </w:numPr>
      </w:pPr>
      <w:r w:rsidRPr="00BE7CD0">
        <w:t>The insurance company evaluates the claim based on policy terms.</w:t>
      </w:r>
    </w:p>
    <w:p w14:paraId="7C47308A" w14:textId="77777777" w:rsidR="00BE7CD0" w:rsidRPr="00BE7CD0" w:rsidRDefault="00BE7CD0" w:rsidP="00BE7CD0">
      <w:pPr>
        <w:numPr>
          <w:ilvl w:val="0"/>
          <w:numId w:val="4"/>
        </w:numPr>
      </w:pPr>
      <w:r w:rsidRPr="00BE7CD0">
        <w:t>If approved, the claim is forwarded for settlement.</w:t>
      </w:r>
    </w:p>
    <w:p w14:paraId="521E09F4" w14:textId="77777777" w:rsidR="00BE7CD0" w:rsidRPr="00BE7CD0" w:rsidRDefault="00BE7CD0" w:rsidP="00BE7CD0">
      <w:pPr>
        <w:numPr>
          <w:ilvl w:val="0"/>
          <w:numId w:val="4"/>
        </w:numPr>
      </w:pPr>
      <w:r w:rsidRPr="00BE7CD0">
        <w:t>If rejected, the insurer provides reasons and possible appeal steps.</w:t>
      </w:r>
    </w:p>
    <w:p w14:paraId="6570BE2A" w14:textId="77777777" w:rsidR="00BE7CD0" w:rsidRPr="00BE7CD0" w:rsidRDefault="00BE7CD0" w:rsidP="00BE7CD0">
      <w:r w:rsidRPr="00BE7CD0">
        <w:rPr>
          <w:b/>
          <w:bCs/>
        </w:rPr>
        <w:t>Step 5: Settlement and Payment</w:t>
      </w:r>
    </w:p>
    <w:p w14:paraId="313C3A02" w14:textId="77777777" w:rsidR="00BE7CD0" w:rsidRPr="00BE7CD0" w:rsidRDefault="00BE7CD0" w:rsidP="00BE7CD0">
      <w:pPr>
        <w:numPr>
          <w:ilvl w:val="0"/>
          <w:numId w:val="5"/>
        </w:numPr>
      </w:pPr>
      <w:r w:rsidRPr="00BE7CD0">
        <w:t>If approved, the payout is processed through direct deposit or check.</w:t>
      </w:r>
    </w:p>
    <w:p w14:paraId="6E8A3604" w14:textId="77777777" w:rsidR="00BE7CD0" w:rsidRPr="00BE7CD0" w:rsidRDefault="00BE7CD0" w:rsidP="00BE7CD0">
      <w:pPr>
        <w:numPr>
          <w:ilvl w:val="0"/>
          <w:numId w:val="5"/>
        </w:numPr>
      </w:pPr>
      <w:r w:rsidRPr="00BE7CD0">
        <w:t>Any deductible is deducted from the claim amount.</w:t>
      </w:r>
    </w:p>
    <w:p w14:paraId="474728BF" w14:textId="77777777" w:rsidR="00BE7CD0" w:rsidRPr="00BE7CD0" w:rsidRDefault="00BE7CD0" w:rsidP="00BE7CD0">
      <w:pPr>
        <w:numPr>
          <w:ilvl w:val="0"/>
          <w:numId w:val="5"/>
        </w:numPr>
      </w:pPr>
      <w:r w:rsidRPr="00BE7CD0">
        <w:t>The insured is notified about the completion of the process.</w:t>
      </w:r>
    </w:p>
    <w:p w14:paraId="0FF2F371" w14:textId="77777777" w:rsidR="00BE7CD0" w:rsidRPr="00BE7CD0" w:rsidRDefault="00BE7CD0" w:rsidP="00BE7CD0">
      <w:r w:rsidRPr="00BE7CD0">
        <w:pict w14:anchorId="2A181AC6">
          <v:rect id="_x0000_i1038" style="width:0;height:1.5pt" o:hralign="center" o:hrstd="t" o:hr="t" fillcolor="#a0a0a0" stroked="f"/>
        </w:pict>
      </w:r>
    </w:p>
    <w:p w14:paraId="7671F789" w14:textId="77777777" w:rsidR="00BE7CD0" w:rsidRPr="00BE7CD0" w:rsidRDefault="00BE7CD0" w:rsidP="00BE7CD0">
      <w:r w:rsidRPr="00BE7CD0">
        <w:rPr>
          <w:b/>
          <w:bCs/>
        </w:rPr>
        <w:t>Conclusion:</w:t>
      </w:r>
      <w:r w:rsidRPr="00BE7CD0">
        <w:br/>
        <w:t>Following these steps ensures a smooth insurance claim process. Always keep copies of all submitted documents and maintain communication with the insurer for timely updates.</w:t>
      </w:r>
    </w:p>
    <w:p w14:paraId="6AE91728" w14:textId="77777777" w:rsidR="00C14436" w:rsidRDefault="00C14436"/>
    <w:sectPr w:rsidR="00C144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1581C" w14:textId="77777777" w:rsidR="00BE7CD0" w:rsidRDefault="00BE7CD0" w:rsidP="00BE7CD0">
      <w:pPr>
        <w:spacing w:after="0" w:line="240" w:lineRule="auto"/>
      </w:pPr>
      <w:r>
        <w:separator/>
      </w:r>
    </w:p>
  </w:endnote>
  <w:endnote w:type="continuationSeparator" w:id="0">
    <w:p w14:paraId="0E13605D" w14:textId="77777777" w:rsidR="00BE7CD0" w:rsidRDefault="00BE7CD0" w:rsidP="00BE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05106" w14:textId="17DA8D3B" w:rsidR="00BE7CD0" w:rsidRDefault="00BE7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68C81B" wp14:editId="12674D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000" cy="514985"/>
              <wp:effectExtent l="0" t="0" r="0" b="0"/>
              <wp:wrapNone/>
              <wp:docPr id="91752823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3A294" w14:textId="6F80FB74" w:rsidR="00BE7CD0" w:rsidRPr="00BE7CD0" w:rsidRDefault="00BE7CD0" w:rsidP="00BE7C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E7C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8C8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pt;height:40.5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5D03A294" w14:textId="6F80FB74" w:rsidR="00BE7CD0" w:rsidRPr="00BE7CD0" w:rsidRDefault="00BE7CD0" w:rsidP="00BE7C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E7CD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0C12D" w14:textId="299110D6" w:rsidR="00BE7CD0" w:rsidRDefault="00BE7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3FBD01" wp14:editId="601256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000" cy="514985"/>
              <wp:effectExtent l="0" t="0" r="0" b="0"/>
              <wp:wrapNone/>
              <wp:docPr id="137707836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1415D" w14:textId="78E5625A" w:rsidR="00BE7CD0" w:rsidRPr="00BE7CD0" w:rsidRDefault="00BE7CD0" w:rsidP="00BE7C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E7C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BD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pt;height:40.5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2971415D" w14:textId="78E5625A" w:rsidR="00BE7CD0" w:rsidRPr="00BE7CD0" w:rsidRDefault="00BE7CD0" w:rsidP="00BE7C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E7CD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1845" w14:textId="0444F8F5" w:rsidR="00BE7CD0" w:rsidRDefault="00BE7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F730B" wp14:editId="565ABA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000" cy="514985"/>
              <wp:effectExtent l="0" t="0" r="0" b="0"/>
              <wp:wrapNone/>
              <wp:docPr id="193265582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3563C" w14:textId="1EF0041B" w:rsidR="00BE7CD0" w:rsidRPr="00BE7CD0" w:rsidRDefault="00BE7CD0" w:rsidP="00BE7CD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E7CD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F7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pt;height:40.5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" filled="f" stroked="f">
              <v:fill o:detectmouseclick="t"/>
              <v:textbox style="mso-fit-shape-to-text:t" inset="0,0,0,28pt">
                <w:txbxContent>
                  <w:p w14:paraId="1563563C" w14:textId="1EF0041B" w:rsidR="00BE7CD0" w:rsidRPr="00BE7CD0" w:rsidRDefault="00BE7CD0" w:rsidP="00BE7CD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E7CD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8CD92" w14:textId="77777777" w:rsidR="00BE7CD0" w:rsidRDefault="00BE7CD0" w:rsidP="00BE7CD0">
      <w:pPr>
        <w:spacing w:after="0" w:line="240" w:lineRule="auto"/>
      </w:pPr>
      <w:r>
        <w:separator/>
      </w:r>
    </w:p>
  </w:footnote>
  <w:footnote w:type="continuationSeparator" w:id="0">
    <w:p w14:paraId="460F7D3A" w14:textId="77777777" w:rsidR="00BE7CD0" w:rsidRDefault="00BE7CD0" w:rsidP="00BE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07726" w14:textId="77777777" w:rsidR="00BE7CD0" w:rsidRDefault="00BE7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F1D6C" w14:textId="77777777" w:rsidR="00BE7CD0" w:rsidRDefault="00BE7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B8F58" w14:textId="77777777" w:rsidR="00BE7CD0" w:rsidRDefault="00BE7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134C6"/>
    <w:multiLevelType w:val="multilevel"/>
    <w:tmpl w:val="A43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D05D4"/>
    <w:multiLevelType w:val="multilevel"/>
    <w:tmpl w:val="8A4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B0749"/>
    <w:multiLevelType w:val="multilevel"/>
    <w:tmpl w:val="5E0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55A2"/>
    <w:multiLevelType w:val="multilevel"/>
    <w:tmpl w:val="F0E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A1DA5"/>
    <w:multiLevelType w:val="multilevel"/>
    <w:tmpl w:val="CFC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78397">
    <w:abstractNumId w:val="4"/>
  </w:num>
  <w:num w:numId="2" w16cid:durableId="779492352">
    <w:abstractNumId w:val="0"/>
  </w:num>
  <w:num w:numId="3" w16cid:durableId="1475870988">
    <w:abstractNumId w:val="3"/>
  </w:num>
  <w:num w:numId="4" w16cid:durableId="478109483">
    <w:abstractNumId w:val="2"/>
  </w:num>
  <w:num w:numId="5" w16cid:durableId="46354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D0"/>
    <w:rsid w:val="009372B0"/>
    <w:rsid w:val="00BE7CD0"/>
    <w:rsid w:val="00C14436"/>
    <w:rsid w:val="00C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4001"/>
  <w15:chartTrackingRefBased/>
  <w15:docId w15:val="{52B25ED0-EA47-4EDF-8D10-AC68268B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CD0"/>
  </w:style>
  <w:style w:type="paragraph" w:styleId="Footer">
    <w:name w:val="footer"/>
    <w:basedOn w:val="Normal"/>
    <w:link w:val="FooterChar"/>
    <w:uiPriority w:val="99"/>
    <w:unhideWhenUsed/>
    <w:rsid w:val="00BE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>CGI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Keerti S</dc:creator>
  <cp:keywords/>
  <dc:description/>
  <cp:lastModifiedBy>Patil, Keerti S</cp:lastModifiedBy>
  <cp:revision>1</cp:revision>
  <dcterms:created xsi:type="dcterms:W3CDTF">2025-03-11T09:32:00Z</dcterms:created>
  <dcterms:modified xsi:type="dcterms:W3CDTF">2025-03-11T09:33:00Z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7331fcd1,36b05ea8,52148c5d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