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C283E" w14:textId="6A905C5E" w:rsidR="00414356" w:rsidRDefault="00414356">
      <w:r w:rsidRPr="00414356">
        <w:t>P-71211</w:t>
      </w:r>
    </w:p>
    <w:sectPr w:rsidR="00414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56"/>
    <w:rsid w:val="00414356"/>
    <w:rsid w:val="008C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1D44"/>
  <w15:chartTrackingRefBased/>
  <w15:docId w15:val="{48243959-DEA8-44F2-B712-3591965D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3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3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3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3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3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Cognizant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Abhishek (Cognizant)</dc:creator>
  <cp:keywords/>
  <dc:description/>
  <cp:lastModifiedBy>Kumar, Abhishek (Cognizant)</cp:lastModifiedBy>
  <cp:revision>1</cp:revision>
  <dcterms:created xsi:type="dcterms:W3CDTF">2025-07-08T06:09:00Z</dcterms:created>
  <dcterms:modified xsi:type="dcterms:W3CDTF">2025-07-08T06:09:00Z</dcterms:modified>
</cp:coreProperties>
</file>