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水资源承载力评价统计功能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向用户提供针对多年评价结果的统计功能，并结合地图表示。统计包含三方面。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水资源承载力（行政区）【李慧】</w:t>
      </w:r>
    </w:p>
    <w:p>
      <w:pPr>
        <w:tabs>
          <w:tab w:val="left" w:pos="1545"/>
        </w:tabs>
        <w:spacing w:line="360" w:lineRule="auto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参数：water_body_id,</w:t>
      </w:r>
      <w:bookmarkStart w:id="0" w:name="OLE_LINK1"/>
      <w:r>
        <w:rPr>
          <w:rFonts w:hint="eastAsia" w:asciiTheme="minorEastAsia" w:hAnsiTheme="minorEastAsia"/>
          <w:color w:val="FF0000"/>
          <w:sz w:val="28"/>
          <w:szCs w:val="28"/>
        </w:rPr>
        <w:t>begin_year,end_year</w:t>
      </w:r>
      <w:bookmarkEnd w:id="0"/>
    </w:p>
    <w:p>
      <w:pPr>
        <w:pStyle w:val="11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统计用户指定年度范围内选定的行政区的评价结果，不超载/超载/临界超载次数及所占百分比；</w:t>
      </w:r>
    </w:p>
    <w:p>
      <w:pPr>
        <w:pStyle w:val="11"/>
        <w:numPr>
          <w:ilvl w:val="0"/>
          <w:numId w:val="2"/>
        </w:numPr>
        <w:tabs>
          <w:tab w:val="left" w:pos="709"/>
        </w:tabs>
        <w:spacing w:line="360" w:lineRule="auto"/>
        <w:ind w:firstLine="147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2010-2019年期间统计结果表</w:t>
      </w:r>
    </w:p>
    <w:tbl>
      <w:tblPr>
        <w:tblStyle w:val="9"/>
        <w:tblW w:w="7663" w:type="dxa"/>
        <w:jc w:val="center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718"/>
        <w:gridCol w:w="1719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ind w:firstLine="560" w:firstLineChars="2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次数/百分比</w:t>
            </w:r>
          </w:p>
          <w:p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行政区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超载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不超载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临界超载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辽阳市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2/20%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7/70%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1/10%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pStyle w:val="11"/>
        <w:numPr>
          <w:ilvl w:val="0"/>
          <w:numId w:val="2"/>
        </w:numPr>
        <w:tabs>
          <w:tab w:val="left" w:pos="709"/>
        </w:tabs>
        <w:spacing w:line="360" w:lineRule="auto"/>
        <w:ind w:firstLine="147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统计结果柱状图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横坐标以行政区为单位，分超载/不超载/临界超载3项内容，纵坐标表示次数/百分比。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hint="eastAsia" w:asciiTheme="minorEastAsia" w:hAnsiTheme="minorEastAsia"/>
          <w:color w:val="C00000"/>
          <w:sz w:val="28"/>
          <w:szCs w:val="28"/>
        </w:rPr>
      </w:pPr>
      <w:r>
        <w:rPr>
          <w:rFonts w:hint="eastAsia" w:asciiTheme="minorEastAsia" w:hAnsiTheme="minorEastAsia"/>
          <w:color w:val="C00000"/>
          <w:sz w:val="28"/>
          <w:szCs w:val="28"/>
        </w:rPr>
        <w:t>方法名：getXZQResultChart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C00000"/>
          <w:sz w:val="28"/>
          <w:szCs w:val="28"/>
        </w:rPr>
        <w:t>参数</w:t>
      </w:r>
      <w:r>
        <w:rPr>
          <w:rFonts w:hint="eastAsia" w:asciiTheme="minorEastAsia" w:hAnsiTheme="minorEastAsia"/>
          <w:color w:val="C00000"/>
          <w:sz w:val="28"/>
          <w:szCs w:val="28"/>
        </w:rPr>
        <w:tab/>
      </w:r>
      <w:r>
        <w:rPr>
          <w:rFonts w:hint="eastAsia" w:asciiTheme="minorEastAsia" w:hAnsiTheme="minorEastAsia"/>
          <w:color w:val="C00000"/>
          <w:sz w:val="28"/>
          <w:szCs w:val="28"/>
        </w:rPr>
        <w:t>1）</w:t>
      </w:r>
      <w:r>
        <w:rPr>
          <w:rFonts w:hint="eastAsia" w:asciiTheme="minorEastAsia" w:hAnsiTheme="minorEastAsia"/>
          <w:color w:val="0000FF"/>
          <w:sz w:val="28"/>
          <w:szCs w:val="28"/>
        </w:rPr>
        <w:t>water_body_id:928FE3EF219048C5BFEF749785476164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ab/>
      </w:r>
      <w:r>
        <w:rPr>
          <w:rFonts w:hint="eastAsia" w:asciiTheme="minorEastAsia" w:hAnsiTheme="minorEastAsia"/>
          <w:color w:val="0000FF"/>
          <w:sz w:val="28"/>
          <w:szCs w:val="28"/>
        </w:rPr>
        <w:t>2）begin_year:2010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hint="eastAsia"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ab/>
      </w:r>
      <w:r>
        <w:rPr>
          <w:rFonts w:hint="eastAsia" w:asciiTheme="minorEastAsia" w:hAnsiTheme="minorEastAsia"/>
          <w:color w:val="0000FF"/>
          <w:sz w:val="28"/>
          <w:szCs w:val="28"/>
        </w:rPr>
        <w:t>3）end_year:2019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hint="eastAsia"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返回：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hint="eastAsia" w:asciiTheme="minorEastAsia" w:hAnsiTheme="minorEastAsia"/>
          <w:color w:val="0000FF"/>
          <w:sz w:val="28"/>
          <w:szCs w:val="28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"E7F041104A954C5094D4A04F1FF69A8A"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"本溪市"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"123.752153967143,41.3099353652545"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"210500"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"临界超载次数"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"临界超载百分比"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"DCD1D48669BE44B699C6FA6230B5101D"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"抚顺市"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"124.43821953405,41.3761084026189"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"210400"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"临界超载次数"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"临界超载百分比"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"A5E9A4AC34BA4317A5377B901B4C93D6"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"辽阳市"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"122.708898108333,41.1798272862501"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"211000"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"临界超载次数"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"临界超载百分比"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污染物入河量 【李慧】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比较用户指定年度范围内选定的水功能区/河段/行政区具体数值，并可统计河段/行政区内达标/超标次数及所占百分比。</w:t>
      </w:r>
    </w:p>
    <w:p>
      <w:pPr>
        <w:pStyle w:val="11"/>
        <w:numPr>
          <w:ilvl w:val="0"/>
          <w:numId w:val="3"/>
        </w:numPr>
        <w:tabs>
          <w:tab w:val="left" w:pos="1134"/>
        </w:tabs>
        <w:spacing w:line="360" w:lineRule="auto"/>
        <w:ind w:firstLine="14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统计结果表格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表1  2010-2019年间入河量数值表</w:t>
      </w:r>
    </w:p>
    <w:tbl>
      <w:tblPr>
        <w:tblStyle w:val="9"/>
        <w:tblW w:w="7663" w:type="dxa"/>
        <w:jc w:val="center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718"/>
        <w:gridCol w:w="1719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ind w:firstLine="1400" w:firstLineChars="5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年度</w:t>
            </w:r>
          </w:p>
          <w:p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尺度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2010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水功能区/河段/行政区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 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 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5"/>
        </w:numPr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行政区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firstLine="560"/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</w:t>
      </w:r>
      <w:bookmarkStart w:id="1" w:name="OLE_LINK3"/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getXZQPollutionQuantity</w:t>
      </w:r>
      <w:bookmarkEnd w:id="1"/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firstLine="56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（1）water_body_id:928FE3EF219048C5BFEF749785476164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（2）begin_year:2010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（3）end_year:2019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"E7F041104A954C5094D4A04F1FF69A8A"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"本溪市"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"123.752153967143,41.3099353652545"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"210500"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"行政区年间入河量"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55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66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37.2224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49.44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"DCD1D48669BE44B699C6FA6230B5101D"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"抚顺市"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"124.43821953405,41.3761084026189"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"210400"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"行政区年间入河量"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"A5E9A4AC34BA4317A5377B901B4C93D6"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"辽阳市"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"122.708898108333,41.1798272862501"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"211000"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"行政区年间入河量"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52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73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23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34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"F4639DDB199F4D13A9D12BD59B3ED637"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"鞍山市"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"122.546987979448,41.0235762059728"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"210300"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"行政区年间入河量"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"化学需氧量"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"氨氮"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二、行政区下面的河段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</w:t>
      </w:r>
      <w:bookmarkStart w:id="2" w:name="OLE_LINK4"/>
      <w:r>
        <w:rPr>
          <w:rFonts w:hint="eastAsia" w:asciiTheme="minorEastAsia" w:hAnsiTheme="minorEastAsia"/>
          <w:color w:val="0000FF"/>
          <w:sz w:val="28"/>
          <w:szCs w:val="28"/>
        </w:rPr>
        <w:t>getRiverPollutionQuantity</w:t>
      </w:r>
      <w:bookmarkEnd w:id="2"/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bookmarkStart w:id="3" w:name="OLE_LINK2"/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bookmarkEnd w:id="3"/>
      <w:r>
        <w:rPr>
          <w:rFonts w:hint="eastAsia" w:asciiTheme="minorEastAsia" w:hAnsiTheme="minorEastAsia"/>
          <w:sz w:val="28"/>
          <w:szCs w:val="28"/>
        </w:rPr>
        <w:t>water_body_id:928FE3EF219048C5BFEF749785476164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xzqid:A5E9A4AC34BA4317A5377B901B4C93D6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begin_year:2010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end_year:2019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"4d47b795ba42480db11488bffdf03b57"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"汤河西支"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"河段年间入河量"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52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73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"680286B75C3D45FE9767C288DA5E583D"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"123.302806939254,40.9974721084549"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"ABA27606"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"河段年间入河量"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23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34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6"/>
        </w:numPr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河段下面的水功能区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</w:t>
      </w:r>
      <w:bookmarkStart w:id="4" w:name="OLE_LINK5"/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getWaterFounctionPollutionQuantity</w:t>
      </w:r>
      <w:bookmarkEnd w:id="4"/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（1）water_body_id:928FE3EF219048C5BFEF749785476164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（2）xzqid:A5E9A4AC34BA4317A5377B901B4C93D6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（3）riverID:680286B75C3D45FE9767C288DA5E583D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（4）begin_year:2010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（5）end_year:2019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"水功能区ID"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"E2E99CCA226747AC8E7CEDB199C41A25"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"水功能区名称"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"汤河二道河水文站饮用水源区"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"123.391883,41.020859"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"B0402002003011"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"水功能区年间入河量"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23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34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"COD"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"NH"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表2 2010-2019年间入河量超标统计表</w:t>
      </w:r>
    </w:p>
    <w:tbl>
      <w:tblPr>
        <w:tblStyle w:val="9"/>
        <w:tblW w:w="5944" w:type="dxa"/>
        <w:jc w:val="center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718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ind w:firstLine="560" w:firstLineChars="2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次数/百分比</w:t>
            </w:r>
          </w:p>
          <w:p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统计尺度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超标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不超标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河段/行政区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2/20%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8/80%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一、行政区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</w:t>
      </w:r>
      <w:bookmarkStart w:id="5" w:name="OLE_LINK6"/>
      <w:r>
        <w:rPr>
          <w:rFonts w:hint="eastAsia" w:asciiTheme="minorEastAsia" w:hAnsiTheme="minorEastAsia"/>
          <w:color w:val="0000FF"/>
          <w:sz w:val="28"/>
          <w:szCs w:val="28"/>
        </w:rPr>
        <w:t>getXZQPollutionExcessive</w:t>
      </w:r>
      <w:bookmarkEnd w:id="5"/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water_body_id:928FE3EF219048C5BFEF749785476164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begin_year:2010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end_year:2019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"E7F041104A954C5094D4A04F1FF69A8A"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"本溪市"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"123.752153967143,41.3099353652545"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"210500"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"A5E9A4AC34BA4317A5377B901B4C93D6"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"辽阳市"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"122.708898108333,41.1798272862501"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"211000"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7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河段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</w:t>
      </w:r>
      <w:bookmarkStart w:id="6" w:name="OLE_LINK7"/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getRiverPollutionExcessive</w:t>
      </w:r>
      <w:bookmarkEnd w:id="6"/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（1）water_body_id:928FE3EF219048C5BFEF749785476164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（2）xzqid:</w:t>
      </w:r>
      <w:bookmarkStart w:id="7" w:name="OLE_LINK8"/>
      <w:r>
        <w:rPr>
          <w:rFonts w:hint="eastAsia" w:asciiTheme="minorEastAsia" w:hAnsiTheme="minorEastAsia"/>
          <w:sz w:val="28"/>
          <w:szCs w:val="28"/>
          <w:lang w:val="en-US" w:eastAsia="zh-CN"/>
        </w:rPr>
        <w:t>A5E9A4AC34BA4317A5377B901B4C93D6</w:t>
      </w:r>
      <w:bookmarkEnd w:id="7"/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（3）begin_year:2010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（4）end_year:2019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"4d47b795ba42480db11488bffdf03b57"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"汤河西支"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"680286B75C3D45FE9767C288DA5E583D"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"123.302806939254,40.9974721084549"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"ABA27606"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3"/>
        </w:numPr>
        <w:tabs>
          <w:tab w:val="left" w:pos="1134"/>
        </w:tabs>
        <w:spacing w:line="360" w:lineRule="auto"/>
        <w:ind w:firstLine="14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统计结果图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图1：2010-2019年间入河量数值柱状图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横坐标为统计尺度（水功能区/河段/行政区），一年为一组，纵坐标为数值。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图2：2010-2019年间入河量统计柱状图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横坐标为统计尺度（河段/行政区），一年为一组，分超标/不超标两项内容，纵坐标为次数/百分比。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水质达标率【李慧】</w:t>
      </w:r>
    </w:p>
    <w:p>
      <w:pPr>
        <w:pStyle w:val="11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比较用户指定年度范围内选定的河段/行政区水质达标次数百分比/长度百分比的具体数值，并可统计河段/行政区内水质达标率达标/超标次数及所占百分比。</w:t>
      </w:r>
    </w:p>
    <w:p>
      <w:pPr>
        <w:pStyle w:val="11"/>
        <w:numPr>
          <w:ilvl w:val="0"/>
          <w:numId w:val="8"/>
        </w:numPr>
        <w:tabs>
          <w:tab w:val="left" w:pos="1134"/>
        </w:tabs>
        <w:spacing w:line="360" w:lineRule="auto"/>
        <w:ind w:firstLine="14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统计结果表格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表1  2010-2019年间水质达标率数值表</w:t>
      </w:r>
    </w:p>
    <w:tbl>
      <w:tblPr>
        <w:tblStyle w:val="9"/>
        <w:tblW w:w="7663" w:type="dxa"/>
        <w:jc w:val="center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718"/>
        <w:gridCol w:w="1719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ind w:firstLine="1400" w:firstLineChars="5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年度</w:t>
            </w:r>
          </w:p>
          <w:p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尺度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2010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河段/行政区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次数百分比/长度百分比 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 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（一）行政区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方法名：getXZQWaterRate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（1）water_body_id:928FE3EF219048C5BFEF749785476164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（2）begin_year:2010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（3）end_year:2019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Chars="2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"E7F041104A954C5094D4A04F1FF69A8A"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"本溪市"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"123.752153967143,41.3099353652545"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"210500"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"年间行政区水质达标率"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"DCD1D48669BE44B699C6FA6230B5101D"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"抚顺市"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"124.43821953405,41.3761084026189"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"210400"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"年间行政区水质达标率"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"A5E9A4AC34BA4317A5377B901B4C93D6"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"辽阳市"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"122.708898108333,41.1798272862501"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"211000"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"年间行政区水质达标率"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"60.00%"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"50.88%"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"F4639DDB199F4D13A9D12BD59B3ED637"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"鞍山市"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"122.546987979448,41.0235762059728"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"210300"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"年间行政区水质达标率"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（二）河段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</w:t>
      </w:r>
      <w:r>
        <w:rPr>
          <w:rFonts w:hint="eastAsia" w:asciiTheme="minorEastAsia" w:hAnsiTheme="minorEastAsia"/>
          <w:color w:val="0000FF"/>
          <w:sz w:val="28"/>
          <w:szCs w:val="28"/>
        </w:rPr>
        <w:t>getRiverWaterRate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water_body_id:928FE3EF219048C5BFEF749785476164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xzqid:A5E9A4AC34BA4317A5377B901B4C93D6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begin_year:2010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end_year:2019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420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"4d47b795ba42480db11488bffdf03b57"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"汤河西支"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"年间河段水质达标率"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"680286B75C3D45FE9767C288DA5E583D"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"123.302806939254,40.9974721084549"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"ABA27606"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"年间河段水质达标率"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"2012"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"2013"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"2014"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"2018"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"个数达标率"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"长度达标率"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"year"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"2019"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表2 2010-2019年间水质达标率超标（与最严格水质达标率相比的超标）统计表</w:t>
      </w:r>
    </w:p>
    <w:tbl>
      <w:tblPr>
        <w:tblStyle w:val="9"/>
        <w:tblW w:w="5944" w:type="dxa"/>
        <w:jc w:val="center"/>
        <w:tblInd w:w="-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718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ind w:firstLine="560" w:firstLineChars="2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次数/百分比</w:t>
            </w:r>
          </w:p>
          <w:p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统计尺度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超标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不超标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河段/行政区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2/20%</w:t>
            </w: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8/80%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7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1718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tabs>
          <w:tab w:val="left" w:pos="1134"/>
        </w:tabs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pStyle w:val="11"/>
        <w:numPr>
          <w:ilvl w:val="0"/>
          <w:numId w:val="8"/>
        </w:numPr>
        <w:tabs>
          <w:tab w:val="left" w:pos="1134"/>
        </w:tabs>
        <w:spacing w:line="360" w:lineRule="auto"/>
        <w:ind w:firstLine="14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统计结果图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图1：2010-2019年间水质达标率数值柱状图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横坐标为统计尺度（河段/行政区），一年为一组，内容为长度和次数两个百分比，纵坐标为数值。</w:t>
      </w:r>
    </w:p>
    <w:p>
      <w:pPr>
        <w:pStyle w:val="11"/>
        <w:numPr>
          <w:ilvl w:val="0"/>
          <w:numId w:val="4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图2：2010-2019年间入河量统计柱状图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横坐标为统计尺度（河段/行政区），一年为一组，分超标/不超标两项内容，纵坐标为次数/百分比。</w:t>
      </w:r>
    </w:p>
    <w:p>
      <w:pPr>
        <w:pStyle w:val="11"/>
        <w:numPr>
          <w:ilvl w:val="0"/>
          <w:numId w:val="9"/>
        </w:numPr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行政区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方法名：getXZQWaterRateExcessive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（1）water_body_id:928FE3EF219048C5BFEF749785476164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（2）begin_year:2010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（3）end_year:2019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numPr>
          <w:ilvl w:val="0"/>
          <w:numId w:val="0"/>
        </w:numPr>
        <w:tabs>
          <w:tab w:val="left" w:pos="1134"/>
        </w:tabs>
        <w:spacing w:line="360" w:lineRule="auto"/>
        <w:ind w:left="567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"E7F041104A954C5094D4A04F1FF69A8A"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"本溪市"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"123.752153967143,41.3099353652545"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"210500"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"DCD1D48669BE44B699C6FA6230B5101D"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"抚顺市"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"124.43821953405,41.3761084026189"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"210400"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"A5E9A4AC34BA4317A5377B901B4C93D6"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"行政区划名称"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"辽阳市"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"122.708898108333,41.1798272862501"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"211000"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</w:p>
    <w:p>
      <w:pPr>
        <w:pStyle w:val="11"/>
        <w:numPr>
          <w:ilvl w:val="0"/>
          <w:numId w:val="9"/>
        </w:numPr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河段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方法名：</w:t>
      </w:r>
      <w:r>
        <w:rPr>
          <w:rFonts w:hint="eastAsia" w:asciiTheme="minorEastAsia" w:hAnsiTheme="minorEastAsia"/>
          <w:color w:val="0000FF"/>
          <w:sz w:val="28"/>
          <w:szCs w:val="28"/>
        </w:rPr>
        <w:t>getRiverWaterRateExcessive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参数：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water_body_id:928FE3EF219048C5BFEF749785476164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xzqid:A5E9A4AC34BA4317A5377B901B4C93D6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begin_year:2010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sz w:val="28"/>
          <w:szCs w:val="28"/>
        </w:rPr>
        <w:t>end_year:2019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返回：</w:t>
      </w:r>
    </w:p>
    <w:p>
      <w:pPr>
        <w:pStyle w:val="11"/>
        <w:tabs>
          <w:tab w:val="left" w:pos="1134"/>
        </w:tabs>
        <w:spacing w:line="360" w:lineRule="auto"/>
        <w:ind w:left="567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"success"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:true,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"message"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"title"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"attributes"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"targetList"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:[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"4d47b795ba42480db11488bffdf03b57"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"汤河西支"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sz w:val="21"/>
          <w:szCs w:val="21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"100.00%"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{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"680286B75C3D45FE9767C288DA5E583D"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"水体名称"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"汤河"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"经纬度坐标"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"123.302806939254,40.9974721084549"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"SUPER_OBJ_ID"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"ABA27606"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"不超标次数"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sz w:val="21"/>
          <w:szCs w:val="21"/>
          <w:shd w:val="clear" w:fill="FFFFFF"/>
        </w:rPr>
        <w:t>"不超标百分比"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sz w:val="21"/>
          <w:szCs w:val="21"/>
          <w:shd w:val="clear" w:fill="FFFFFF"/>
        </w:rPr>
        <w:t>"50.00%"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    ]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  }</w:t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}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2FE"/>
    <w:multiLevelType w:val="multilevel"/>
    <w:tmpl w:val="03AA32FE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10C09"/>
    <w:multiLevelType w:val="multilevel"/>
    <w:tmpl w:val="05B10C09"/>
    <w:lvl w:ilvl="0" w:tentative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6573B"/>
    <w:multiLevelType w:val="multilevel"/>
    <w:tmpl w:val="0B86573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06D0595"/>
    <w:multiLevelType w:val="multilevel"/>
    <w:tmpl w:val="306D05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111E4"/>
    <w:multiLevelType w:val="multilevel"/>
    <w:tmpl w:val="432111E4"/>
    <w:lvl w:ilvl="0" w:tentative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6C9AF8"/>
    <w:multiLevelType w:val="singleLevel"/>
    <w:tmpl w:val="576C9AF8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76CA881"/>
    <w:multiLevelType w:val="singleLevel"/>
    <w:tmpl w:val="576CA881"/>
    <w:lvl w:ilvl="0" w:tentative="0">
      <w:start w:val="3"/>
      <w:numFmt w:val="chineseCounting"/>
      <w:suff w:val="nothing"/>
      <w:lvlText w:val="%1、"/>
      <w:lvlJc w:val="left"/>
    </w:lvl>
  </w:abstractNum>
  <w:abstractNum w:abstractNumId="7">
    <w:nsid w:val="576CEF55"/>
    <w:multiLevelType w:val="singleLevel"/>
    <w:tmpl w:val="576CEF55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770E7A9"/>
    <w:multiLevelType w:val="singleLevel"/>
    <w:tmpl w:val="5770E7A9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1960"/>
    <w:rsid w:val="00013F8E"/>
    <w:rsid w:val="00095DFD"/>
    <w:rsid w:val="000C31F7"/>
    <w:rsid w:val="000F43BA"/>
    <w:rsid w:val="0013200C"/>
    <w:rsid w:val="00134506"/>
    <w:rsid w:val="0026392B"/>
    <w:rsid w:val="002819C4"/>
    <w:rsid w:val="002D3214"/>
    <w:rsid w:val="00360DCE"/>
    <w:rsid w:val="004170BE"/>
    <w:rsid w:val="004B58F8"/>
    <w:rsid w:val="004E4B55"/>
    <w:rsid w:val="00512CC9"/>
    <w:rsid w:val="0057264D"/>
    <w:rsid w:val="00597832"/>
    <w:rsid w:val="005C6406"/>
    <w:rsid w:val="0065199B"/>
    <w:rsid w:val="006C0234"/>
    <w:rsid w:val="006D0D8E"/>
    <w:rsid w:val="007C0DC4"/>
    <w:rsid w:val="008250C5"/>
    <w:rsid w:val="008562AE"/>
    <w:rsid w:val="00865287"/>
    <w:rsid w:val="008B3642"/>
    <w:rsid w:val="00983041"/>
    <w:rsid w:val="009A63D0"/>
    <w:rsid w:val="009C36B5"/>
    <w:rsid w:val="009E1960"/>
    <w:rsid w:val="00B40A2C"/>
    <w:rsid w:val="00C0209F"/>
    <w:rsid w:val="00C906A2"/>
    <w:rsid w:val="00C964DC"/>
    <w:rsid w:val="00CC2F06"/>
    <w:rsid w:val="00CC6029"/>
    <w:rsid w:val="00CE0426"/>
    <w:rsid w:val="00CE21F4"/>
    <w:rsid w:val="00D40D89"/>
    <w:rsid w:val="00DA765A"/>
    <w:rsid w:val="00DC469F"/>
    <w:rsid w:val="00DF7DEB"/>
    <w:rsid w:val="00EC6946"/>
    <w:rsid w:val="00EF7BCB"/>
    <w:rsid w:val="00FE2A12"/>
    <w:rsid w:val="02041701"/>
    <w:rsid w:val="06B12ED4"/>
    <w:rsid w:val="0A5D74A8"/>
    <w:rsid w:val="0A84036F"/>
    <w:rsid w:val="19F41F97"/>
    <w:rsid w:val="1C030341"/>
    <w:rsid w:val="225B2CB9"/>
    <w:rsid w:val="23040809"/>
    <w:rsid w:val="2B8F48F7"/>
    <w:rsid w:val="2D963D31"/>
    <w:rsid w:val="2E737E55"/>
    <w:rsid w:val="33DD7839"/>
    <w:rsid w:val="3CC61758"/>
    <w:rsid w:val="407132D9"/>
    <w:rsid w:val="416776C3"/>
    <w:rsid w:val="45F135C0"/>
    <w:rsid w:val="490C158B"/>
    <w:rsid w:val="4F520C14"/>
    <w:rsid w:val="50EE5367"/>
    <w:rsid w:val="55C714F1"/>
    <w:rsid w:val="61443277"/>
    <w:rsid w:val="697C1BB6"/>
    <w:rsid w:val="69FD4859"/>
    <w:rsid w:val="6B686475"/>
    <w:rsid w:val="6DBA583E"/>
    <w:rsid w:val="6F1F4055"/>
    <w:rsid w:val="70E03B00"/>
    <w:rsid w:val="745F6245"/>
    <w:rsid w:val="76DC5B27"/>
    <w:rsid w:val="77072D02"/>
    <w:rsid w:val="79C42735"/>
    <w:rsid w:val="7A427C33"/>
    <w:rsid w:val="7C291EB7"/>
    <w:rsid w:val="7C5B32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204</Words>
  <Characters>1163</Characters>
  <Lines>9</Lines>
  <Paragraphs>2</Paragraphs>
  <ScaleCrop>false</ScaleCrop>
  <LinksUpToDate>false</LinksUpToDate>
  <CharactersWithSpaces>1365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2016-06-20T03:17:00Z</dcterms:created>
  <dc:creator>DJ</dc:creator>
  <cp:lastModifiedBy>Administrator</cp:lastModifiedBy>
  <dcterms:modified xsi:type="dcterms:W3CDTF">2016-06-30T00:56:32Z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