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Заметки по конспектам ЕГЭ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Навигатор самостоятельной подготовки от ФИПИ — можно использовать как каталог визуальных шаблонов: </w:t>
      </w:r>
      <w:hyperlink r:id="rId5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https://fipi.ru/navigator-podgotovki/navigator-ege</w:t>
        </w:r>
      </w:hyperlink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Мастхев визуальных шаблонов: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• Графики/координатные плоскости: функции, пересечения, производная/интеграл как смысловой рисунок; для физики — кинематические графики. (Лучший формат хранения — SVG + параметризация, чтобы масштаб/подписи стабильно читались.)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• Геометрические схемы: планиметрия/стереометрия (углы, высоты, проекции), «подстановка чисел» поверх шаблона, выделение известных/искомых. Это часто выигрывает от строгого векторного построения (TikZ/PGF) вместо «нарисованной» генерации.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• Физические схемы: электрические цепи (CircuitikZ), оптика (лучи/линзы), механика (векторы сил), термодинамика (p–V диаграммы).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• Пошаговые схемы решения: визуальные «трансформации выражения» (стрелки/ группировка/выделение замен), дерево случаев, блок-схема выбора метода. 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Статья DeepSVG (генерация SVG/векторных примитивов нейросетями): </w:t>
      </w:r>
      <w:hyperlink r:id="rId6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https://proceedings.neurips.cc/paper_files/paper/2020/file/bcf9d6bd14a2095866ce8c950b702341-Paper.pdf</w:t>
        </w:r>
      </w:hyperlink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Статья по генерации векторной графики (для математики/физики большинство «картинок» — это по сути векторные диаграммы и типографика, а не растровые изображения)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LaTex OCR инструмент: </w:t>
      </w:r>
      <w:hyperlink r:id="rId7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https://github.com/lukas-blecher/LaTeX-OCR</w:t>
        </w:r>
      </w:hyperlink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Диффузионные модели разумно использовать для: - контекстных иллюстраций (например, «брусок на наклонной плоскости» как картинка-ассоциация); - фоновых/иконографических элементов, не несущих «точных» чисел и символов; - стилизации готового SVG-рендера (например, сделать «приятную» версию схемы для памяти). Но их опасно использовать для: - формул, осей, мелких подписей, таблиц и «учебной инфографики с текстом», потому что читаемость текста — типовое ограничение (в SDXL это указано явно).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ВЫВОДЫ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1. Диффузионные модели плохо рисуют учебную графику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executive summary прямо сказано: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T2I-модели часто плохо рендерят читаемый текст и мелкие символы; SDXL прямо указывает ограничение «cannot render legible text».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Для учебных материалов это критично, потому что инфографика ЕГЭ содержит:</w:t>
      </w:r>
    </w:p>
    <w:p w:rsidR="00724992" w:rsidRDefault="00724992" w:rsidP="0072499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формулы</w:t>
      </w:r>
    </w:p>
    <w:p w:rsidR="00724992" w:rsidRDefault="00724992" w:rsidP="0072499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подписи осей</w:t>
      </w:r>
    </w:p>
    <w:p w:rsidR="00724992" w:rsidRDefault="00724992" w:rsidP="0072499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числа</w:t>
      </w:r>
    </w:p>
    <w:p w:rsidR="00724992" w:rsidRDefault="00724992" w:rsidP="0072499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мелкие символы</w:t>
      </w:r>
    </w:p>
    <w:p w:rsidR="00724992" w:rsidRDefault="00724992" w:rsidP="0072499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углы</w:t>
      </w:r>
    </w:p>
    <w:p w:rsidR="00724992" w:rsidRDefault="00724992" w:rsidP="0072499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обозначения точек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Если это генерировать diffusion-моделью, появляется:</w:t>
      </w:r>
    </w:p>
    <w:p w:rsidR="00724992" w:rsidRDefault="00724992" w:rsidP="0072499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размазанный текст</w:t>
      </w:r>
    </w:p>
    <w:p w:rsidR="00724992" w:rsidRDefault="00724992" w:rsidP="0072499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неправильные символы</w:t>
      </w:r>
    </w:p>
    <w:p w:rsidR="00724992" w:rsidRDefault="00724992" w:rsidP="0072499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артефакты в формулах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Поэтому в документе предлагается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гибридный пайплайн</w:t>
      </w:r>
      <w:r>
        <w:rPr>
          <w:rFonts w:ascii="Helvetica Neue" w:hAnsi="Helvetica Neue" w:cs="Helvetica Neue"/>
          <w:kern w:val="0"/>
          <w:sz w:val="26"/>
          <w:szCs w:val="26"/>
        </w:rPr>
        <w:t>, где точная часть делается детерминированно.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2. Большая часть визуалов ЕГЭ — это структурная графика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документе перечислены типы визуализации:</w:t>
      </w:r>
    </w:p>
    <w:p w:rsidR="00724992" w:rsidRDefault="00724992" w:rsidP="0072499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графики функций</w:t>
      </w:r>
    </w:p>
    <w:p w:rsidR="00724992" w:rsidRDefault="00724992" w:rsidP="0072499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геометрические схемы</w:t>
      </w:r>
    </w:p>
    <w:p w:rsidR="00724992" w:rsidRDefault="00724992" w:rsidP="0072499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кинематические графики</w:t>
      </w:r>
    </w:p>
    <w:p w:rsidR="00724992" w:rsidRDefault="00724992" w:rsidP="0072499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free-body diagrams</w:t>
      </w:r>
    </w:p>
    <w:p w:rsidR="00724992" w:rsidRDefault="00724992" w:rsidP="0072499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электрические схемы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 прямо говорится: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Лучший формат хранения — SVG + параметризация, чтобы масштаб и подписи стабильно читались.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Причина: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это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векторная графика с координатами</w:t>
      </w:r>
      <w:r>
        <w:rPr>
          <w:rFonts w:ascii="Helvetica Neue" w:hAnsi="Helvetica Neue" w:cs="Helvetica Neue"/>
          <w:kern w:val="0"/>
          <w:sz w:val="26"/>
          <w:szCs w:val="26"/>
        </w:rPr>
        <w:t>, а не художественные изображения.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3. Генерировать структуру лучше, чем пиксели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исследовании есть ключевая мысль: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Генерировать структуру (SVG) вместо генерации пикселей фундаментально совпадает с потребностями ЕГЭ.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Это важный архитектурный принцип.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Правильный пайплайн: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конспект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структура визуала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рендер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а не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prompt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diffusion image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Структура может выглядеть так: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graph: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type: parabola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equation: y=x^2-4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highlight_roots: true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После</w:t>
      </w: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этого</w:t>
      </w: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renderer </w:t>
      </w:r>
      <w:r>
        <w:rPr>
          <w:rFonts w:ascii="Helvetica Neue" w:hAnsi="Helvetica Neue" w:cs="Helvetica Neue"/>
          <w:kern w:val="0"/>
          <w:sz w:val="26"/>
          <w:szCs w:val="26"/>
        </w:rPr>
        <w:t>строит</w:t>
      </w: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SVG.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u w:val="single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u w:val="single"/>
        </w:rPr>
        <w:t>ПЛАНИРОВЩИК ПЛАНИРОВЩИК ПЛАНИРОВЩИК ПЛАНИРОВЩИК ПЛАНИРОВЩИК ПЛАНИРОВЩИК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Что делает планировщик визуалов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Он выполняет три задачи.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1. Определяет, где в тексте нужен визуал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 каждая часть конспекта требует картинки.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Пример текста: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Функция y = x^2 − 4 имеет корни x = ±2.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Планировщик решает: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нужен график функции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Другой пример: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 тело действует сила F под углом α.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Решение: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нужна free-body diagram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2. Выбирает тип визуализации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Для одного и того же объяснения можно сделать разные визуалы.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Планировщик выбирает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тип диаграммы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Примеры: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724992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концепт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визуал</w:t>
            </w:r>
          </w:p>
        </w:tc>
      </w:tr>
      <w:tr w:rsidR="0072499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квадратное уравнение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график параболы</w:t>
            </w:r>
          </w:p>
        </w:tc>
      </w:tr>
      <w:tr w:rsidR="0072499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производная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касательная</w:t>
            </w:r>
          </w:p>
        </w:tc>
      </w:tr>
      <w:tr w:rsidR="0072499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вектор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стрелка</w:t>
            </w:r>
          </w:p>
        </w:tc>
      </w:tr>
      <w:tr w:rsidR="0072499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движение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график s(t)</w:t>
            </w:r>
          </w:p>
        </w:tc>
      </w:tr>
      <w:tr w:rsidR="0072499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силы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free body diagram</w:t>
            </w:r>
          </w:p>
        </w:tc>
      </w:tr>
      <w:tr w:rsidR="00724992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электричество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circuit diagram</w:t>
            </w:r>
          </w:p>
        </w:tc>
      </w:tr>
    </w:tbl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Это важно, потому что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renderer не понимает смысл текста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3. Формирует структурное описание сцены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Планировщик переводит текст в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scene graph / JSON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Пример.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Текст: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График функции y = x^2 − 4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Планировщик</w:t>
      </w: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выдаёт</w:t>
      </w: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: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{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"visual_type": "function_graph",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"equation": "y=x^2-4",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"highlight_roots": true,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</w:t>
      </w:r>
      <w:r>
        <w:rPr>
          <w:rFonts w:ascii="Helvetica Neue" w:hAnsi="Helvetica Neue" w:cs="Helvetica Neue"/>
          <w:kern w:val="0"/>
          <w:sz w:val="26"/>
          <w:szCs w:val="26"/>
        </w:rPr>
        <w:t>"x_range": [-5,5]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}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Планировщик решает:</w:t>
      </w:r>
    </w:p>
    <w:p w:rsidR="00724992" w:rsidRDefault="00724992" w:rsidP="0072499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нужен ли вообще визуал</w:t>
      </w:r>
    </w:p>
    <w:p w:rsidR="00724992" w:rsidRDefault="00724992" w:rsidP="0072499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какой именно тип визуала нужен</w:t>
      </w:r>
    </w:p>
    <w:p w:rsidR="00724992" w:rsidRDefault="00724992" w:rsidP="0072499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что в нем должно быть</w:t>
      </w:r>
    </w:p>
    <w:p w:rsidR="00724992" w:rsidRDefault="00724992" w:rsidP="0072499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насколько он должен быть подробным</w:t>
      </w:r>
    </w:p>
    <w:p w:rsidR="00724992" w:rsidRDefault="00724992" w:rsidP="0072499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какой шаблон или renderer вызвать.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Как он работает по сути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 входе у него не просто “текст”, а обычно один из таких объектов:</w:t>
      </w:r>
    </w:p>
    <w:p w:rsidR="00724992" w:rsidRDefault="00724992" w:rsidP="0072499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абзац конспекта</w:t>
      </w:r>
    </w:p>
    <w:p w:rsidR="00724992" w:rsidRDefault="00724992" w:rsidP="0072499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микро-тема</w:t>
      </w:r>
    </w:p>
    <w:p w:rsidR="00724992" w:rsidRDefault="00724992" w:rsidP="0072499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шаг решения</w:t>
      </w:r>
    </w:p>
    <w:p w:rsidR="00724992" w:rsidRDefault="00724992" w:rsidP="0072499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карточка знания</w:t>
      </w:r>
    </w:p>
    <w:p w:rsidR="00724992" w:rsidRDefault="00724992" w:rsidP="0072499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готовый lesson chunk.</w:t>
      </w:r>
    </w:p>
    <w:p w:rsidR="00724992" w:rsidRDefault="00724992" w:rsidP="0072499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 выходе не картинка, а что-то вроде такого: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{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lastRenderedPageBreak/>
        <w:t xml:space="preserve">  "need_visual": true,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"visual_type": "function_graph",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"goal": "show_root_intersections",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"difficulty": "basic",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"params": {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  "equation": "y=x^2-4",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  "x_range": [-4, 4],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  "highlight_points": [[-2,0], [2,0]]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},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"template_id": "graph_parabola_basic_v1"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}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То есть планировщик превращает смысл текста в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структурированное задание на визуализацию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Renderer уже знает, как это превратить в SVG.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6152515" cy="3834130"/>
            <wp:effectExtent l="0" t="0" r="0" b="1270"/>
            <wp:docPr id="4847790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По факту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SVG — это просто текстовый формат описания векторной графики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. Название расшифровывается как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Scalable Vector Graphics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Это XML-документ, который описывает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геометрические примитивы</w:t>
      </w:r>
      <w:r>
        <w:rPr>
          <w:rFonts w:ascii="Helvetica Neue" w:hAnsi="Helvetica Neue" w:cs="Helvetica Neue"/>
          <w:kern w:val="0"/>
          <w:sz w:val="26"/>
          <w:szCs w:val="26"/>
        </w:rPr>
        <w:t>, а не пиксели.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PNG и JPG —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растровые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форматы.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Там хранится таблица пикселей: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[255,0,0] [255,0,0] [255,0,0]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[255,0,0] [255,0,0] [255,0,0]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SVG хранит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математическое описание</w:t>
      </w:r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circle(cx=100, cy=100, r=10)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line(x1=0, y1=0, x2=100, y2=100)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Поэтому: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724992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свойство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PNG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SVG</w:t>
            </w:r>
          </w:p>
        </w:tc>
      </w:tr>
      <w:tr w:rsidR="0072499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хранит пиксели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да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нет</w:t>
            </w:r>
          </w:p>
        </w:tc>
      </w:tr>
      <w:tr w:rsidR="0072499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масштабируется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плохо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идеально</w:t>
            </w:r>
          </w:p>
        </w:tc>
      </w:tr>
      <w:tr w:rsidR="0072499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редактируется текстом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нет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да</w:t>
            </w:r>
          </w:p>
        </w:tc>
      </w:tr>
      <w:tr w:rsidR="00724992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размер файла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24"/>
                <w:szCs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больше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724992" w:rsidRDefault="00724992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меньше для схем</w:t>
            </w:r>
          </w:p>
        </w:tc>
      </w:tr>
    </w:tbl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Почему SVG используют именно для учебной графики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Потому что учебные визуалы — это почти всегда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геометрия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Например: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график функции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это: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оси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линия графика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подписи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геометрическая задача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это: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отрезки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углы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точки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подписи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схема сил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это: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стрелки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углы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подписи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Все эти вещи —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примитивы SVG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Почему это удобно для AI-генерации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SVG — текст.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LLM умеет генерировать текст.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Пример: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&lt;line x1="50" y1="50" x2="200" y2="50"/&gt;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LLM может менять:</w:t>
      </w:r>
    </w:p>
    <w:p w:rsidR="00724992" w:rsidRDefault="00724992" w:rsidP="0072499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координаты</w:t>
      </w:r>
    </w:p>
    <w:p w:rsidR="00724992" w:rsidRDefault="00724992" w:rsidP="0072499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подписи</w:t>
      </w:r>
    </w:p>
    <w:p w:rsidR="00724992" w:rsidRDefault="00724992" w:rsidP="0072499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формулы</w:t>
      </w:r>
    </w:p>
    <w:p w:rsidR="00724992" w:rsidRDefault="00724992" w:rsidP="0072499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цвета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Без повторной генерации изображения.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Что происходит при рендере SVG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Когда браузер или программа открывает SVG:</w:t>
      </w:r>
    </w:p>
    <w:p w:rsidR="00724992" w:rsidRDefault="00724992" w:rsidP="0072499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читает XML</w:t>
      </w:r>
    </w:p>
    <w:p w:rsidR="00724992" w:rsidRDefault="00724992" w:rsidP="0072499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строит DOM</w:t>
      </w:r>
    </w:p>
    <w:p w:rsidR="00724992" w:rsidRDefault="00724992" w:rsidP="0072499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рисует примитивы.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То есть SVG — это почти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HTML для графики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________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ПАЙПЛАЙН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конспект</w:t>
      </w: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(LLM)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Times New Roman" w:hAnsi="Times New Roman" w:cs="Times New Roman"/>
          <w:kern w:val="0"/>
          <w:sz w:val="26"/>
          <w:szCs w:val="26"/>
          <w:lang w:val="en-US"/>
        </w:rPr>
        <w:t>↓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visual planner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Times New Roman" w:hAnsi="Times New Roman" w:cs="Times New Roman"/>
          <w:kern w:val="0"/>
          <w:sz w:val="26"/>
          <w:szCs w:val="26"/>
          <w:lang w:val="en-US"/>
        </w:rPr>
        <w:t>↓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scene JSON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Times New Roman" w:hAnsi="Times New Roman" w:cs="Times New Roman"/>
          <w:kern w:val="0"/>
          <w:sz w:val="26"/>
          <w:szCs w:val="26"/>
          <w:lang w:val="en-US"/>
        </w:rPr>
        <w:t>↓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template retrieval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Times New Roman" w:hAnsi="Times New Roman" w:cs="Times New Roman"/>
          <w:kern w:val="0"/>
          <w:sz w:val="26"/>
          <w:szCs w:val="26"/>
          <w:lang w:val="en-US"/>
        </w:rPr>
        <w:t>↓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renderer (SVG/TikZ)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kern w:val="0"/>
          <w:sz w:val="26"/>
          <w:szCs w:val="26"/>
        </w:rPr>
        <w:t>↓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готовая инфографика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Scene JSON: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структурированное описание того, что должно быть нарисовано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но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без конкретного шаблона и без координат рендера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6152515" cy="4043045"/>
            <wp:effectExtent l="0" t="0" r="0" b="0"/>
            <wp:docPr id="19327916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Если LLM генерирует сразу SVG: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LLM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SVG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появляются проблемы:</w:t>
      </w:r>
    </w:p>
    <w:p w:rsidR="00724992" w:rsidRDefault="00724992" w:rsidP="0072499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координаты хаотичные</w:t>
      </w:r>
    </w:p>
    <w:p w:rsidR="00724992" w:rsidRDefault="00724992" w:rsidP="0072499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элементы накладываются</w:t>
      </w:r>
    </w:p>
    <w:p w:rsidR="00724992" w:rsidRDefault="00724992" w:rsidP="0072499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шаблонов нет</w:t>
      </w:r>
    </w:p>
    <w:p w:rsidR="00724992" w:rsidRDefault="00724992" w:rsidP="0072499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дизайн нестабилен</w:t>
      </w:r>
    </w:p>
    <w:p w:rsidR="00724992" w:rsidRDefault="00724992" w:rsidP="0072499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невозможно контролировать стиль.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template retrieval: 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Когда scene JSON готов, система должна решить: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какой шаблон использовать для рендера сцены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. 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Почему нужны шаблоны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Потому что разные визуалы одного типа могут иметь разные стили.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Например график функции можно показать:</w:t>
      </w:r>
    </w:p>
    <w:p w:rsidR="00724992" w:rsidRDefault="00724992" w:rsidP="00724992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минималистично</w:t>
      </w:r>
    </w:p>
    <w:p w:rsidR="00724992" w:rsidRDefault="00724992" w:rsidP="00724992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 сеткой</w:t>
      </w:r>
    </w:p>
    <w:p w:rsidR="00724992" w:rsidRDefault="00724992" w:rsidP="00724992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с выделенными точками</w:t>
      </w:r>
    </w:p>
    <w:p w:rsidR="00724992" w:rsidRDefault="00724992" w:rsidP="00724992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 пошаговым объяснением.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Шаблоны позволяют:</w:t>
      </w:r>
    </w:p>
    <w:p w:rsidR="00724992" w:rsidRDefault="00724992" w:rsidP="00724992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сохранить единый стиль</w:t>
      </w:r>
    </w:p>
    <w:p w:rsidR="00724992" w:rsidRDefault="00724992" w:rsidP="00724992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ускорить рендер</w:t>
      </w:r>
    </w:p>
    <w:p w:rsidR="00724992" w:rsidRDefault="00724992" w:rsidP="00724992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избежать ошибок координат.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4. Как работает template retrieval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Система смотрит на поля scene JSON.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Например</w:t>
      </w: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: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{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"visual_type": "function_graph",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</w:t>
      </w:r>
      <w:r>
        <w:rPr>
          <w:rFonts w:ascii="Helvetica Neue" w:hAnsi="Helvetica Neue" w:cs="Helvetica Neue"/>
          <w:kern w:val="0"/>
          <w:sz w:val="26"/>
          <w:szCs w:val="26"/>
        </w:rPr>
        <w:t>"pedagogical_goal": "show_roots",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"difficulty": "basic"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}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 ищет подходящий шаблон.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Каталог шаблонов может выглядеть так: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templates/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function_graph_basic.svg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function_graph_with_grid.svg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function_graph_roots_highlight.svg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geometry_triangle.svg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geometry_circle_tangent.svg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physics_free_body.svg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physics_projectile.svg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Алгоритм</w:t>
      </w: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выбирает</w:t>
      </w: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: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function_graph_roots_highlight.svg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724992">
        <w:rPr>
          <w:rFonts w:ascii="Helvetica Neue" w:hAnsi="Helvetica Neue" w:cs="Helvetica Neue"/>
          <w:kern w:val="0"/>
          <w:sz w:val="26"/>
          <w:szCs w:val="26"/>
          <w:lang w:val="en-US"/>
        </w:rPr>
        <w:t>____</w:t>
      </w: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P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ветка llm notes engine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Даниил Королев знает где это</w:t>
      </w: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724992" w:rsidRDefault="00724992" w:rsidP="0072499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:rsidR="00807FD5" w:rsidRDefault="00807FD5"/>
    <w:sectPr w:rsidR="00807FD5" w:rsidSect="00A4414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21625935">
    <w:abstractNumId w:val="0"/>
  </w:num>
  <w:num w:numId="2" w16cid:durableId="1754430925">
    <w:abstractNumId w:val="1"/>
  </w:num>
  <w:num w:numId="3" w16cid:durableId="47994203">
    <w:abstractNumId w:val="2"/>
  </w:num>
  <w:num w:numId="4" w16cid:durableId="981614844">
    <w:abstractNumId w:val="3"/>
  </w:num>
  <w:num w:numId="5" w16cid:durableId="1372415848">
    <w:abstractNumId w:val="4"/>
  </w:num>
  <w:num w:numId="6" w16cid:durableId="1282151940">
    <w:abstractNumId w:val="5"/>
  </w:num>
  <w:num w:numId="7" w16cid:durableId="1046567648">
    <w:abstractNumId w:val="6"/>
  </w:num>
  <w:num w:numId="8" w16cid:durableId="499274166">
    <w:abstractNumId w:val="7"/>
  </w:num>
  <w:num w:numId="9" w16cid:durableId="1844052670">
    <w:abstractNumId w:val="8"/>
  </w:num>
  <w:num w:numId="10" w16cid:durableId="1582520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92"/>
    <w:rsid w:val="00724992"/>
    <w:rsid w:val="00807FD5"/>
    <w:rsid w:val="00E9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945139"/>
  <w15:chartTrackingRefBased/>
  <w15:docId w15:val="{C1F9BD76-C211-1A4A-B8E2-86901620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Основной текст"/>
        <w:kern w:val="2"/>
        <w:sz w:val="32"/>
        <w:szCs w:val="3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lukas-blecher/LaTeX-OC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ceedings.neurips.cc/paper_files/paper/2020/file/bcf9d6bd14a2095866ce8c950b702341-Paper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ipi.ru/navigator-podgotovki/navigator-eg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1190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2026-03-18T15:43:00Z</dcterms:created>
  <dcterms:modified xsi:type="dcterms:W3CDTF">2026-03-18T15:44:00Z</dcterms:modified>
</cp:coreProperties>
</file>