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9807" w14:textId="77777777" w:rsidR="00663433" w:rsidRDefault="00000000">
      <w:pPr>
        <w:jc w:val="center"/>
      </w:pPr>
      <w:r>
        <w:rPr>
          <w:b/>
          <w:color w:val="1F4E79"/>
          <w:sz w:val="46"/>
        </w:rPr>
        <w:t>How AI Analysis of Nurses’ Notes</w:t>
      </w:r>
      <w:r>
        <w:rPr>
          <w:b/>
          <w:color w:val="1F4E79"/>
          <w:sz w:val="46"/>
        </w:rPr>
        <w:br/>
        <w:t>Can Help Save Lives</w:t>
      </w:r>
    </w:p>
    <w:p w14:paraId="2AE4FE2A" w14:textId="77777777" w:rsidR="00663433" w:rsidRPr="0067258C" w:rsidRDefault="00000000">
      <w:pPr>
        <w:jc w:val="center"/>
        <w:rPr>
          <w:iCs/>
        </w:rPr>
      </w:pPr>
      <w:r w:rsidRPr="0067258C">
        <w:rPr>
          <w:iCs/>
          <w:color w:val="5A5A5A"/>
          <w:sz w:val="20"/>
        </w:rPr>
        <w:t>The CONCERN Early Warning System | Published April 2, 2025</w:t>
      </w:r>
    </w:p>
    <w:p w14:paraId="2DF75EE3" w14:textId="77777777" w:rsidR="00663433" w:rsidRDefault="00000000">
      <w:pPr>
        <w:pStyle w:val="Heading1"/>
      </w:pPr>
      <w:r>
        <w:t>1. Introduction</w:t>
      </w:r>
    </w:p>
    <w:p w14:paraId="05FFE4D6" w14:textId="0C38C281" w:rsidR="00663433" w:rsidRDefault="00000000">
      <w:r>
        <w:t xml:space="preserve">Data analysis is important in healthcare because recognizing a patient’s worsening condition early can make a major difference. However, a patient may begin to deteriorate before their vital signs clearly show a problem. Nurses can notice </w:t>
      </w:r>
      <w:r w:rsidR="0067258C">
        <w:t>small</w:t>
      </w:r>
      <w:r>
        <w:t xml:space="preserve"> changes and may respond by checking a patient more often or documenting additional observations. These actions can contain valuable information, even when the information is spread across electronic health records.</w:t>
      </w:r>
    </w:p>
    <w:p w14:paraId="44FAAC53" w14:textId="6D186412" w:rsidR="00663433" w:rsidRDefault="00000000">
      <w:r>
        <w:t>A recent example is the CONCERN Early Warning System, developed by a</w:t>
      </w:r>
      <w:r w:rsidR="0067258C">
        <w:t xml:space="preserve"> </w:t>
      </w:r>
      <w:r>
        <w:t xml:space="preserve">research team that included nurses and clinicians. The system uses machine learning to analyze patterns in nurses’ electronic documentation and alert the healthcare team when a hospitalized patient may be at increased risk of deterioration. </w:t>
      </w:r>
      <w:r w:rsidR="0067258C">
        <w:t>R</w:t>
      </w:r>
      <w:r>
        <w:t>esults published in Nature Medicine on April 2, 2025, reported improved outcomes in a trial involving more than 60,000 hospital encounters.</w:t>
      </w:r>
    </w:p>
    <w:p w14:paraId="5FB1CA09" w14:textId="77777777" w:rsidR="00663433" w:rsidRDefault="00000000">
      <w:pPr>
        <w:pStyle w:val="Heading1"/>
      </w:pPr>
      <w:r>
        <w:t>2. What Data Was Analyzed?</w:t>
      </w:r>
    </w:p>
    <w:p w14:paraId="42A0ABF6" w14:textId="77777777" w:rsidR="00663433" w:rsidRDefault="00000000">
      <w:r>
        <w:t>Rather than relying only on measurements such as heart rate, blood pressure, or temperature, CONCERN examines patterns in nursing surveillance and documentation. Examples include:</w:t>
      </w:r>
    </w:p>
    <w:p w14:paraId="28F1DD67" w14:textId="77777777" w:rsidR="00663433" w:rsidRDefault="00000000">
      <w:pPr>
        <w:pStyle w:val="ListBullet"/>
      </w:pPr>
      <w:r>
        <w:t>The timing of nursing assessments and observations.</w:t>
      </w:r>
    </w:p>
    <w:p w14:paraId="61C77482" w14:textId="77777777" w:rsidR="00663433" w:rsidRDefault="00000000">
      <w:pPr>
        <w:pStyle w:val="ListBullet"/>
      </w:pPr>
      <w:r>
        <w:t>How frequently a nurse checks or reassesses a patient.</w:t>
      </w:r>
    </w:p>
    <w:p w14:paraId="3BCD92FE" w14:textId="77777777" w:rsidR="00663433" w:rsidRDefault="00000000">
      <w:pPr>
        <w:pStyle w:val="ListBullet"/>
      </w:pPr>
      <w:r>
        <w:t>Changes in documentation patterns that may show a nurse is becoming more concerned.</w:t>
      </w:r>
    </w:p>
    <w:p w14:paraId="588CE61A" w14:textId="77777777" w:rsidR="00663433" w:rsidRDefault="00000000">
      <w:pPr>
        <w:pStyle w:val="ListBullet"/>
      </w:pPr>
      <w:r>
        <w:t>Structured and narrative information recorded in the patient’s electronic health record.</w:t>
      </w:r>
    </w:p>
    <w:p w14:paraId="30644664" w14:textId="77777777" w:rsidR="00663433" w:rsidRDefault="00000000">
      <w:r>
        <w:t>The system does not simply decide whether a nurse’s written note sounds worried. It uses patterns in nursing activity and documentation as signals that may reflect a nurse’s professional judgment that something about the patient has changed.</w:t>
      </w:r>
    </w:p>
    <w:p w14:paraId="11ED4718" w14:textId="77777777" w:rsidR="00663433" w:rsidRDefault="00000000">
      <w:pPr>
        <w:pStyle w:val="Heading1"/>
      </w:pPr>
      <w:r>
        <w:t>3. Methods of Data Analysis</w:t>
      </w:r>
    </w:p>
    <w:p w14:paraId="56CD1240" w14:textId="77777777" w:rsidR="00663433" w:rsidRDefault="00000000">
      <w:pPr>
        <w:pStyle w:val="Heading2"/>
      </w:pPr>
      <w:r>
        <w:t>Machine learning and pattern recognition</w:t>
      </w:r>
    </w:p>
    <w:p w14:paraId="1441F360" w14:textId="77777777" w:rsidR="00663433" w:rsidRDefault="00000000">
      <w:r>
        <w:t>The system uses machine-learning models to identify combinations of documentation and surveillance patterns associated with patient deterioration. It continuously evaluates available records and updates a risk category hourly. The system displays an easy-to-read score—low, increased, or high risk—within the electronic health record so that the care team can consider whether further assessment or intervention is needed.</w:t>
      </w:r>
    </w:p>
    <w:p w14:paraId="41226059" w14:textId="77777777" w:rsidR="00663433" w:rsidRDefault="00000000">
      <w:pPr>
        <w:pStyle w:val="Heading2"/>
      </w:pPr>
      <w:r>
        <w:t>Clinical evaluation</w:t>
      </w:r>
    </w:p>
    <w:p w14:paraId="5ED71231" w14:textId="77777777" w:rsidR="00663433" w:rsidRDefault="00000000">
      <w:r>
        <w:t>Researchers tested the system in a one-year, multisite, cluster-randomized controlled clinical trial at two large U.S. health systems. The study included 60,893 hospital encounters. Outcomes for patients whose care teams received CONCERN alerts were compared with outcomes under usual care. The researchers examined measures including in-hospital mortality, length of stay, sepsis, and unexpected transfers to intensive care.</w:t>
      </w:r>
    </w:p>
    <w:p w14:paraId="7BE1D629" w14:textId="77777777" w:rsidR="00663433" w:rsidRDefault="00000000">
      <w:pPr>
        <w:pStyle w:val="Heading1"/>
      </w:pPr>
      <w:r>
        <w:lastRenderedPageBreak/>
        <w:t>4. Main Findings and Outcomes</w:t>
      </w:r>
    </w:p>
    <w:p w14:paraId="21E1E679" w14:textId="77777777" w:rsidR="00663433" w:rsidRDefault="00000000">
      <w:r>
        <w:t>The published study reported several important differences between the intervention group and the usual-care group:</w:t>
      </w:r>
    </w:p>
    <w:tbl>
      <w:tblPr>
        <w:tblStyle w:val="LightShading-Accent1"/>
        <w:tblW w:w="0" w:type="auto"/>
        <w:tblLook w:val="04A0" w:firstRow="1" w:lastRow="0" w:firstColumn="1" w:lastColumn="0" w:noHBand="0" w:noVBand="1"/>
      </w:tblPr>
      <w:tblGrid>
        <w:gridCol w:w="4896"/>
        <w:gridCol w:w="4896"/>
      </w:tblGrid>
      <w:tr w:rsidR="00663433" w14:paraId="67074C5C" w14:textId="77777777" w:rsidTr="00663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25361EE" w14:textId="77777777" w:rsidR="00663433" w:rsidRDefault="00000000">
            <w:r>
              <w:t>Measured outcome</w:t>
            </w:r>
          </w:p>
        </w:tc>
        <w:tc>
          <w:tcPr>
            <w:tcW w:w="4896" w:type="dxa"/>
          </w:tcPr>
          <w:p w14:paraId="03E0ED96" w14:textId="77777777" w:rsidR="00663433" w:rsidRDefault="00000000">
            <w:pPr>
              <w:cnfStyle w:val="100000000000" w:firstRow="1" w:lastRow="0" w:firstColumn="0" w:lastColumn="0" w:oddVBand="0" w:evenVBand="0" w:oddHBand="0" w:evenHBand="0" w:firstRowFirstColumn="0" w:firstRowLastColumn="0" w:lastRowFirstColumn="0" w:lastRowLastColumn="0"/>
            </w:pPr>
            <w:r>
              <w:t>Reported result with CONCERN</w:t>
            </w:r>
          </w:p>
        </w:tc>
      </w:tr>
      <w:tr w:rsidR="00663433" w14:paraId="14A1ED0C" w14:textId="77777777" w:rsidTr="00663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E096075" w14:textId="77777777" w:rsidR="00663433" w:rsidRDefault="00000000">
            <w:r>
              <w:t>Risk of in-hospital death</w:t>
            </w:r>
          </w:p>
        </w:tc>
        <w:tc>
          <w:tcPr>
            <w:tcW w:w="4896" w:type="dxa"/>
          </w:tcPr>
          <w:p w14:paraId="68C625B8" w14:textId="77777777" w:rsidR="00663433" w:rsidRDefault="00000000">
            <w:pPr>
              <w:cnfStyle w:val="000000100000" w:firstRow="0" w:lastRow="0" w:firstColumn="0" w:lastColumn="0" w:oddVBand="0" w:evenVBand="0" w:oddHBand="1" w:evenHBand="0" w:firstRowFirstColumn="0" w:firstRowLastColumn="0" w:lastRowFirstColumn="0" w:lastRowLastColumn="0"/>
            </w:pPr>
            <w:r>
              <w:t>35.6% lower</w:t>
            </w:r>
          </w:p>
        </w:tc>
      </w:tr>
      <w:tr w:rsidR="00663433" w14:paraId="41E08196" w14:textId="77777777" w:rsidTr="00663433">
        <w:tc>
          <w:tcPr>
            <w:cnfStyle w:val="001000000000" w:firstRow="0" w:lastRow="0" w:firstColumn="1" w:lastColumn="0" w:oddVBand="0" w:evenVBand="0" w:oddHBand="0" w:evenHBand="0" w:firstRowFirstColumn="0" w:firstRowLastColumn="0" w:lastRowFirstColumn="0" w:lastRowLastColumn="0"/>
            <w:tcW w:w="4896" w:type="dxa"/>
          </w:tcPr>
          <w:p w14:paraId="230F99BD" w14:textId="77777777" w:rsidR="00663433" w:rsidRDefault="00000000">
            <w:r>
              <w:t>Length of hospital stay</w:t>
            </w:r>
          </w:p>
        </w:tc>
        <w:tc>
          <w:tcPr>
            <w:tcW w:w="4896" w:type="dxa"/>
          </w:tcPr>
          <w:p w14:paraId="288999DD" w14:textId="77777777" w:rsidR="00663433" w:rsidRDefault="00000000">
            <w:pPr>
              <w:cnfStyle w:val="000000000000" w:firstRow="0" w:lastRow="0" w:firstColumn="0" w:lastColumn="0" w:oddVBand="0" w:evenVBand="0" w:oddHBand="0" w:evenHBand="0" w:firstRowFirstColumn="0" w:firstRowLastColumn="0" w:lastRowFirstColumn="0" w:lastRowLastColumn="0"/>
            </w:pPr>
            <w:r>
              <w:t>11.2% shorter on average</w:t>
            </w:r>
          </w:p>
        </w:tc>
      </w:tr>
      <w:tr w:rsidR="00663433" w14:paraId="6348BDFF" w14:textId="77777777" w:rsidTr="00663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CD82A36" w14:textId="77777777" w:rsidR="00663433" w:rsidRDefault="00000000">
            <w:r>
              <w:t>Risk of sepsis</w:t>
            </w:r>
          </w:p>
        </w:tc>
        <w:tc>
          <w:tcPr>
            <w:tcW w:w="4896" w:type="dxa"/>
          </w:tcPr>
          <w:p w14:paraId="6BD847D6" w14:textId="77777777" w:rsidR="00663433" w:rsidRDefault="00000000">
            <w:pPr>
              <w:cnfStyle w:val="000000100000" w:firstRow="0" w:lastRow="0" w:firstColumn="0" w:lastColumn="0" w:oddVBand="0" w:evenVBand="0" w:oddHBand="1" w:evenHBand="0" w:firstRowFirstColumn="0" w:firstRowLastColumn="0" w:lastRowFirstColumn="0" w:lastRowLastColumn="0"/>
            </w:pPr>
            <w:r>
              <w:t>7.5% lower</w:t>
            </w:r>
          </w:p>
        </w:tc>
      </w:tr>
      <w:tr w:rsidR="00663433" w14:paraId="311C0C84" w14:textId="77777777" w:rsidTr="00663433">
        <w:tc>
          <w:tcPr>
            <w:cnfStyle w:val="001000000000" w:firstRow="0" w:lastRow="0" w:firstColumn="1" w:lastColumn="0" w:oddVBand="0" w:evenVBand="0" w:oddHBand="0" w:evenHBand="0" w:firstRowFirstColumn="0" w:firstRowLastColumn="0" w:lastRowFirstColumn="0" w:lastRowLastColumn="0"/>
            <w:tcW w:w="4896" w:type="dxa"/>
          </w:tcPr>
          <w:p w14:paraId="78ADD725" w14:textId="77777777" w:rsidR="00663433" w:rsidRDefault="00000000">
            <w:r>
              <w:t>Unexpected intensive-care transfer</w:t>
            </w:r>
          </w:p>
        </w:tc>
        <w:tc>
          <w:tcPr>
            <w:tcW w:w="4896" w:type="dxa"/>
          </w:tcPr>
          <w:p w14:paraId="40239BC8" w14:textId="77777777" w:rsidR="00663433" w:rsidRDefault="00000000">
            <w:pPr>
              <w:cnfStyle w:val="000000000000" w:firstRow="0" w:lastRow="0" w:firstColumn="0" w:lastColumn="0" w:oddVBand="0" w:evenVBand="0" w:oddHBand="0" w:evenHBand="0" w:firstRowFirstColumn="0" w:firstRowLastColumn="0" w:lastRowFirstColumn="0" w:lastRowLastColumn="0"/>
            </w:pPr>
            <w:r>
              <w:t>24.9% higher</w:t>
            </w:r>
          </w:p>
        </w:tc>
      </w:tr>
    </w:tbl>
    <w:p w14:paraId="1C18FB06" w14:textId="77777777" w:rsidR="00663433" w:rsidRDefault="00000000">
      <w:r>
        <w:t>The increase in unexpected intensive-care transfers should not automatically be interpreted as a negative outcome. It may indicate that care teams recognized serious deterioration and escalated treatment sooner. The study did not find statistically significant differences for every measured outcome, including cardiopulmonary arrest and 30-day readmission.</w:t>
      </w:r>
    </w:p>
    <w:p w14:paraId="0562CB35" w14:textId="77777777" w:rsidR="00663433" w:rsidRDefault="00000000">
      <w:r>
        <w:t>The results are associations observed in a controlled clinical trial; they do not mean that an algorithm independently saved each life. The tool supported clinical teams, and clinicians remained responsible for evaluating patients and deciding what care was appropriate.</w:t>
      </w:r>
    </w:p>
    <w:p w14:paraId="3A1A624F" w14:textId="77777777" w:rsidR="00663433" w:rsidRDefault="00000000">
      <w:pPr>
        <w:pStyle w:val="Heading1"/>
      </w:pPr>
      <w:r>
        <w:t>5. How Did Data Analysis Influence Decision-Making?</w:t>
      </w:r>
    </w:p>
    <w:p w14:paraId="213A3111" w14:textId="77777777" w:rsidR="00663433" w:rsidRDefault="00000000">
      <w:r>
        <w:t>CONCERN turns patterns that might otherwise remain hidden in routine nursing records into information that can be seen by the wider care team. A nurse may notice a subtle change and begin checking a patient more frequently, but that concern may not be obvious to other clinicians until the patient’s vital signs change. An hourly risk score can make the developing concern more visible and prompt the team to reassess the patient.</w:t>
      </w:r>
    </w:p>
    <w:p w14:paraId="50790DC6" w14:textId="77777777" w:rsidR="00663433" w:rsidRDefault="00000000">
      <w:r>
        <w:t>This can help clinicians decide whether to review a patient, order additional tests, adjust treatment, or escalate care. The analysis therefore supports decision-making by adding an early warning signal to the clinical information already available.</w:t>
      </w:r>
    </w:p>
    <w:p w14:paraId="4F125266" w14:textId="77777777" w:rsidR="00663433" w:rsidRDefault="00000000">
      <w:pPr>
        <w:pStyle w:val="Heading1"/>
      </w:pPr>
      <w:r>
        <w:t>6. What Might Have Happened Without This Analysis?</w:t>
      </w:r>
    </w:p>
    <w:p w14:paraId="0CEFFB5C" w14:textId="77777777" w:rsidR="00663433" w:rsidRDefault="00000000">
      <w:r>
        <w:t>Without a tool like CONCERN, care teams would still have nurses’ observations and traditional warning systems, but subtle patterns across many records might be harder to recognize consistently. Some concerns could remain less visible until more obvious physiological changes appeared. Data analysis can provide additional time to review a patient and respond, although it cannot guarantee that deterioration will be prevented.</w:t>
      </w:r>
    </w:p>
    <w:p w14:paraId="6D8AA5E7" w14:textId="4A6A46DA" w:rsidR="00663433" w:rsidRDefault="00000000">
      <w:pPr>
        <w:pStyle w:val="Heading1"/>
      </w:pPr>
      <w:r>
        <w:t>7. Limitations</w:t>
      </w:r>
    </w:p>
    <w:p w14:paraId="7B0B7292" w14:textId="77777777" w:rsidR="00663433" w:rsidRDefault="00000000">
      <w:pPr>
        <w:pStyle w:val="ListBullet"/>
      </w:pPr>
      <w:r>
        <w:t>The model depends on accurate, timely, and sufficiently complete electronic documentation.</w:t>
      </w:r>
    </w:p>
    <w:p w14:paraId="01373B5C" w14:textId="77777777" w:rsidR="00663433" w:rsidRDefault="00000000">
      <w:pPr>
        <w:pStyle w:val="ListBullet"/>
      </w:pPr>
      <w:r>
        <w:t>A risk score is a warning signal, not a diagnosis; clinicians must use professional judgment and other evidence.</w:t>
      </w:r>
    </w:p>
    <w:p w14:paraId="3EECF6B0" w14:textId="77777777" w:rsidR="00663433" w:rsidRDefault="00000000">
      <w:pPr>
        <w:pStyle w:val="ListBullet"/>
      </w:pPr>
      <w:r>
        <w:t>The system should be evaluated in additional hospitals and patient populations to understand how well it generalizes.</w:t>
      </w:r>
    </w:p>
    <w:p w14:paraId="23C0959B" w14:textId="77777777" w:rsidR="00663433" w:rsidRDefault="00000000">
      <w:pPr>
        <w:pStyle w:val="ListBullet"/>
      </w:pPr>
      <w:r>
        <w:t>Hospitals must protect patient privacy and assess whether the system performs fairly across different groups.</w:t>
      </w:r>
    </w:p>
    <w:p w14:paraId="2E382E2E" w14:textId="77777777" w:rsidR="00663433" w:rsidRDefault="00000000">
      <w:pPr>
        <w:pStyle w:val="ListBullet"/>
      </w:pPr>
      <w:r>
        <w:t>Alerts must fit clinical workflows and avoid adding unnecessary workload or alert fatigue.</w:t>
      </w:r>
    </w:p>
    <w:p w14:paraId="3C507081" w14:textId="77777777" w:rsidR="00663433" w:rsidRDefault="00000000">
      <w:pPr>
        <w:pStyle w:val="Heading1"/>
      </w:pPr>
      <w:r>
        <w:lastRenderedPageBreak/>
        <w:t>8. Conclusion</w:t>
      </w:r>
    </w:p>
    <w:p w14:paraId="74F8DDE0" w14:textId="77777777" w:rsidR="00663433" w:rsidRDefault="00000000">
      <w:r>
        <w:t>The CONCERN Early Warning System is a strong example of data analysis applied to a real-world problem. By using machine learning to analyze when and how nurses document patient observations, it can identify patterns associated with deterioration earlier than traditional approaches. In a trial of more than 60,000 hospital encounters, its use was associated with a lower risk of death and sepsis and shorter hospital stays.</w:t>
      </w:r>
    </w:p>
    <w:p w14:paraId="0A64D27D" w14:textId="77777777" w:rsidR="00663433" w:rsidRDefault="00000000">
      <w:r>
        <w:t>The central lesson is that useful data are not limited to numbers such as blood pressure or temperature. Patterns in everyday professional actions and records can also contain meaningful signals. When carefully designed and evaluated, data analysis can help make expert knowledge more visible, support faster clinical decisions, and improve patient care. AI should complement—not replace—nurses’ expertise and clinical judgment.</w:t>
      </w:r>
    </w:p>
    <w:p w14:paraId="58EBBF7A" w14:textId="77777777" w:rsidR="00663433" w:rsidRDefault="00000000">
      <w:pPr>
        <w:pStyle w:val="Heading1"/>
      </w:pPr>
      <w:r>
        <w:t>References</w:t>
      </w:r>
    </w:p>
    <w:p w14:paraId="671DA2C1" w14:textId="77777777" w:rsidR="00663433" w:rsidRDefault="00000000">
      <w:pPr>
        <w:pStyle w:val="ListNumber"/>
      </w:pPr>
      <w:r>
        <w:t>Rossetti, S. C., et al. (2025). “Real-time surveillance system for patient deterioration: a pragmatic cluster-randomized controlled trial.” Nature Medicine, 31, 1895–1902.</w:t>
      </w:r>
      <w:r>
        <w:br/>
      </w:r>
      <w:r>
        <w:rPr>
          <w:color w:val="0563C1"/>
          <w:u w:val="single"/>
        </w:rPr>
        <w:t>https://www.nature.com/articles/s41591-025-03609-7</w:t>
      </w:r>
    </w:p>
    <w:p w14:paraId="76F9B47B" w14:textId="77777777" w:rsidR="00663433" w:rsidRDefault="00000000">
      <w:pPr>
        <w:pStyle w:val="ListNumber"/>
      </w:pPr>
      <w:r>
        <w:t>Columbia University Irving Medical Center. (2025, April 2). “Nurses and AI Collaborate to Save Lives.”</w:t>
      </w:r>
      <w:r>
        <w:br/>
      </w:r>
      <w:r>
        <w:rPr>
          <w:color w:val="0563C1"/>
          <w:u w:val="single"/>
        </w:rPr>
        <w:t>https://www.cuimc.columbia.edu/news/nurses-and-ai-collaborate-save-lives</w:t>
      </w:r>
    </w:p>
    <w:p w14:paraId="648DC1E0" w14:textId="77777777" w:rsidR="00663433" w:rsidRDefault="00000000">
      <w:pPr>
        <w:pStyle w:val="ListNumber"/>
      </w:pPr>
      <w:r>
        <w:t>Multisite Pragmatic Cluster-Randomized Controlled Trial of the CONCERN Early Warning System. Full-text article available through PubMed Central.</w:t>
      </w:r>
      <w:r>
        <w:br/>
      </w:r>
      <w:r>
        <w:rPr>
          <w:color w:val="0563C1"/>
          <w:u w:val="single"/>
        </w:rPr>
        <w:t>https://pmc.ncbi.nlm.nih.gov/articles/PMC11177900/</w:t>
      </w:r>
    </w:p>
    <w:sectPr w:rsidR="00663433"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7D2FF" w14:textId="77777777" w:rsidR="00B276AF" w:rsidRDefault="00B276AF">
      <w:pPr>
        <w:spacing w:after="0" w:line="240" w:lineRule="auto"/>
      </w:pPr>
      <w:r>
        <w:separator/>
      </w:r>
    </w:p>
  </w:endnote>
  <w:endnote w:type="continuationSeparator" w:id="0">
    <w:p w14:paraId="6883BB61" w14:textId="77777777" w:rsidR="00B276AF" w:rsidRDefault="00B2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F2F0" w14:textId="77777777" w:rsidR="00663433" w:rsidRDefault="00000000">
    <w:pPr>
      <w:pStyle w:val="Footer"/>
      <w:jc w:val="center"/>
    </w:pPr>
    <w:r>
      <w:t xml:space="preserve">Data Analysis Case </w:t>
    </w:r>
    <w:proofErr w:type="gramStart"/>
    <w:r>
      <w:t>Study  |</w:t>
    </w:r>
    <w:proofErr w:type="gramEnd"/>
    <w:r>
      <w:t xml:space="preserve">  Page </w:t>
    </w:r>
    <w:r>
      <w:fldChar w:fldCharType="begin"/>
    </w:r>
    <w:r>
      <w:instrText>PAGE</w:instrText>
    </w:r>
    <w:r>
      <w:fldChar w:fldCharType="separate"/>
    </w:r>
    <w:r w:rsidR="006725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3DB13" w14:textId="77777777" w:rsidR="00B276AF" w:rsidRDefault="00B276AF">
      <w:pPr>
        <w:spacing w:after="0" w:line="240" w:lineRule="auto"/>
      </w:pPr>
      <w:r>
        <w:separator/>
      </w:r>
    </w:p>
  </w:footnote>
  <w:footnote w:type="continuationSeparator" w:id="0">
    <w:p w14:paraId="19A69D48" w14:textId="77777777" w:rsidR="00B276AF" w:rsidRDefault="00B27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EA7C" w14:textId="77777777" w:rsidR="00663433" w:rsidRDefault="00000000">
    <w:pPr>
      <w:pStyle w:val="Caption"/>
      <w:jc w:val="right"/>
    </w:pPr>
    <w:r>
      <w:t>REAL-WORLD DATA ANALYSIS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01303">
    <w:abstractNumId w:val="8"/>
  </w:num>
  <w:num w:numId="2" w16cid:durableId="72745805">
    <w:abstractNumId w:val="6"/>
  </w:num>
  <w:num w:numId="3" w16cid:durableId="1488009618">
    <w:abstractNumId w:val="5"/>
  </w:num>
  <w:num w:numId="4" w16cid:durableId="573858459">
    <w:abstractNumId w:val="4"/>
  </w:num>
  <w:num w:numId="5" w16cid:durableId="135342623">
    <w:abstractNumId w:val="7"/>
  </w:num>
  <w:num w:numId="6" w16cid:durableId="296181194">
    <w:abstractNumId w:val="3"/>
  </w:num>
  <w:num w:numId="7" w16cid:durableId="2030720842">
    <w:abstractNumId w:val="2"/>
  </w:num>
  <w:num w:numId="8" w16cid:durableId="121269436">
    <w:abstractNumId w:val="1"/>
  </w:num>
  <w:num w:numId="9" w16cid:durableId="130412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3433"/>
    <w:rsid w:val="0067258C"/>
    <w:rsid w:val="008A295A"/>
    <w:rsid w:val="00AA1D8D"/>
    <w:rsid w:val="00B276A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E4B6B"/>
  <w14:defaultImageDpi w14:val="300"/>
  <w15:docId w15:val="{57BBF648-0E33-4026-AF0B-7FD11224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947</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Dima Negin</cp:lastModifiedBy>
  <cp:revision>2</cp:revision>
  <dcterms:created xsi:type="dcterms:W3CDTF">2026-10-25T17:38:00Z</dcterms:created>
  <dcterms:modified xsi:type="dcterms:W3CDTF">2026-10-25T17:38:00Z</dcterms:modified>
  <cp:category/>
</cp:coreProperties>
</file>