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89" w:rsidRPr="00966A5C" w:rsidRDefault="00B05EBB" w:rsidP="0092720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Use case: </w:t>
      </w:r>
      <w:r w:rsidR="009713C9" w:rsidRPr="009713C9">
        <w:rPr>
          <w:rFonts w:eastAsia="Times New Roman"/>
        </w:rPr>
        <w:t>As a lab or project coordinator, I know what the current queue status is</w:t>
      </w:r>
      <w:r w:rsidR="009713C9">
        <w:rPr>
          <w:rFonts w:eastAsia="Times New Roman"/>
        </w:rPr>
        <w:t xml:space="preserve"> (sample queue)</w:t>
      </w:r>
    </w:p>
    <w:p w:rsidR="00E17B43" w:rsidRDefault="00B05EBB" w:rsidP="00966A5C">
      <w:pPr>
        <w:pStyle w:val="Header"/>
        <w:rPr>
          <w:rFonts w:eastAsia="Times New Roman" w:cs="Times New Roman"/>
          <w:szCs w:val="20"/>
          <w:lang w:eastAsia="sv-SE"/>
        </w:rPr>
      </w:pPr>
      <w:r w:rsidRPr="008E7BD0">
        <w:rPr>
          <w:rFonts w:eastAsia="Times New Roman" w:cs="Times New Roman"/>
          <w:b/>
          <w:szCs w:val="20"/>
          <w:lang w:eastAsia="sv-SE"/>
        </w:rPr>
        <w:t>Task</w:t>
      </w:r>
      <w:r w:rsidRPr="008D0D89">
        <w:rPr>
          <w:rFonts w:eastAsia="Times New Roman" w:cs="Times New Roman"/>
          <w:szCs w:val="20"/>
          <w:lang w:eastAsia="sv-SE"/>
        </w:rPr>
        <w:t xml:space="preserve">: </w:t>
      </w:r>
      <w:r w:rsidR="009713C9">
        <w:rPr>
          <w:rFonts w:eastAsia="Times New Roman" w:cs="Times New Roman"/>
          <w:szCs w:val="20"/>
          <w:lang w:eastAsia="sv-SE"/>
        </w:rPr>
        <w:t>develop-155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7511"/>
      </w:tblGrid>
      <w:tr w:rsidR="00780AFD" w:rsidTr="005470BF">
        <w:tc>
          <w:tcPr>
            <w:tcW w:w="1526" w:type="dxa"/>
          </w:tcPr>
          <w:p w:rsidR="005470BF" w:rsidRDefault="00B05EBB" w:rsidP="00966A5C">
            <w:pPr>
              <w:pStyle w:val="Header"/>
              <w:rPr>
                <w:rFonts w:eastAsia="Times New Roman" w:cs="Times New Roman"/>
                <w:szCs w:val="20"/>
                <w:lang w:eastAsia="sv-SE"/>
              </w:rPr>
            </w:pPr>
            <w:r>
              <w:t>Program</w:t>
            </w:r>
          </w:p>
        </w:tc>
        <w:tc>
          <w:tcPr>
            <w:tcW w:w="7641" w:type="dxa"/>
          </w:tcPr>
          <w:p w:rsidR="005470BF" w:rsidRDefault="009713C9" w:rsidP="00966A5C">
            <w:pPr>
              <w:pStyle w:val="Header"/>
              <w:rPr>
                <w:rFonts w:eastAsia="Times New Roman" w:cs="Times New Roman"/>
                <w:szCs w:val="20"/>
                <w:lang w:eastAsia="sv-SE"/>
              </w:rPr>
            </w:pPr>
            <w:r>
              <w:rPr>
                <w:rFonts w:eastAsia="Times New Roman" w:cs="Times New Roman"/>
                <w:szCs w:val="20"/>
                <w:lang w:eastAsia="sv-SE"/>
              </w:rPr>
              <w:t>Tableau</w:t>
            </w:r>
          </w:p>
        </w:tc>
      </w:tr>
      <w:tr w:rsidR="00780AFD" w:rsidTr="005470BF">
        <w:trPr>
          <w:trHeight w:val="387"/>
        </w:trPr>
        <w:tc>
          <w:tcPr>
            <w:tcW w:w="1526" w:type="dxa"/>
          </w:tcPr>
          <w:p w:rsidR="005470BF" w:rsidRDefault="00B05EBB" w:rsidP="00966A5C">
            <w:pPr>
              <w:pStyle w:val="Header"/>
            </w:pPr>
            <w:r>
              <w:t xml:space="preserve">Version </w:t>
            </w:r>
          </w:p>
        </w:tc>
        <w:tc>
          <w:tcPr>
            <w:tcW w:w="7641" w:type="dxa"/>
          </w:tcPr>
          <w:p w:rsidR="005470BF" w:rsidRDefault="009713C9" w:rsidP="00966A5C">
            <w:pPr>
              <w:pStyle w:val="Header"/>
              <w:rPr>
                <w:rFonts w:eastAsia="Times New Roman" w:cs="Times New Roman"/>
                <w:szCs w:val="20"/>
                <w:lang w:eastAsia="sv-SE"/>
              </w:rPr>
            </w:pPr>
            <w:r>
              <w:rPr>
                <w:rFonts w:eastAsia="Times New Roman" w:cs="Times New Roman"/>
                <w:szCs w:val="20"/>
                <w:lang w:eastAsia="sv-SE"/>
              </w:rPr>
              <w:t>-</w:t>
            </w:r>
          </w:p>
        </w:tc>
      </w:tr>
      <w:tr w:rsidR="00780AFD" w:rsidTr="005470BF">
        <w:tc>
          <w:tcPr>
            <w:tcW w:w="1526" w:type="dxa"/>
          </w:tcPr>
          <w:p w:rsidR="005470BF" w:rsidRDefault="00B05EBB" w:rsidP="00966A5C">
            <w:pPr>
              <w:pStyle w:val="Header"/>
            </w:pPr>
            <w:r>
              <w:t>Released by</w:t>
            </w:r>
          </w:p>
        </w:tc>
        <w:tc>
          <w:tcPr>
            <w:tcW w:w="7641" w:type="dxa"/>
          </w:tcPr>
          <w:p w:rsidR="005470BF" w:rsidRDefault="009713C9" w:rsidP="00966A5C">
            <w:pPr>
              <w:pStyle w:val="Header"/>
              <w:rPr>
                <w:rFonts w:eastAsia="Times New Roman" w:cs="Times New Roman"/>
                <w:szCs w:val="20"/>
                <w:lang w:eastAsia="sv-SE"/>
              </w:rPr>
            </w:pPr>
            <w:r>
              <w:t>Edvard Englund</w:t>
            </w:r>
          </w:p>
        </w:tc>
      </w:tr>
      <w:tr w:rsidR="00780AFD" w:rsidTr="005470BF">
        <w:tc>
          <w:tcPr>
            <w:tcW w:w="1526" w:type="dxa"/>
          </w:tcPr>
          <w:p w:rsidR="005470BF" w:rsidRDefault="00B05EBB" w:rsidP="00966A5C">
            <w:pPr>
              <w:pStyle w:val="Header"/>
            </w:pPr>
            <w:r>
              <w:t>Server</w:t>
            </w:r>
          </w:p>
        </w:tc>
        <w:tc>
          <w:tcPr>
            <w:tcW w:w="7641" w:type="dxa"/>
          </w:tcPr>
          <w:p w:rsidR="005470BF" w:rsidRDefault="009713C9" w:rsidP="006C6B1D">
            <w:pPr>
              <w:pStyle w:val="Header"/>
              <w:rPr>
                <w:rFonts w:eastAsia="Times New Roman" w:cs="Times New Roman"/>
                <w:szCs w:val="20"/>
                <w:lang w:eastAsia="sv-SE"/>
              </w:rPr>
            </w:pPr>
            <w:r>
              <w:t>?</w:t>
            </w:r>
          </w:p>
        </w:tc>
      </w:tr>
      <w:tr w:rsidR="00780AFD" w:rsidTr="005470BF">
        <w:tc>
          <w:tcPr>
            <w:tcW w:w="1526" w:type="dxa"/>
          </w:tcPr>
          <w:p w:rsidR="005470BF" w:rsidRDefault="00B05EBB" w:rsidP="00966A5C">
            <w:pPr>
              <w:pStyle w:val="Header"/>
            </w:pPr>
            <w:r>
              <w:t>Client</w:t>
            </w:r>
          </w:p>
        </w:tc>
        <w:tc>
          <w:tcPr>
            <w:tcW w:w="7641" w:type="dxa"/>
          </w:tcPr>
          <w:p w:rsidR="005470BF" w:rsidRDefault="009713C9" w:rsidP="00966A5C">
            <w:pPr>
              <w:pStyle w:val="Header"/>
              <w:rPr>
                <w:rFonts w:eastAsia="Times New Roman" w:cs="Times New Roman"/>
                <w:szCs w:val="20"/>
                <w:lang w:eastAsia="sv-SE"/>
              </w:rPr>
            </w:pPr>
            <w:r>
              <w:t>Windows 7</w:t>
            </w:r>
          </w:p>
        </w:tc>
      </w:tr>
      <w:tr w:rsidR="00780AFD" w:rsidTr="005470BF">
        <w:tc>
          <w:tcPr>
            <w:tcW w:w="1526" w:type="dxa"/>
          </w:tcPr>
          <w:p w:rsidR="00CD5C85" w:rsidRDefault="00CD5C85" w:rsidP="008E7BD0">
            <w:pPr>
              <w:pStyle w:val="Header"/>
            </w:pPr>
          </w:p>
        </w:tc>
        <w:tc>
          <w:tcPr>
            <w:tcW w:w="7641" w:type="dxa"/>
          </w:tcPr>
          <w:p w:rsidR="00B20E39" w:rsidRPr="005470BF" w:rsidRDefault="00B20E39" w:rsidP="005470BF">
            <w:pPr>
              <w:pStyle w:val="Header"/>
              <w:jc w:val="right"/>
              <w:rPr>
                <w:i/>
                <w:sz w:val="20"/>
              </w:rPr>
            </w:pPr>
          </w:p>
        </w:tc>
      </w:tr>
    </w:tbl>
    <w:p w:rsidR="0092720C" w:rsidRPr="00D51CD3" w:rsidRDefault="00B05EBB" w:rsidP="00D51CD3">
      <w:pPr>
        <w:pStyle w:val="Heading2"/>
      </w:pPr>
      <w:r>
        <w:rPr>
          <w:rFonts w:eastAsia="Times New Roman"/>
          <w:lang w:eastAsia="sv-SE"/>
        </w:rPr>
        <w:t>Description</w:t>
      </w:r>
    </w:p>
    <w:p w:rsidR="008E7BD0" w:rsidRDefault="009713C9" w:rsidP="0092720C">
      <w:pPr>
        <w:rPr>
          <w:lang w:eastAsia="sv-SE"/>
        </w:rPr>
      </w:pPr>
      <w:r>
        <w:rPr>
          <w:lang w:eastAsia="sv-SE"/>
        </w:rPr>
        <w:t xml:space="preserve">In this </w:t>
      </w:r>
      <w:proofErr w:type="gramStart"/>
      <w:r>
        <w:rPr>
          <w:lang w:eastAsia="sv-SE"/>
        </w:rPr>
        <w:t>test</w:t>
      </w:r>
      <w:proofErr w:type="gramEnd"/>
      <w:r>
        <w:rPr>
          <w:lang w:eastAsia="sv-SE"/>
        </w:rPr>
        <w:t xml:space="preserve"> I validate the </w:t>
      </w:r>
      <w:proofErr w:type="spellStart"/>
      <w:r>
        <w:rPr>
          <w:lang w:eastAsia="sv-SE"/>
        </w:rPr>
        <w:t>sql</w:t>
      </w:r>
      <w:proofErr w:type="spellEnd"/>
      <w:r>
        <w:rPr>
          <w:lang w:eastAsia="sv-SE"/>
        </w:rPr>
        <w:t xml:space="preserve"> query to get number of samples at a specific step in the </w:t>
      </w:r>
      <w:proofErr w:type="spellStart"/>
      <w:r>
        <w:rPr>
          <w:lang w:eastAsia="sv-SE"/>
        </w:rPr>
        <w:t>lims</w:t>
      </w:r>
      <w:proofErr w:type="spellEnd"/>
      <w:r>
        <w:rPr>
          <w:lang w:eastAsia="sv-SE"/>
        </w:rPr>
        <w:t xml:space="preserve"> workflow</w:t>
      </w:r>
      <w:r w:rsidR="007C328A">
        <w:rPr>
          <w:lang w:eastAsia="sv-SE"/>
        </w:rPr>
        <w:t xml:space="preserve">. The </w:t>
      </w:r>
      <w:proofErr w:type="spellStart"/>
      <w:r w:rsidR="007C328A">
        <w:rPr>
          <w:lang w:eastAsia="sv-SE"/>
        </w:rPr>
        <w:t>sql</w:t>
      </w:r>
      <w:proofErr w:type="spellEnd"/>
      <w:r w:rsidR="007C328A">
        <w:rPr>
          <w:lang w:eastAsia="sv-SE"/>
        </w:rPr>
        <w:t xml:space="preserve"> query is the one used in the Tableau workbook </w:t>
      </w:r>
      <w:proofErr w:type="spellStart"/>
      <w:r w:rsidR="007C328A">
        <w:rPr>
          <w:lang w:eastAsia="sv-SE"/>
        </w:rPr>
        <w:t>Sample_queue</w:t>
      </w:r>
      <w:proofErr w:type="spellEnd"/>
      <w:r w:rsidR="007C328A">
        <w:rPr>
          <w:lang w:eastAsia="sv-SE"/>
        </w:rPr>
        <w:t xml:space="preserve">. </w:t>
      </w:r>
    </w:p>
    <w:p w:rsidR="0092720C" w:rsidRDefault="00B05EBB" w:rsidP="0092720C">
      <w:pPr>
        <w:pStyle w:val="Heading2"/>
        <w:rPr>
          <w:lang w:eastAsia="sv-SE"/>
        </w:rPr>
      </w:pPr>
      <w:r>
        <w:rPr>
          <w:lang w:eastAsia="sv-SE"/>
        </w:rPr>
        <w:t xml:space="preserve">Test </w:t>
      </w:r>
      <w:r w:rsidR="00BA61BE">
        <w:rPr>
          <w:lang w:eastAsia="sv-SE"/>
        </w:rPr>
        <w:t xml:space="preserve">case </w:t>
      </w:r>
      <w:r>
        <w:rPr>
          <w:lang w:eastAsia="sv-SE"/>
        </w:rPr>
        <w:t>1</w:t>
      </w:r>
    </w:p>
    <w:p w:rsidR="00B3316F" w:rsidRPr="00B3316F" w:rsidRDefault="00B05EBB" w:rsidP="00B3316F">
      <w:pPr>
        <w:rPr>
          <w:lang w:eastAsia="sv-SE"/>
        </w:rPr>
      </w:pPr>
      <w:r>
        <w:rPr>
          <w:lang w:eastAsia="sv-SE"/>
        </w:rPr>
        <w:t xml:space="preserve">Tester role: </w:t>
      </w:r>
      <w:r w:rsidR="000A17A2">
        <w:rPr>
          <w:lang w:eastAsia="sv-SE"/>
        </w:rPr>
        <w:t>&lt; Developer&gt;</w:t>
      </w:r>
    </w:p>
    <w:p w:rsidR="0092720C" w:rsidRDefault="009713C9" w:rsidP="0092720C">
      <w:r>
        <w:t xml:space="preserve">Place samples at different stages in the </w:t>
      </w:r>
      <w:proofErr w:type="spellStart"/>
      <w:r>
        <w:t>lims</w:t>
      </w:r>
      <w:proofErr w:type="spellEnd"/>
      <w:r>
        <w:t xml:space="preserve"> workflow. Use </w:t>
      </w:r>
      <w:proofErr w:type="spellStart"/>
      <w:r>
        <w:t>sql</w:t>
      </w:r>
      <w:proofErr w:type="spellEnd"/>
      <w:r>
        <w:t xml:space="preserve"> query on them and count number of rows achieved. </w:t>
      </w:r>
    </w:p>
    <w:p w:rsidR="000D7299" w:rsidRDefault="009713C9" w:rsidP="000D7299">
      <w:pPr>
        <w:pStyle w:val="ListParagraph"/>
        <w:numPr>
          <w:ilvl w:val="0"/>
          <w:numId w:val="6"/>
        </w:numPr>
      </w:pPr>
      <w:r>
        <w:t>Sample 1 is added to workflow and is in queue to its first step</w:t>
      </w:r>
    </w:p>
    <w:p w:rsidR="00291696" w:rsidRDefault="009713C9" w:rsidP="000D7299">
      <w:pPr>
        <w:pStyle w:val="ListParagraph"/>
        <w:numPr>
          <w:ilvl w:val="0"/>
          <w:numId w:val="6"/>
        </w:numPr>
      </w:pPr>
      <w:r>
        <w:t>Sample 2 is within its second qc step, i.e. active sample that has not finished the step</w:t>
      </w:r>
    </w:p>
    <w:p w:rsidR="009713C9" w:rsidRDefault="009713C9" w:rsidP="000D7299">
      <w:pPr>
        <w:pStyle w:val="ListParagraph"/>
        <w:numPr>
          <w:ilvl w:val="0"/>
          <w:numId w:val="6"/>
        </w:numPr>
      </w:pPr>
      <w:r>
        <w:t>Sample 3 has finished its second qc step and is in queue to the aggregate step</w:t>
      </w:r>
    </w:p>
    <w:p w:rsidR="0092720C" w:rsidRPr="00BE2A0A" w:rsidRDefault="00B05EBB" w:rsidP="0092720C">
      <w:pPr>
        <w:rPr>
          <w:rStyle w:val="Strong"/>
        </w:rPr>
      </w:pPr>
      <w:r w:rsidRPr="00BE2A0A">
        <w:rPr>
          <w:rStyle w:val="Strong"/>
        </w:rPr>
        <w:t>Expected results</w:t>
      </w:r>
    </w:p>
    <w:p w:rsidR="0092720C" w:rsidRDefault="00CA25AE" w:rsidP="00BE2A0A">
      <w:pPr>
        <w:pStyle w:val="ListParagraph"/>
        <w:numPr>
          <w:ilvl w:val="0"/>
          <w:numId w:val="1"/>
        </w:numPr>
      </w:pPr>
      <w:r>
        <w:t xml:space="preserve">All samples results in one row when queried with the </w:t>
      </w:r>
      <w:proofErr w:type="spellStart"/>
      <w:r>
        <w:t>sql</w:t>
      </w:r>
      <w:proofErr w:type="spellEnd"/>
      <w:r>
        <w:t xml:space="preserve"> statement</w:t>
      </w:r>
    </w:p>
    <w:p w:rsidR="002E283C" w:rsidRDefault="002E283C" w:rsidP="002E283C">
      <w:pPr>
        <w:pStyle w:val="Heading2"/>
        <w:rPr>
          <w:lang w:eastAsia="sv-SE"/>
        </w:rPr>
      </w:pPr>
      <w:r>
        <w:rPr>
          <w:lang w:eastAsia="sv-SE"/>
        </w:rPr>
        <w:t xml:space="preserve">Test case </w:t>
      </w:r>
      <w:r w:rsidR="00050E15">
        <w:rPr>
          <w:lang w:eastAsia="sv-SE"/>
        </w:rPr>
        <w:t>2</w:t>
      </w:r>
    </w:p>
    <w:p w:rsidR="002E283C" w:rsidRPr="00B3316F" w:rsidRDefault="002E283C" w:rsidP="002E283C">
      <w:pPr>
        <w:rPr>
          <w:lang w:eastAsia="sv-SE"/>
        </w:rPr>
      </w:pPr>
      <w:r>
        <w:rPr>
          <w:lang w:eastAsia="sv-SE"/>
        </w:rPr>
        <w:t>Tester role: &lt; Developer&gt;</w:t>
      </w:r>
    </w:p>
    <w:p w:rsidR="002E283C" w:rsidRDefault="00A03FAF" w:rsidP="00A03FAF">
      <w:r>
        <w:t xml:space="preserve">Remove a sample from workflow after finished a </w:t>
      </w:r>
      <w:proofErr w:type="gramStart"/>
      <w:r>
        <w:t>qc</w:t>
      </w:r>
      <w:proofErr w:type="gramEnd"/>
      <w:r>
        <w:t xml:space="preserve"> step</w:t>
      </w:r>
    </w:p>
    <w:p w:rsidR="002E283C" w:rsidRPr="00BE2A0A" w:rsidRDefault="002E283C" w:rsidP="002E283C">
      <w:pPr>
        <w:rPr>
          <w:rStyle w:val="Strong"/>
        </w:rPr>
      </w:pPr>
      <w:r w:rsidRPr="00BE2A0A">
        <w:rPr>
          <w:rStyle w:val="Strong"/>
        </w:rPr>
        <w:t>Expected results</w:t>
      </w:r>
    </w:p>
    <w:p w:rsidR="002E283C" w:rsidRDefault="00A03FAF" w:rsidP="002E283C">
      <w:pPr>
        <w:pStyle w:val="ListParagraph"/>
        <w:numPr>
          <w:ilvl w:val="0"/>
          <w:numId w:val="1"/>
        </w:numPr>
      </w:pPr>
      <w:r>
        <w:t>The sample doesn’</w:t>
      </w:r>
      <w:r w:rsidR="00686FE6">
        <w:t>t result in a row when quer</w:t>
      </w:r>
      <w:r>
        <w:t xml:space="preserve">y the </w:t>
      </w:r>
      <w:proofErr w:type="spellStart"/>
      <w:r>
        <w:t>sql</w:t>
      </w:r>
      <w:proofErr w:type="spellEnd"/>
      <w:r>
        <w:t xml:space="preserve"> statement </w:t>
      </w:r>
    </w:p>
    <w:p w:rsidR="002E283C" w:rsidRDefault="002E283C" w:rsidP="002E283C">
      <w:pPr>
        <w:pStyle w:val="Heading2"/>
        <w:rPr>
          <w:lang w:eastAsia="sv-SE"/>
        </w:rPr>
      </w:pPr>
      <w:r>
        <w:rPr>
          <w:lang w:eastAsia="sv-SE"/>
        </w:rPr>
        <w:t xml:space="preserve">Test case </w:t>
      </w:r>
      <w:r w:rsidR="00A654DB">
        <w:rPr>
          <w:lang w:eastAsia="sv-SE"/>
        </w:rPr>
        <w:t>3</w:t>
      </w:r>
    </w:p>
    <w:p w:rsidR="002E283C" w:rsidRPr="00B3316F" w:rsidRDefault="002E283C" w:rsidP="002E283C">
      <w:pPr>
        <w:rPr>
          <w:lang w:eastAsia="sv-SE"/>
        </w:rPr>
      </w:pPr>
      <w:r>
        <w:rPr>
          <w:lang w:eastAsia="sv-SE"/>
        </w:rPr>
        <w:t>Tester role: &lt; Developer&gt;</w:t>
      </w:r>
    </w:p>
    <w:p w:rsidR="002E283C" w:rsidRDefault="005D7406" w:rsidP="002E283C">
      <w:r>
        <w:t xml:space="preserve">Make two aliquots of a sample that exists on two different </w:t>
      </w:r>
      <w:proofErr w:type="spellStart"/>
      <w:r>
        <w:t>staps</w:t>
      </w:r>
      <w:proofErr w:type="spellEnd"/>
      <w:r>
        <w:t xml:space="preserve"> in the </w:t>
      </w:r>
      <w:proofErr w:type="spellStart"/>
      <w:r>
        <w:t>lims</w:t>
      </w:r>
      <w:proofErr w:type="spellEnd"/>
      <w:r>
        <w:t xml:space="preserve"> workflow</w:t>
      </w:r>
    </w:p>
    <w:p w:rsidR="002E283C" w:rsidRDefault="005D7406" w:rsidP="005D7406">
      <w:pPr>
        <w:pStyle w:val="ListParagraph"/>
        <w:numPr>
          <w:ilvl w:val="0"/>
          <w:numId w:val="6"/>
        </w:numPr>
      </w:pPr>
      <w:proofErr w:type="spellStart"/>
      <w:r w:rsidRPr="005D7406">
        <w:lastRenderedPageBreak/>
        <w:t>TruSeq</w:t>
      </w:r>
      <w:proofErr w:type="spellEnd"/>
      <w:r w:rsidRPr="005D7406">
        <w:t xml:space="preserve"> Methylation DNA Library Prep v2</w:t>
      </w:r>
    </w:p>
    <w:p w:rsidR="002E283C" w:rsidRDefault="005D7406" w:rsidP="005D7406">
      <w:pPr>
        <w:pStyle w:val="ListParagraph"/>
        <w:numPr>
          <w:ilvl w:val="0"/>
          <w:numId w:val="6"/>
        </w:numPr>
      </w:pPr>
      <w:r>
        <w:t xml:space="preserve">On queue to </w:t>
      </w:r>
      <w:proofErr w:type="spellStart"/>
      <w:r w:rsidRPr="005D7406">
        <w:t>TruSeq</w:t>
      </w:r>
      <w:proofErr w:type="spellEnd"/>
      <w:r w:rsidRPr="005D7406">
        <w:t xml:space="preserve"> Methylation DNA Library Prep v2</w:t>
      </w:r>
    </w:p>
    <w:p w:rsidR="002E283C" w:rsidRPr="00BE2A0A" w:rsidRDefault="002E283C" w:rsidP="002E283C">
      <w:pPr>
        <w:rPr>
          <w:rStyle w:val="Strong"/>
        </w:rPr>
      </w:pPr>
      <w:r w:rsidRPr="00BE2A0A">
        <w:rPr>
          <w:rStyle w:val="Strong"/>
        </w:rPr>
        <w:t>Expected results</w:t>
      </w:r>
    </w:p>
    <w:p w:rsidR="002E283C" w:rsidRDefault="0091538C" w:rsidP="002E283C">
      <w:pPr>
        <w:pStyle w:val="ListParagraph"/>
        <w:numPr>
          <w:ilvl w:val="0"/>
          <w:numId w:val="1"/>
        </w:numPr>
      </w:pPr>
      <w:r>
        <w:t xml:space="preserve">It’s a total of two rows when running the </w:t>
      </w:r>
      <w:proofErr w:type="spellStart"/>
      <w:r>
        <w:t>sql</w:t>
      </w:r>
      <w:proofErr w:type="spellEnd"/>
      <w:r>
        <w:t xml:space="preserve"> query</w:t>
      </w:r>
    </w:p>
    <w:p w:rsidR="00C4735B" w:rsidRDefault="00C4735B" w:rsidP="00C4735B">
      <w:bookmarkStart w:id="0" w:name="_GoBack"/>
      <w:bookmarkEnd w:id="0"/>
    </w:p>
    <w:p w:rsidR="005F73F7" w:rsidRDefault="00B05EBB" w:rsidP="005F73F7">
      <w:pPr>
        <w:pStyle w:val="Heading2"/>
      </w:pPr>
      <w:r>
        <w:t>Is there a need for updating referen</w:t>
      </w:r>
      <w:r>
        <w:t xml:space="preserve">cing </w:t>
      </w:r>
      <w:proofErr w:type="spellStart"/>
      <w:r>
        <w:t>Canea</w:t>
      </w:r>
      <w:proofErr w:type="spellEnd"/>
      <w:r>
        <w:t>-instructions?</w:t>
      </w:r>
    </w:p>
    <w:p w:rsidR="005F73F7" w:rsidRDefault="00B05EBB" w:rsidP="005F73F7">
      <w:r>
        <w:t xml:space="preserve">In some cases, internal developed software </w:t>
      </w:r>
      <w:proofErr w:type="gramStart"/>
      <w:r>
        <w:t>is referenced</w:t>
      </w:r>
      <w:proofErr w:type="gramEnd"/>
      <w:r>
        <w:t xml:space="preserve"> in </w:t>
      </w:r>
      <w:proofErr w:type="spellStart"/>
      <w:r>
        <w:t>Canea</w:t>
      </w:r>
      <w:proofErr w:type="spellEnd"/>
      <w:r>
        <w:t xml:space="preserve"> instructions. Is any of the above listed changes altering any instructions in </w:t>
      </w:r>
      <w:proofErr w:type="spellStart"/>
      <w:r>
        <w:t>Canea</w:t>
      </w:r>
      <w:proofErr w:type="spellEnd"/>
      <w:r>
        <w:t xml:space="preserve">? </w:t>
      </w:r>
    </w:p>
    <w:p w:rsidR="005F73F7" w:rsidRDefault="00B05EBB" w:rsidP="005F73F7">
      <w:pPr>
        <w:pStyle w:val="ListParagraph"/>
        <w:numPr>
          <w:ilvl w:val="0"/>
          <w:numId w:val="1"/>
        </w:numPr>
      </w:pPr>
      <w:r>
        <w:t xml:space="preserve">I have contacted the responsible person for the </w:t>
      </w:r>
      <w:proofErr w:type="spellStart"/>
      <w:r>
        <w:t>Canea</w:t>
      </w:r>
      <w:proofErr w:type="spellEnd"/>
      <w:r>
        <w:t>-instructions relevant for</w:t>
      </w:r>
      <w:r>
        <w:t xml:space="preserve"> these changes. </w:t>
      </w:r>
    </w:p>
    <w:p w:rsidR="005F73F7" w:rsidRDefault="005F73F7" w:rsidP="005F73F7">
      <w:pPr>
        <w:pStyle w:val="Heading2"/>
      </w:pPr>
    </w:p>
    <w:p w:rsidR="009335B5" w:rsidRDefault="00B05EBB" w:rsidP="009335B5">
      <w:pPr>
        <w:pStyle w:val="Heading3"/>
      </w:pPr>
      <w:r>
        <w:t>Date, signed OK:</w:t>
      </w:r>
    </w:p>
    <w:p w:rsidR="009335B5" w:rsidRPr="0092720C" w:rsidRDefault="009335B5" w:rsidP="009335B5">
      <w:pPr>
        <w:pBdr>
          <w:bottom w:val="single" w:sz="4" w:space="1" w:color="auto"/>
        </w:pBdr>
      </w:pPr>
    </w:p>
    <w:p w:rsidR="009335B5" w:rsidRDefault="00B05EBB" w:rsidP="009335B5">
      <w:pPr>
        <w:pStyle w:val="Heading3"/>
      </w:pPr>
      <w:r>
        <w:t>Comments:</w:t>
      </w:r>
    </w:p>
    <w:p w:rsidR="009335B5" w:rsidRDefault="009335B5" w:rsidP="00933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35B5" w:rsidRDefault="009335B5" w:rsidP="00933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35B5" w:rsidRDefault="009335B5" w:rsidP="00933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9335B5" w:rsidSect="00391B6C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60" w:right="1440" w:bottom="1440" w:left="1440" w:header="9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BB" w:rsidRDefault="00B05EBB">
      <w:pPr>
        <w:spacing w:after="0" w:line="240" w:lineRule="auto"/>
      </w:pPr>
      <w:r>
        <w:separator/>
      </w:r>
    </w:p>
  </w:endnote>
  <w:endnote w:type="continuationSeparator" w:id="0">
    <w:p w:rsidR="00B05EBB" w:rsidRDefault="00B0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1BC" w:rsidRPr="004C748F" w:rsidRDefault="00B05EBB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>
      <w:rPr>
        <w:rFonts w:cs="Arial"/>
        <w:color w:val="808080" w:themeColor="background1" w:themeShade="80"/>
        <w:sz w:val="16"/>
        <w:szCs w:val="16"/>
      </w:rPr>
      <w:fldChar w:fldCharType="begin"/>
    </w:r>
    <w:r w:rsidR="00391B6C" w:rsidRPr="00391B6C">
      <w:rPr>
        <w:rFonts w:cs="Arial"/>
        <w:color w:val="808080" w:themeColor="background1" w:themeShade="80"/>
        <w:sz w:val="16"/>
        <w:szCs w:val="16"/>
        <w:lang w:val="sv-SE"/>
      </w:rPr>
      <w:instrText xml:space="preserve"> FILENAME \* CHARFORMAT </w:instrText>
    </w:r>
    <w:r>
      <w:rPr>
        <w:rFonts w:cs="Arial"/>
        <w:color w:val="808080" w:themeColor="background1" w:themeShade="80"/>
        <w:sz w:val="16"/>
        <w:szCs w:val="16"/>
      </w:rPr>
      <w:fldChar w:fldCharType="end"/>
    </w:r>
  </w:p>
  <w:p w:rsidR="009A61BC" w:rsidRPr="00FB4201" w:rsidRDefault="00B05EBB">
    <w:pPr>
      <w:pStyle w:val="Footer"/>
      <w:rPr>
        <w:color w:val="808080" w:themeColor="background1" w:themeShade="80"/>
        <w:sz w:val="16"/>
        <w:szCs w:val="16"/>
        <w:lang w:val="sv-SE"/>
      </w:rPr>
    </w:pPr>
    <w:r>
      <w:rPr>
        <w:rFonts w:cs="Arial"/>
        <w:color w:val="808080" w:themeColor="background1" w:themeShade="80"/>
        <w:sz w:val="16"/>
        <w:szCs w:val="16"/>
        <w:lang w:val="sv-SE"/>
      </w:rPr>
      <w:t xml:space="preserve">Utskrift: </w:t>
    </w:r>
    <w:r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>
      <w:rPr>
        <w:rFonts w:cs="Arial"/>
        <w:color w:val="808080" w:themeColor="background1" w:themeShade="80"/>
        <w:sz w:val="16"/>
        <w:szCs w:val="16"/>
        <w:lang w:val="sv-SE"/>
      </w:rPr>
      <w:instrText xml:space="preserve"> PRINTDATE  \@ "yyyy-MM-dd HH:mm"  \* MERGEFORMAT </w:instrText>
    </w:r>
    <w:r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>
      <w:rPr>
        <w:rFonts w:cs="Arial"/>
        <w:noProof/>
        <w:color w:val="808080" w:themeColor="background1" w:themeShade="80"/>
        <w:sz w:val="16"/>
        <w:szCs w:val="16"/>
        <w:lang w:val="sv-SE"/>
      </w:rPr>
      <w:t>2011-04-29 15:52</w:t>
    </w:r>
    <w:r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/ </w:t>
    </w:r>
    <w:r>
      <w:rPr>
        <w:rFonts w:cs="Arial"/>
        <w:color w:val="808080" w:themeColor="background1" w:themeShade="80"/>
        <w:sz w:val="16"/>
        <w:szCs w:val="16"/>
      </w:rPr>
      <w:fldChar w:fldCharType="begin"/>
    </w:r>
    <w:r>
      <w:rPr>
        <w:rFonts w:cs="Arial"/>
        <w:color w:val="808080" w:themeColor="background1" w:themeShade="80"/>
        <w:sz w:val="16"/>
        <w:szCs w:val="16"/>
        <w:lang w:val="sv-SE"/>
      </w:rPr>
      <w:instrText xml:space="preserve"> USERNAME   \* CHARFORMAT </w:instrText>
    </w:r>
    <w:r>
      <w:rPr>
        <w:rFonts w:cs="Arial"/>
        <w:color w:val="808080" w:themeColor="background1" w:themeShade="80"/>
        <w:sz w:val="16"/>
        <w:szCs w:val="16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Sidan </w:t>
    </w:r>
    <w:r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>
      <w:rPr>
        <w:rFonts w:cs="Arial"/>
        <w:color w:val="808080" w:themeColor="background1" w:themeShade="80"/>
        <w:sz w:val="16"/>
        <w:szCs w:val="16"/>
        <w:lang w:val="sv-SE"/>
      </w:rPr>
      <w:instrText xml:space="preserve"> PAGE  \* Arabic  \* MERGEFORMAT </w:instrText>
    </w:r>
    <w:r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8715E7">
      <w:rPr>
        <w:rFonts w:cs="Arial"/>
        <w:noProof/>
        <w:color w:val="808080" w:themeColor="background1" w:themeShade="80"/>
        <w:sz w:val="16"/>
        <w:szCs w:val="16"/>
        <w:lang w:val="sv-SE"/>
      </w:rPr>
      <w:t>1</w:t>
    </w:r>
    <w:r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>/</w:t>
    </w:r>
    <w:r w:rsidR="00FB4201">
      <w:fldChar w:fldCharType="begin"/>
    </w:r>
    <w:r w:rsidR="00FB4201" w:rsidRPr="002B3CBE">
      <w:rPr>
        <w:lang w:val="sv-SE"/>
      </w:rPr>
      <w:instrText xml:space="preserve"> NUMPAGES  \* Arabic  \* MERGEFORMAT </w:instrText>
    </w:r>
    <w:r w:rsidR="00FB4201">
      <w:fldChar w:fldCharType="separate"/>
    </w:r>
    <w:r w:rsidR="008715E7" w:rsidRPr="008715E7">
      <w:rPr>
        <w:rFonts w:cs="Arial"/>
        <w:noProof/>
        <w:color w:val="808080" w:themeColor="background1" w:themeShade="80"/>
        <w:sz w:val="16"/>
        <w:szCs w:val="16"/>
        <w:lang w:val="sv-SE"/>
      </w:rPr>
      <w:t>2</w:t>
    </w:r>
    <w:r w:rsidR="00FB4201">
      <w:rPr>
        <w:rFonts w:cs="Arial"/>
        <w:noProof/>
        <w:color w:val="808080" w:themeColor="background1" w:themeShade="80"/>
        <w:sz w:val="16"/>
        <w:szCs w:val="16"/>
        <w:lang w:val="sv-SE"/>
      </w:rPr>
      <w:fldChar w:fldCharType="end"/>
    </w:r>
    <w:r w:rsidR="00FB4201" w:rsidRPr="002B3CBE">
      <w:rPr>
        <w:color w:val="808080" w:themeColor="background1" w:themeShade="80"/>
        <w:sz w:val="16"/>
        <w:szCs w:val="16"/>
        <w:lang w:val="sv-SE"/>
      </w:rPr>
      <w:t xml:space="preserve">                                                                 </w:t>
    </w:r>
    <w:r w:rsidR="00FB4201" w:rsidRPr="000512BF">
      <w:rPr>
        <w:color w:val="808080" w:themeColor="background1" w:themeShade="80"/>
        <w:sz w:val="16"/>
        <w:szCs w:val="16"/>
        <w:lang w:val="sv-SE"/>
      </w:rPr>
      <w:t>BLA 00382-7</w:t>
    </w:r>
  </w:p>
  <w:p w:rsidR="009A61BC" w:rsidRPr="00DF12E0" w:rsidRDefault="009A61BC">
    <w:pPr>
      <w:pStyle w:val="Footer"/>
      <w:rPr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1BC" w:rsidRPr="00DF12E0" w:rsidRDefault="00B05EBB" w:rsidP="00D77DAA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>
      <w:rPr>
        <w:rFonts w:cs="Arial"/>
        <w:color w:val="808080" w:themeColor="background1" w:themeShade="80"/>
        <w:sz w:val="16"/>
        <w:szCs w:val="16"/>
        <w:lang w:val="sv-SE"/>
      </w:rPr>
      <w:t>Godkänt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: </w:t>
    </w:r>
    <w:r>
      <w:rPr>
        <w:rFonts w:cs="Arial"/>
        <w:color w:val="808080" w:themeColor="background1" w:themeShade="80"/>
        <w:sz w:val="16"/>
        <w:szCs w:val="16"/>
        <w:lang w:val="sv-SE"/>
      </w:rPr>
      <w:t>2011-04-29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Giltigt: </w:t>
    </w:r>
    <w:r>
      <w:rPr>
        <w:rFonts w:cs="Arial"/>
        <w:color w:val="808080" w:themeColor="background1" w:themeShade="80"/>
        <w:sz w:val="16"/>
        <w:szCs w:val="16"/>
        <w:lang w:val="sv-SE"/>
      </w:rPr>
      <w:t>2011-04-30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Utfärdare: </w:t>
    </w:r>
    <w:r>
      <w:rPr>
        <w:rFonts w:cs="Arial"/>
        <w:color w:val="808080" w:themeColor="background1" w:themeShade="80"/>
        <w:sz w:val="16"/>
        <w:szCs w:val="16"/>
        <w:lang w:val="sv-SE"/>
      </w:rPr>
      <w:t>EE/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_____</w:t>
    </w:r>
    <w:r>
      <w:rPr>
        <w:rFonts w:cs="Arial"/>
        <w:color w:val="808080" w:themeColor="background1" w:themeShade="80"/>
        <w:sz w:val="16"/>
        <w:szCs w:val="16"/>
        <w:lang w:val="sv-SE"/>
      </w:rPr>
      <w:t>____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Godkänt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av: </w:t>
    </w:r>
    <w:r>
      <w:rPr>
        <w:rFonts w:cs="Arial"/>
        <w:color w:val="808080" w:themeColor="background1" w:themeShade="80"/>
        <w:sz w:val="16"/>
        <w:szCs w:val="16"/>
        <w:lang w:val="sv-SE"/>
      </w:rPr>
      <w:t>KL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/___</w:t>
    </w:r>
    <w:r>
      <w:rPr>
        <w:rFonts w:cs="Arial"/>
        <w:color w:val="808080" w:themeColor="background1" w:themeShade="80"/>
        <w:sz w:val="16"/>
        <w:szCs w:val="16"/>
        <w:lang w:val="sv-SE"/>
      </w:rPr>
      <w:t>___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__</w:t>
    </w:r>
    <w:r>
      <w:rPr>
        <w:rFonts w:cs="Arial"/>
        <w:color w:val="808080" w:themeColor="background1" w:themeShade="80"/>
        <w:sz w:val="16"/>
        <w:szCs w:val="16"/>
        <w:lang w:val="sv-SE"/>
      </w:rPr>
      <w:t>_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_</w:t>
    </w:r>
  </w:p>
  <w:p w:rsidR="009A61BC" w:rsidRPr="004C748F" w:rsidRDefault="00B05EBB" w:rsidP="00D77DAA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 w:rsidRPr="004C748F">
      <w:rPr>
        <w:rFonts w:cs="Arial"/>
        <w:color w:val="808080" w:themeColor="background1" w:themeShade="80"/>
        <w:sz w:val="16"/>
        <w:szCs w:val="16"/>
      </w:rPr>
      <w:fldChar w:fldCharType="begin"/>
    </w:r>
    <w:r w:rsidRPr="007D66E7">
      <w:rPr>
        <w:rFonts w:cs="Arial"/>
        <w:color w:val="808080" w:themeColor="background1" w:themeShade="80"/>
        <w:sz w:val="16"/>
        <w:szCs w:val="16"/>
        <w:lang w:val="sv-SE"/>
      </w:rPr>
      <w:instrText xml:space="preserve"> FILENAME  \p  \* CHARFORMAT </w:instrText>
    </w:r>
    <w:r w:rsidRPr="004C748F">
      <w:rPr>
        <w:rFonts w:cs="Arial"/>
        <w:color w:val="808080" w:themeColor="background1" w:themeShade="80"/>
        <w:sz w:val="16"/>
        <w:szCs w:val="16"/>
      </w:rPr>
      <w:fldChar w:fldCharType="end"/>
    </w:r>
  </w:p>
  <w:p w:rsidR="009A61BC" w:rsidRPr="00DF12E0" w:rsidRDefault="00B05EBB" w:rsidP="00D77DAA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Utskrift: </w:t>
    </w:r>
    <w:r w:rsidR="000D1CC4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instrText xml:space="preserve"> PRINTDATE  \@ "yyyy-MM-dd HH:mm"  \* MERGEFORMAT </w:instrText>
    </w:r>
    <w:r w:rsidR="000D1CC4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113B54">
      <w:rPr>
        <w:rFonts w:cs="Arial"/>
        <w:noProof/>
        <w:color w:val="808080" w:themeColor="background1" w:themeShade="80"/>
        <w:sz w:val="16"/>
        <w:szCs w:val="16"/>
        <w:lang w:val="sv-SE"/>
      </w:rPr>
      <w:t>2011-04-29 15:52</w:t>
    </w:r>
    <w:r w:rsidR="000D1CC4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/ </w:t>
    </w:r>
    <w:r w:rsidR="000D1CC4" w:rsidRPr="004C748F">
      <w:rPr>
        <w:rFonts w:cs="Arial"/>
        <w:color w:val="808080" w:themeColor="background1" w:themeShade="80"/>
        <w:sz w:val="16"/>
        <w:szCs w:val="16"/>
      </w:rPr>
      <w:fldChar w:fldCharType="begin"/>
    </w:r>
    <w:r w:rsidRPr="007D66E7">
      <w:rPr>
        <w:rFonts w:cs="Arial"/>
        <w:color w:val="808080" w:themeColor="background1" w:themeShade="80"/>
        <w:sz w:val="16"/>
        <w:szCs w:val="16"/>
        <w:lang w:val="sv-SE"/>
      </w:rPr>
      <w:instrText xml:space="preserve"> USERNAME   \* CHARFORMAT </w:instrText>
    </w:r>
    <w:r w:rsidR="000D1CC4" w:rsidRPr="004C748F">
      <w:rPr>
        <w:rFonts w:cs="Arial"/>
        <w:color w:val="808080" w:themeColor="background1" w:themeShade="80"/>
        <w:sz w:val="16"/>
        <w:szCs w:val="16"/>
      </w:rPr>
      <w:fldChar w:fldCharType="end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Sidan </w:t>
    </w:r>
    <w:r w:rsidR="000D1CC4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instrText xml:space="preserve"> PAGE  \* Arabic  \* MERGEFORMAT </w:instrText>
    </w:r>
    <w:r w:rsidR="000D1CC4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391B6C">
      <w:rPr>
        <w:rFonts w:cs="Arial"/>
        <w:noProof/>
        <w:color w:val="808080" w:themeColor="background1" w:themeShade="80"/>
        <w:sz w:val="16"/>
        <w:szCs w:val="16"/>
        <w:lang w:val="sv-SE"/>
      </w:rPr>
      <w:t>1</w:t>
    </w:r>
    <w:r w:rsidR="000D1CC4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/</w:t>
    </w:r>
    <w:r w:rsidR="00FE3CBE">
      <w:rPr>
        <w:sz w:val="24"/>
      </w:rPr>
      <w:fldChar w:fldCharType="begin"/>
    </w:r>
    <w:r w:rsidR="00FE3CBE" w:rsidRPr="008D0D89">
      <w:rPr>
        <w:lang w:val="sv-SE"/>
      </w:rPr>
      <w:instrText xml:space="preserve"> NUMPAGES  \* Arabic  \* MERGEFORMAT </w:instrText>
    </w:r>
    <w:r w:rsidR="00FE3CBE">
      <w:rPr>
        <w:sz w:val="24"/>
      </w:rPr>
      <w:fldChar w:fldCharType="separate"/>
    </w:r>
    <w:r w:rsidR="00391B6C" w:rsidRPr="00391B6C">
      <w:rPr>
        <w:rFonts w:cs="Arial"/>
        <w:noProof/>
        <w:color w:val="808080" w:themeColor="background1" w:themeShade="80"/>
        <w:sz w:val="16"/>
        <w:szCs w:val="16"/>
        <w:lang w:val="sv-SE"/>
      </w:rPr>
      <w:t>1</w:t>
    </w:r>
    <w:r w:rsidR="00FE3CBE">
      <w:rPr>
        <w:rFonts w:cs="Arial"/>
        <w:noProof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                                       PPM 2073-05</w:t>
    </w:r>
  </w:p>
  <w:p w:rsidR="009A61BC" w:rsidRPr="00D77DAA" w:rsidRDefault="009A61BC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BB" w:rsidRDefault="00B05EBB">
      <w:pPr>
        <w:spacing w:after="0" w:line="240" w:lineRule="auto"/>
      </w:pPr>
      <w:r>
        <w:separator/>
      </w:r>
    </w:p>
  </w:footnote>
  <w:footnote w:type="continuationSeparator" w:id="0">
    <w:p w:rsidR="00B05EBB" w:rsidRDefault="00B0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40"/>
      <w:gridCol w:w="4202"/>
      <w:gridCol w:w="2808"/>
    </w:tblGrid>
    <w:tr w:rsidR="00780AFD" w:rsidTr="00C47E55">
      <w:trPr>
        <w:trHeight w:val="1890"/>
      </w:trPr>
      <w:tc>
        <w:tcPr>
          <w:tcW w:w="2340" w:type="dxa"/>
        </w:tcPr>
        <w:p w:rsidR="009A61BC" w:rsidRDefault="00B05EBB" w:rsidP="00C47E5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333500" cy="1333500"/>
                <wp:effectExtent l="19050" t="0" r="0" b="0"/>
                <wp:docPr id="3" name="Picture 7" descr=":::CD-utskick nov 2001:Grafisk profil jan 2002:PC:Logotyper_sigill:Logotyper_standard:färg:UU_logo_pc_4f_4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800849" name="Picture 7" descr=":::CD-utskick nov 2001:Grafisk profil jan 2002:PC:Logotyper_sigill:Logotyper_standard:färg:UU_logo_pc_4f_4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32" cy="13306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2" w:type="dxa"/>
        </w:tcPr>
        <w:p w:rsidR="009A61BC" w:rsidRPr="003E7D1E" w:rsidRDefault="009A61BC" w:rsidP="00C47E55">
          <w:pPr>
            <w:pStyle w:val="Header"/>
            <w:ind w:left="-3119"/>
            <w:rPr>
              <w:color w:val="808080" w:themeColor="background1" w:themeShade="80"/>
            </w:rPr>
          </w:pPr>
        </w:p>
        <w:p w:rsidR="009A61BC" w:rsidRPr="00391B6C" w:rsidRDefault="00B05EBB" w:rsidP="00C47E55">
          <w:pPr>
            <w:pStyle w:val="Header"/>
            <w:ind w:left="-3119"/>
            <w:rPr>
              <w:color w:val="808080" w:themeColor="background1" w:themeShade="80"/>
              <w:lang w:val="sv-SE"/>
            </w:rPr>
          </w:pPr>
          <w:r w:rsidRPr="00391B6C">
            <w:rPr>
              <w:color w:val="808080" w:themeColor="background1" w:themeShade="80"/>
              <w:lang w:val="sv-SE"/>
            </w:rPr>
            <w:t>Molekylär medicin</w:t>
          </w:r>
        </w:p>
        <w:p w:rsidR="009A61BC" w:rsidRPr="00391B6C" w:rsidRDefault="00B05EBB" w:rsidP="00C47E55">
          <w:pPr>
            <w:pStyle w:val="Header"/>
            <w:rPr>
              <w:rFonts w:ascii="Times New Roman" w:hAnsi="Times New Roman"/>
              <w:szCs w:val="24"/>
              <w:lang w:val="sv-SE"/>
            </w:rPr>
          </w:pPr>
          <w:r w:rsidRPr="00391B6C">
            <w:rPr>
              <w:rFonts w:ascii="Times New Roman" w:hAnsi="Times New Roman"/>
              <w:szCs w:val="24"/>
              <w:lang w:val="sv-SE"/>
            </w:rPr>
            <w:t>Institutionen för medicinska vetenskaper</w:t>
          </w:r>
        </w:p>
        <w:p w:rsidR="009A61BC" w:rsidRDefault="00B05EBB" w:rsidP="00C47E55">
          <w:pPr>
            <w:pStyle w:val="Header"/>
          </w:pPr>
          <w:r>
            <w:rPr>
              <w:rFonts w:ascii="Times New Roman" w:hAnsi="Times New Roman"/>
              <w:szCs w:val="24"/>
            </w:rPr>
            <w:t>SNP&amp;SEQ-</w:t>
          </w:r>
          <w:proofErr w:type="spellStart"/>
          <w:r>
            <w:rPr>
              <w:rFonts w:ascii="Times New Roman" w:hAnsi="Times New Roman"/>
              <w:szCs w:val="24"/>
            </w:rPr>
            <w:t>teknologiplattformen</w:t>
          </w:r>
          <w:proofErr w:type="spellEnd"/>
        </w:p>
      </w:tc>
      <w:tc>
        <w:tcPr>
          <w:tcW w:w="2808" w:type="dxa"/>
        </w:tcPr>
        <w:p w:rsidR="009A61BC" w:rsidRDefault="009A61BC" w:rsidP="00C47E55">
          <w:pPr>
            <w:pStyle w:val="Header"/>
          </w:pPr>
        </w:p>
      </w:tc>
    </w:tr>
  </w:tbl>
  <w:p w:rsidR="009A61BC" w:rsidRPr="00A764A0" w:rsidRDefault="009A61BC" w:rsidP="00A76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40"/>
      <w:gridCol w:w="4202"/>
      <w:gridCol w:w="2808"/>
    </w:tblGrid>
    <w:tr w:rsidR="00780AFD" w:rsidTr="00A764A0">
      <w:trPr>
        <w:trHeight w:val="1890"/>
      </w:trPr>
      <w:tc>
        <w:tcPr>
          <w:tcW w:w="2340" w:type="dxa"/>
        </w:tcPr>
        <w:p w:rsidR="009A61BC" w:rsidRDefault="00B05EBB" w:rsidP="00C47E5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333500" cy="1333500"/>
                <wp:effectExtent l="19050" t="0" r="0" b="0"/>
                <wp:docPr id="5" name="Picture 7" descr=":::CD-utskick nov 2001:Grafisk profil jan 2002:PC:Logotyper_sigill:Logotyper_standard:färg:UU_logo_pc_4f_4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82956" name="Picture 7" descr=":::CD-utskick nov 2001:Grafisk profil jan 2002:PC:Logotyper_sigill:Logotyper_standard:färg:UU_logo_pc_4f_4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32" cy="13306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2" w:type="dxa"/>
        </w:tcPr>
        <w:p w:rsidR="009A61BC" w:rsidRPr="003E7D1E" w:rsidRDefault="009A61BC" w:rsidP="00C47E55">
          <w:pPr>
            <w:pStyle w:val="Header"/>
            <w:ind w:left="-3119"/>
            <w:rPr>
              <w:color w:val="808080" w:themeColor="background1" w:themeShade="80"/>
            </w:rPr>
          </w:pPr>
        </w:p>
        <w:p w:rsidR="009A61BC" w:rsidRPr="00391B6C" w:rsidRDefault="00B05EBB" w:rsidP="00C47E55">
          <w:pPr>
            <w:pStyle w:val="Header"/>
            <w:ind w:left="-3119"/>
            <w:rPr>
              <w:color w:val="808080" w:themeColor="background1" w:themeShade="80"/>
              <w:lang w:val="sv-SE"/>
            </w:rPr>
          </w:pPr>
          <w:r w:rsidRPr="00391B6C">
            <w:rPr>
              <w:color w:val="808080" w:themeColor="background1" w:themeShade="80"/>
              <w:lang w:val="sv-SE"/>
            </w:rPr>
            <w:t xml:space="preserve">Molekylär </w:t>
          </w:r>
          <w:r w:rsidRPr="00391B6C">
            <w:rPr>
              <w:color w:val="808080" w:themeColor="background1" w:themeShade="80"/>
              <w:lang w:val="sv-SE"/>
            </w:rPr>
            <w:t>medicin</w:t>
          </w:r>
        </w:p>
        <w:p w:rsidR="009A61BC" w:rsidRPr="00391B6C" w:rsidRDefault="00B05EBB" w:rsidP="00C47E55">
          <w:pPr>
            <w:pStyle w:val="Header"/>
            <w:rPr>
              <w:rFonts w:ascii="Times New Roman" w:hAnsi="Times New Roman"/>
              <w:szCs w:val="24"/>
              <w:lang w:val="sv-SE"/>
            </w:rPr>
          </w:pPr>
          <w:r w:rsidRPr="00391B6C">
            <w:rPr>
              <w:rFonts w:ascii="Times New Roman" w:hAnsi="Times New Roman"/>
              <w:szCs w:val="24"/>
              <w:lang w:val="sv-SE"/>
            </w:rPr>
            <w:t>Institutionen för medicinska vetenskaper</w:t>
          </w:r>
        </w:p>
        <w:p w:rsidR="009A61BC" w:rsidRDefault="00B05EBB" w:rsidP="00C47E55">
          <w:pPr>
            <w:pStyle w:val="Header"/>
          </w:pPr>
          <w:r>
            <w:rPr>
              <w:rFonts w:ascii="Times New Roman" w:hAnsi="Times New Roman"/>
              <w:szCs w:val="24"/>
            </w:rPr>
            <w:t>SNP&amp;SEQ-</w:t>
          </w:r>
          <w:proofErr w:type="spellStart"/>
          <w:r>
            <w:rPr>
              <w:rFonts w:ascii="Times New Roman" w:hAnsi="Times New Roman"/>
              <w:szCs w:val="24"/>
            </w:rPr>
            <w:t>teknologiplattformen</w:t>
          </w:r>
          <w:proofErr w:type="spellEnd"/>
        </w:p>
      </w:tc>
      <w:tc>
        <w:tcPr>
          <w:tcW w:w="2808" w:type="dxa"/>
        </w:tcPr>
        <w:p w:rsidR="009A61BC" w:rsidRDefault="009A61BC" w:rsidP="00C47E55">
          <w:pPr>
            <w:pStyle w:val="Header"/>
          </w:pPr>
        </w:p>
      </w:tc>
    </w:tr>
  </w:tbl>
  <w:p w:rsidR="009A61BC" w:rsidRDefault="009A6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F1C"/>
    <w:multiLevelType w:val="hybridMultilevel"/>
    <w:tmpl w:val="DDB63A0E"/>
    <w:lvl w:ilvl="0" w:tplc="5DBEA6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BE5A3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A213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47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C3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0A84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29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C5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0C8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112D"/>
    <w:multiLevelType w:val="hybridMultilevel"/>
    <w:tmpl w:val="6E40FCC6"/>
    <w:lvl w:ilvl="0" w:tplc="E3280CD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E8407D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C6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0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073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327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AB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60E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A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3B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9C666C"/>
    <w:multiLevelType w:val="hybridMultilevel"/>
    <w:tmpl w:val="2ECA4D8A"/>
    <w:lvl w:ilvl="0" w:tplc="7E562E6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71D21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A7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80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23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C2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C1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3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CE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FD"/>
    <w:multiLevelType w:val="hybridMultilevel"/>
    <w:tmpl w:val="16840DB0"/>
    <w:lvl w:ilvl="0" w:tplc="251E5F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A1E0B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B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29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467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28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07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0A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365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C5D3F"/>
    <w:multiLevelType w:val="hybridMultilevel"/>
    <w:tmpl w:val="E5C8A91E"/>
    <w:lvl w:ilvl="0" w:tplc="3FA03C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E3A38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22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80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6C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3E8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E6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28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02B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67D"/>
    <w:multiLevelType w:val="hybridMultilevel"/>
    <w:tmpl w:val="01BC0C1C"/>
    <w:lvl w:ilvl="0" w:tplc="B6D0BA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34B2F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14C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CE4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662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261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097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84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21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43"/>
    <w:rsid w:val="00005806"/>
    <w:rsid w:val="00006AFF"/>
    <w:rsid w:val="00050E15"/>
    <w:rsid w:val="000512BF"/>
    <w:rsid w:val="00064AB5"/>
    <w:rsid w:val="000A17A2"/>
    <w:rsid w:val="000B2400"/>
    <w:rsid w:val="000C1803"/>
    <w:rsid w:val="000D0411"/>
    <w:rsid w:val="000D1CC4"/>
    <w:rsid w:val="000D7299"/>
    <w:rsid w:val="00113B54"/>
    <w:rsid w:val="001204F3"/>
    <w:rsid w:val="00135315"/>
    <w:rsid w:val="00136862"/>
    <w:rsid w:val="00146F7B"/>
    <w:rsid w:val="00161884"/>
    <w:rsid w:val="001829D7"/>
    <w:rsid w:val="00186F2B"/>
    <w:rsid w:val="001A6AFE"/>
    <w:rsid w:val="001A7B19"/>
    <w:rsid w:val="001B53AA"/>
    <w:rsid w:val="001E07E1"/>
    <w:rsid w:val="001E7329"/>
    <w:rsid w:val="00210DD0"/>
    <w:rsid w:val="00225869"/>
    <w:rsid w:val="00250079"/>
    <w:rsid w:val="00262F43"/>
    <w:rsid w:val="00284B25"/>
    <w:rsid w:val="00290D2B"/>
    <w:rsid w:val="00291696"/>
    <w:rsid w:val="002B3CBE"/>
    <w:rsid w:val="002C7D92"/>
    <w:rsid w:val="002D49A2"/>
    <w:rsid w:val="002E283C"/>
    <w:rsid w:val="00314993"/>
    <w:rsid w:val="00336ACD"/>
    <w:rsid w:val="00357835"/>
    <w:rsid w:val="00381E9C"/>
    <w:rsid w:val="00391B6C"/>
    <w:rsid w:val="003957FB"/>
    <w:rsid w:val="003B2E0B"/>
    <w:rsid w:val="003E7D1E"/>
    <w:rsid w:val="004442F6"/>
    <w:rsid w:val="00446EFC"/>
    <w:rsid w:val="00461F19"/>
    <w:rsid w:val="00483C31"/>
    <w:rsid w:val="004C748F"/>
    <w:rsid w:val="00514CC6"/>
    <w:rsid w:val="00522E69"/>
    <w:rsid w:val="00535039"/>
    <w:rsid w:val="005470BF"/>
    <w:rsid w:val="005532F0"/>
    <w:rsid w:val="005A1273"/>
    <w:rsid w:val="005C478E"/>
    <w:rsid w:val="005D7406"/>
    <w:rsid w:val="005F73F7"/>
    <w:rsid w:val="00630815"/>
    <w:rsid w:val="00686FE6"/>
    <w:rsid w:val="006978B3"/>
    <w:rsid w:val="006B577B"/>
    <w:rsid w:val="006C6B1D"/>
    <w:rsid w:val="00780AFD"/>
    <w:rsid w:val="0079054D"/>
    <w:rsid w:val="007C328A"/>
    <w:rsid w:val="007D66E7"/>
    <w:rsid w:val="007F5160"/>
    <w:rsid w:val="00861833"/>
    <w:rsid w:val="008715E7"/>
    <w:rsid w:val="008B0E55"/>
    <w:rsid w:val="008D0D89"/>
    <w:rsid w:val="008E7BD0"/>
    <w:rsid w:val="0091538C"/>
    <w:rsid w:val="0092720C"/>
    <w:rsid w:val="009335B5"/>
    <w:rsid w:val="00953855"/>
    <w:rsid w:val="00966A5C"/>
    <w:rsid w:val="00967A22"/>
    <w:rsid w:val="0097111D"/>
    <w:rsid w:val="009713C9"/>
    <w:rsid w:val="009A61BC"/>
    <w:rsid w:val="00A03FAF"/>
    <w:rsid w:val="00A04F37"/>
    <w:rsid w:val="00A17724"/>
    <w:rsid w:val="00A45409"/>
    <w:rsid w:val="00A654DB"/>
    <w:rsid w:val="00A764A0"/>
    <w:rsid w:val="00A86836"/>
    <w:rsid w:val="00A949C6"/>
    <w:rsid w:val="00A94C82"/>
    <w:rsid w:val="00B05EBB"/>
    <w:rsid w:val="00B06419"/>
    <w:rsid w:val="00B1783D"/>
    <w:rsid w:val="00B20E39"/>
    <w:rsid w:val="00B3316F"/>
    <w:rsid w:val="00B339D5"/>
    <w:rsid w:val="00BA61BE"/>
    <w:rsid w:val="00BD3B2A"/>
    <w:rsid w:val="00BE2A0A"/>
    <w:rsid w:val="00BF799D"/>
    <w:rsid w:val="00C44F12"/>
    <w:rsid w:val="00C4735B"/>
    <w:rsid w:val="00C47E55"/>
    <w:rsid w:val="00C5071B"/>
    <w:rsid w:val="00CA25AE"/>
    <w:rsid w:val="00CB0FFF"/>
    <w:rsid w:val="00CC4B17"/>
    <w:rsid w:val="00CD5C85"/>
    <w:rsid w:val="00D036A1"/>
    <w:rsid w:val="00D107AF"/>
    <w:rsid w:val="00D21399"/>
    <w:rsid w:val="00D51CD3"/>
    <w:rsid w:val="00D77DAA"/>
    <w:rsid w:val="00D82098"/>
    <w:rsid w:val="00DA3BF1"/>
    <w:rsid w:val="00DD2B47"/>
    <w:rsid w:val="00DD472D"/>
    <w:rsid w:val="00DF12E0"/>
    <w:rsid w:val="00E17B43"/>
    <w:rsid w:val="00E324F8"/>
    <w:rsid w:val="00E476C1"/>
    <w:rsid w:val="00E852C8"/>
    <w:rsid w:val="00EB4F2A"/>
    <w:rsid w:val="00EE12DE"/>
    <w:rsid w:val="00F361CA"/>
    <w:rsid w:val="00FB4201"/>
    <w:rsid w:val="00FC0E5F"/>
    <w:rsid w:val="00FE3CBE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FCA0"/>
  <w15:docId w15:val="{5A1F9050-6E54-4570-8354-134DAAC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5B5"/>
  </w:style>
  <w:style w:type="paragraph" w:styleId="Heading1">
    <w:name w:val="heading 1"/>
    <w:basedOn w:val="Normal"/>
    <w:next w:val="Normal"/>
    <w:link w:val="Heading1Char"/>
    <w:uiPriority w:val="9"/>
    <w:qFormat/>
    <w:rsid w:val="009335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5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5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3C31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83C31"/>
  </w:style>
  <w:style w:type="paragraph" w:styleId="Footer">
    <w:name w:val="footer"/>
    <w:basedOn w:val="Normal"/>
    <w:link w:val="FooterChar"/>
    <w:uiPriority w:val="99"/>
    <w:unhideWhenUsed/>
    <w:rsid w:val="00483C31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83C31"/>
  </w:style>
  <w:style w:type="paragraph" w:styleId="BalloonText">
    <w:name w:val="Balloon Text"/>
    <w:basedOn w:val="Normal"/>
    <w:link w:val="BalloonTextChar"/>
    <w:uiPriority w:val="99"/>
    <w:semiHidden/>
    <w:unhideWhenUsed/>
    <w:rsid w:val="00483C3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7D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35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0D8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35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5B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B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B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35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5B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35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335B5"/>
    <w:rPr>
      <w:b/>
      <w:bCs/>
    </w:rPr>
  </w:style>
  <w:style w:type="character" w:styleId="Emphasis">
    <w:name w:val="Emphasis"/>
    <w:uiPriority w:val="20"/>
    <w:qFormat/>
    <w:rsid w:val="009335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33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35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35B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35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B5"/>
    <w:rPr>
      <w:b/>
      <w:bCs/>
      <w:i/>
      <w:iCs/>
    </w:rPr>
  </w:style>
  <w:style w:type="character" w:styleId="SubtleEmphasis">
    <w:name w:val="Subtle Emphasis"/>
    <w:uiPriority w:val="19"/>
    <w:qFormat/>
    <w:rsid w:val="009335B5"/>
    <w:rPr>
      <w:i/>
      <w:iCs/>
    </w:rPr>
  </w:style>
  <w:style w:type="character" w:styleId="IntenseEmphasis">
    <w:name w:val="Intense Emphasis"/>
    <w:uiPriority w:val="21"/>
    <w:qFormat/>
    <w:rsid w:val="009335B5"/>
    <w:rPr>
      <w:b/>
      <w:bCs/>
    </w:rPr>
  </w:style>
  <w:style w:type="character" w:styleId="SubtleReference">
    <w:name w:val="Subtle Reference"/>
    <w:uiPriority w:val="31"/>
    <w:qFormat/>
    <w:rsid w:val="009335B5"/>
    <w:rPr>
      <w:smallCaps/>
    </w:rPr>
  </w:style>
  <w:style w:type="character" w:styleId="IntenseReference">
    <w:name w:val="Intense Reference"/>
    <w:uiPriority w:val="32"/>
    <w:qFormat/>
    <w:rsid w:val="009335B5"/>
    <w:rPr>
      <w:smallCaps/>
      <w:spacing w:val="5"/>
      <w:u w:val="single"/>
    </w:rPr>
  </w:style>
  <w:style w:type="character" w:styleId="BookTitle">
    <w:name w:val="Book Title"/>
    <w:uiPriority w:val="33"/>
    <w:qFormat/>
    <w:rsid w:val="009335B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5B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9335B5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335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F43"/>
    <w:rPr>
      <w:rFonts w:ascii="Courier New" w:eastAsia="Times New Roman" w:hAnsi="Courier New" w:cs="Courier New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Edvard Englund</dc:creator>
  <cp:lastModifiedBy>edeng655</cp:lastModifiedBy>
  <cp:revision>13</cp:revision>
  <cp:lastPrinted>2011-04-29T13:52:00Z</cp:lastPrinted>
  <dcterms:created xsi:type="dcterms:W3CDTF">2019-02-27T09:35:00Z</dcterms:created>
  <dcterms:modified xsi:type="dcterms:W3CDTF">2019-02-27T09:54:00Z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2020-01-02T00:00:00Z</vt:filetime>
  </property>
  <property fmtid="{D5CDD505-2E9C-101B-9397-08002B2CF9AE}" pid="3" name="AutoArchivingDate">
    <vt:lpwstr/>
  </property>
  <property fmtid="{D5CDD505-2E9C-101B-9397-08002B2CF9AE}" pid="4" name="ChangeDescription">
    <vt:lpwstr>Jag lägger till en punkt där testaren får konfirmera att hen har informerat ansvarig canea-utgivare.</vt:lpwstr>
  </property>
  <property fmtid="{D5CDD505-2E9C-101B-9397-08002B2CF9AE}" pid="5" name="CreateDate">
    <vt:filetime>2011-06-16T14:47:19Z</vt:filetime>
  </property>
  <property fmtid="{D5CDD505-2E9C-101B-9397-08002B2CF9AE}" pid="6" name="Creator">
    <vt:lpwstr>Edvard Englund</vt:lpwstr>
  </property>
  <property fmtid="{D5CDD505-2E9C-101B-9397-08002B2CF9AE}" pid="7" name="DocumentType">
    <vt:lpwstr>Blanketter</vt:lpwstr>
  </property>
  <property fmtid="{D5CDD505-2E9C-101B-9397-08002B2CF9AE}" pid="8" name="Draft">
    <vt:i4>0</vt:i4>
  </property>
  <property fmtid="{D5CDD505-2E9C-101B-9397-08002B2CF9AE}" pid="9" name="MetadataAnsvarig">
    <vt:lpwstr>Edvard Englund</vt:lpwstr>
  </property>
  <property fmtid="{D5CDD505-2E9C-101B-9397-08002B2CF9AE}" pid="10" name="MetadataDelprocess">
    <vt:lpwstr>Labsystem, Systemutveckling</vt:lpwstr>
  </property>
  <property fmtid="{D5CDD505-2E9C-101B-9397-08002B2CF9AE}" pid="11" name="MetadataGodkännare">
    <vt:lpwstr>Kristina Larsson</vt:lpwstr>
  </property>
  <property fmtid="{D5CDD505-2E9C-101B-9397-08002B2CF9AE}" pid="12" name="MetadataGodkännare 2">
    <vt:lpwstr>Pontus Larsson</vt:lpwstr>
  </property>
  <property fmtid="{D5CDD505-2E9C-101B-9397-08002B2CF9AE}" pid="13" name="MetadataGranskare">
    <vt:lpwstr>Edvard Englund</vt:lpwstr>
  </property>
  <property fmtid="{D5CDD505-2E9C-101B-9397-08002B2CF9AE}" pid="14" name="MetadataHuvudprocess">
    <vt:lpwstr>Förvalta, Systemutveckling</vt:lpwstr>
  </property>
  <property fmtid="{D5CDD505-2E9C-101B-9397-08002B2CF9AE}" pid="15" name="MetadataKapitel">
    <vt:lpwstr>Produktion Instrument (PI)</vt:lpwstr>
  </property>
  <property fmtid="{D5CDD505-2E9C-101B-9397-08002B2CF9AE}" pid="16" name="MetadataMetod">
    <vt:lpwstr/>
  </property>
  <property fmtid="{D5CDD505-2E9C-101B-9397-08002B2CF9AE}" pid="17" name="MetadataReferens">
    <vt:lpwstr/>
  </property>
  <property fmtid="{D5CDD505-2E9C-101B-9397-08002B2CF9AE}" pid="18" name="MetadataSubprocess">
    <vt:lpwstr/>
  </property>
  <property fmtid="{D5CDD505-2E9C-101B-9397-08002B2CF9AE}" pid="19" name="MetadataSystem">
    <vt:lpwstr/>
  </property>
  <property fmtid="{D5CDD505-2E9C-101B-9397-08002B2CF9AE}" pid="20" name="MetadataSökord">
    <vt:lpwstr/>
  </property>
  <property fmtid="{D5CDD505-2E9C-101B-9397-08002B2CF9AE}" pid="21" name="Number">
    <vt:lpwstr>00382</vt:lpwstr>
  </property>
  <property fmtid="{D5CDD505-2E9C-101B-9397-08002B2CF9AE}" pid="22" name="Prefix">
    <vt:lpwstr>BLA</vt:lpwstr>
  </property>
  <property fmtid="{D5CDD505-2E9C-101B-9397-08002B2CF9AE}" pid="23" name="PublishDate">
    <vt:filetime>2017-09-02T00:36:31Z</vt:filetime>
  </property>
  <property fmtid="{D5CDD505-2E9C-101B-9397-08002B2CF9AE}" pid="24" name="RoleAnsvarig">
    <vt:lpwstr>Edvard Englund</vt:lpwstr>
  </property>
  <property fmtid="{D5CDD505-2E9C-101B-9397-08002B2CF9AE}" pid="25" name="RoleDistributör">
    <vt:lpwstr/>
  </property>
  <property fmtid="{D5CDD505-2E9C-101B-9397-08002B2CF9AE}" pid="26" name="RoleGodkännare">
    <vt:lpwstr>Kristina Larsson</vt:lpwstr>
  </property>
  <property fmtid="{D5CDD505-2E9C-101B-9397-08002B2CF9AE}" pid="27" name="RoleGodkännare 2">
    <vt:lpwstr>Pontus Larsson</vt:lpwstr>
  </property>
  <property fmtid="{D5CDD505-2E9C-101B-9397-08002B2CF9AE}" pid="28" name="RoleGranskare">
    <vt:lpwstr>Edvard Englund</vt:lpwstr>
  </property>
  <property fmtid="{D5CDD505-2E9C-101B-9397-08002B2CF9AE}" pid="29" name="RoleUtfärdare">
    <vt:lpwstr>Edvard Englund</vt:lpwstr>
  </property>
  <property fmtid="{D5CDD505-2E9C-101B-9397-08002B2CF9AE}" pid="30" name="SecurityLevel">
    <vt:i4>2</vt:i4>
  </property>
  <property fmtid="{D5CDD505-2E9C-101B-9397-08002B2CF9AE}" pid="31" name="Title">
    <vt:lpwstr>Testspecifikation för programvara</vt:lpwstr>
  </property>
  <property fmtid="{D5CDD505-2E9C-101B-9397-08002B2CF9AE}" pid="32" name="Version">
    <vt:i4>7</vt:i4>
  </property>
</Properties>
</file>