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529A" w14:textId="22D8E551" w:rsidR="004D1D01" w:rsidRDefault="00B36377">
      <w:pPr>
        <w:pStyle w:val="Title"/>
        <w:jc w:val="right"/>
      </w:pPr>
      <w:r>
        <w:t>SyncBox</w:t>
      </w:r>
    </w:p>
    <w:p w14:paraId="2AEAB23E" w14:textId="77777777" w:rsidR="004D1D01" w:rsidRDefault="00FB1FAD">
      <w:pPr>
        <w:pStyle w:val="Title"/>
        <w:jc w:val="right"/>
      </w:pPr>
      <w:fldSimple w:instr=" TITLE  \* MERGEFORMAT ">
        <w:r w:rsidR="00B36377">
          <w:t>Risk List</w:t>
        </w:r>
      </w:fldSimple>
    </w:p>
    <w:p w14:paraId="08C4B544" w14:textId="77777777" w:rsidR="004D1D01" w:rsidRDefault="004D1D01">
      <w:pPr>
        <w:pStyle w:val="Title"/>
        <w:jc w:val="right"/>
      </w:pPr>
    </w:p>
    <w:p w14:paraId="7D6AA2C7" w14:textId="77777777" w:rsidR="004D1D01" w:rsidRDefault="00FB1FAD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EF3AB85" w14:textId="77777777" w:rsidR="004D1D01" w:rsidRDefault="004D1D01">
      <w:pPr>
        <w:pStyle w:val="Title"/>
        <w:rPr>
          <w:sz w:val="28"/>
        </w:rPr>
      </w:pPr>
    </w:p>
    <w:p w14:paraId="6507F7A3" w14:textId="77777777" w:rsidR="004D1D01" w:rsidRDefault="004D1D01"/>
    <w:p w14:paraId="25BF5608" w14:textId="77777777" w:rsidR="004D1D01" w:rsidRDefault="004D1D01">
      <w:pPr>
        <w:sectPr w:rsidR="004D1D01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54437B" w14:textId="77777777" w:rsidR="004D1D01" w:rsidRDefault="00FB1FAD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D1D01" w14:paraId="3B3E5830" w14:textId="77777777">
        <w:tc>
          <w:tcPr>
            <w:tcW w:w="2304" w:type="dxa"/>
          </w:tcPr>
          <w:p w14:paraId="13AD969C" w14:textId="77777777" w:rsidR="004D1D01" w:rsidRDefault="00FB1F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57798BF" w14:textId="77777777" w:rsidR="004D1D01" w:rsidRDefault="00FB1F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82B8218" w14:textId="77777777" w:rsidR="004D1D01" w:rsidRDefault="00FB1F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82AC117" w14:textId="77777777" w:rsidR="004D1D01" w:rsidRDefault="00FB1FA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D1D01" w14:paraId="0AB2BC89" w14:textId="77777777">
        <w:tc>
          <w:tcPr>
            <w:tcW w:w="2304" w:type="dxa"/>
          </w:tcPr>
          <w:p w14:paraId="61C9F231" w14:textId="7A408B4A" w:rsidR="004D1D01" w:rsidRDefault="00B36377">
            <w:pPr>
              <w:pStyle w:val="Tabletext"/>
            </w:pPr>
            <w:r>
              <w:t>18/Jan</w:t>
            </w:r>
            <w:r w:rsidR="00FB1FAD">
              <w:t>/</w:t>
            </w:r>
            <w:r>
              <w:t>21</w:t>
            </w:r>
          </w:p>
        </w:tc>
        <w:tc>
          <w:tcPr>
            <w:tcW w:w="1152" w:type="dxa"/>
          </w:tcPr>
          <w:p w14:paraId="1B5D29F4" w14:textId="75A92B8C" w:rsidR="004D1D01" w:rsidRDefault="00B3637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01F3B8C" w14:textId="4EB9510A" w:rsidR="004D1D01" w:rsidRDefault="00B36377">
            <w:pPr>
              <w:pStyle w:val="Tabletext"/>
            </w:pPr>
            <w:r>
              <w:t>Initialize</w:t>
            </w:r>
          </w:p>
        </w:tc>
        <w:tc>
          <w:tcPr>
            <w:tcW w:w="2304" w:type="dxa"/>
          </w:tcPr>
          <w:p w14:paraId="293C55C2" w14:textId="0A8D891E" w:rsidR="004D1D01" w:rsidRDefault="00B36377">
            <w:pPr>
              <w:pStyle w:val="Tabletext"/>
            </w:pPr>
            <w:r>
              <w:t>Altay Brusan</w:t>
            </w:r>
          </w:p>
        </w:tc>
      </w:tr>
      <w:tr w:rsidR="004D1D01" w14:paraId="583EF9F3" w14:textId="77777777">
        <w:tc>
          <w:tcPr>
            <w:tcW w:w="2304" w:type="dxa"/>
          </w:tcPr>
          <w:p w14:paraId="05F78B12" w14:textId="77777777" w:rsidR="004D1D01" w:rsidRDefault="004D1D01">
            <w:pPr>
              <w:pStyle w:val="Tabletext"/>
            </w:pPr>
          </w:p>
        </w:tc>
        <w:tc>
          <w:tcPr>
            <w:tcW w:w="1152" w:type="dxa"/>
          </w:tcPr>
          <w:p w14:paraId="049EE6F8" w14:textId="77777777" w:rsidR="004D1D01" w:rsidRDefault="004D1D01">
            <w:pPr>
              <w:pStyle w:val="Tabletext"/>
            </w:pPr>
          </w:p>
        </w:tc>
        <w:tc>
          <w:tcPr>
            <w:tcW w:w="3744" w:type="dxa"/>
          </w:tcPr>
          <w:p w14:paraId="5F0F58C3" w14:textId="77777777" w:rsidR="004D1D01" w:rsidRDefault="004D1D01">
            <w:pPr>
              <w:pStyle w:val="Tabletext"/>
            </w:pPr>
          </w:p>
        </w:tc>
        <w:tc>
          <w:tcPr>
            <w:tcW w:w="2304" w:type="dxa"/>
          </w:tcPr>
          <w:p w14:paraId="6ACD122B" w14:textId="77777777" w:rsidR="004D1D01" w:rsidRDefault="004D1D01">
            <w:pPr>
              <w:pStyle w:val="Tabletext"/>
            </w:pPr>
          </w:p>
        </w:tc>
      </w:tr>
      <w:tr w:rsidR="004D1D01" w14:paraId="0BBBA9B9" w14:textId="77777777">
        <w:tc>
          <w:tcPr>
            <w:tcW w:w="2304" w:type="dxa"/>
          </w:tcPr>
          <w:p w14:paraId="0307C2B6" w14:textId="77777777" w:rsidR="004D1D01" w:rsidRDefault="004D1D01">
            <w:pPr>
              <w:pStyle w:val="Tabletext"/>
            </w:pPr>
          </w:p>
        </w:tc>
        <w:tc>
          <w:tcPr>
            <w:tcW w:w="1152" w:type="dxa"/>
          </w:tcPr>
          <w:p w14:paraId="5BC57504" w14:textId="77777777" w:rsidR="004D1D01" w:rsidRDefault="004D1D01">
            <w:pPr>
              <w:pStyle w:val="Tabletext"/>
            </w:pPr>
          </w:p>
        </w:tc>
        <w:tc>
          <w:tcPr>
            <w:tcW w:w="3744" w:type="dxa"/>
          </w:tcPr>
          <w:p w14:paraId="4126FD70" w14:textId="77777777" w:rsidR="004D1D01" w:rsidRDefault="004D1D01">
            <w:pPr>
              <w:pStyle w:val="Tabletext"/>
            </w:pPr>
          </w:p>
        </w:tc>
        <w:tc>
          <w:tcPr>
            <w:tcW w:w="2304" w:type="dxa"/>
          </w:tcPr>
          <w:p w14:paraId="0FD57A25" w14:textId="77777777" w:rsidR="004D1D01" w:rsidRDefault="004D1D01">
            <w:pPr>
              <w:pStyle w:val="Tabletext"/>
            </w:pPr>
          </w:p>
        </w:tc>
      </w:tr>
      <w:tr w:rsidR="004D1D01" w14:paraId="3F603498" w14:textId="77777777">
        <w:tc>
          <w:tcPr>
            <w:tcW w:w="2304" w:type="dxa"/>
          </w:tcPr>
          <w:p w14:paraId="396ACE3D" w14:textId="77777777" w:rsidR="004D1D01" w:rsidRDefault="004D1D01">
            <w:pPr>
              <w:pStyle w:val="Tabletext"/>
            </w:pPr>
          </w:p>
        </w:tc>
        <w:tc>
          <w:tcPr>
            <w:tcW w:w="1152" w:type="dxa"/>
          </w:tcPr>
          <w:p w14:paraId="5176BE32" w14:textId="77777777" w:rsidR="004D1D01" w:rsidRDefault="004D1D01">
            <w:pPr>
              <w:pStyle w:val="Tabletext"/>
            </w:pPr>
          </w:p>
        </w:tc>
        <w:tc>
          <w:tcPr>
            <w:tcW w:w="3744" w:type="dxa"/>
          </w:tcPr>
          <w:p w14:paraId="536B5B4E" w14:textId="77777777" w:rsidR="004D1D01" w:rsidRDefault="004D1D01">
            <w:pPr>
              <w:pStyle w:val="Tabletext"/>
            </w:pPr>
          </w:p>
        </w:tc>
        <w:tc>
          <w:tcPr>
            <w:tcW w:w="2304" w:type="dxa"/>
          </w:tcPr>
          <w:p w14:paraId="589AA2B1" w14:textId="77777777" w:rsidR="004D1D01" w:rsidRDefault="004D1D01">
            <w:pPr>
              <w:pStyle w:val="Tabletext"/>
            </w:pPr>
          </w:p>
        </w:tc>
      </w:tr>
    </w:tbl>
    <w:p w14:paraId="68CE9251" w14:textId="77777777" w:rsidR="004D1D01" w:rsidRDefault="004D1D01"/>
    <w:p w14:paraId="57D02B3B" w14:textId="77777777" w:rsidR="004D1D01" w:rsidRDefault="00FB1FAD">
      <w:pPr>
        <w:pStyle w:val="Title"/>
      </w:pPr>
      <w:r>
        <w:br w:type="page"/>
      </w:r>
      <w:r>
        <w:lastRenderedPageBreak/>
        <w:t>Table of Contents</w:t>
      </w:r>
    </w:p>
    <w:p w14:paraId="6F00B961" w14:textId="4419EA59" w:rsidR="00523560" w:rsidRPr="00FB1FAD" w:rsidRDefault="00FB1FA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23560">
        <w:rPr>
          <w:noProof/>
        </w:rPr>
        <w:t>1.</w:t>
      </w:r>
      <w:r w:rsidR="00523560" w:rsidRPr="00FB1FAD">
        <w:rPr>
          <w:rFonts w:ascii="Calibri" w:hAnsi="Calibri"/>
          <w:noProof/>
          <w:sz w:val="22"/>
          <w:szCs w:val="22"/>
        </w:rPr>
        <w:tab/>
      </w:r>
      <w:r w:rsidR="00523560">
        <w:rPr>
          <w:noProof/>
        </w:rPr>
        <w:t>Introduction</w:t>
      </w:r>
      <w:r w:rsidR="00523560">
        <w:rPr>
          <w:noProof/>
        </w:rPr>
        <w:tab/>
      </w:r>
      <w:r w:rsidR="00523560">
        <w:rPr>
          <w:noProof/>
        </w:rPr>
        <w:fldChar w:fldCharType="begin"/>
      </w:r>
      <w:r w:rsidR="00523560">
        <w:rPr>
          <w:noProof/>
        </w:rPr>
        <w:instrText xml:space="preserve"> PAGEREF _Toc93432287 \h </w:instrText>
      </w:r>
      <w:r w:rsidR="00523560">
        <w:rPr>
          <w:noProof/>
        </w:rPr>
      </w:r>
      <w:r w:rsidR="00523560">
        <w:rPr>
          <w:noProof/>
        </w:rPr>
        <w:fldChar w:fldCharType="separate"/>
      </w:r>
      <w:r w:rsidR="00523560">
        <w:rPr>
          <w:noProof/>
        </w:rPr>
        <w:t>4</w:t>
      </w:r>
      <w:r w:rsidR="00523560">
        <w:rPr>
          <w:noProof/>
        </w:rPr>
        <w:fldChar w:fldCharType="end"/>
      </w:r>
    </w:p>
    <w:p w14:paraId="09D49E13" w14:textId="7B9053C5" w:rsidR="00523560" w:rsidRPr="00FB1FAD" w:rsidRDefault="00523560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1.1</w:t>
      </w:r>
      <w:r w:rsidRPr="00FB1FA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_Toc93432288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C0FEAB" w14:textId="5FA83707" w:rsidR="00523560" w:rsidRPr="00FB1FAD" w:rsidRDefault="00523560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1.2</w:t>
      </w:r>
      <w:r w:rsidRPr="00FB1FA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_Toc93432289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F6AFB3" w14:textId="3F732D02" w:rsidR="00523560" w:rsidRPr="00FB1FAD" w:rsidRDefault="00523560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1.3</w:t>
      </w:r>
      <w:r w:rsidRPr="00FB1FA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_Toc93432290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BF4E1A" w14:textId="2D831688" w:rsidR="00523560" w:rsidRPr="00FB1FAD" w:rsidRDefault="00523560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1.4</w:t>
      </w:r>
      <w:r w:rsidRPr="00FB1FA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_Toc93432291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2420C0" w14:textId="35145059" w:rsidR="00523560" w:rsidRPr="00FB1FAD" w:rsidRDefault="00523560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1.5</w:t>
      </w:r>
      <w:r w:rsidRPr="00FB1FA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_Toc93432292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092F68" w14:textId="47076473" w:rsidR="00523560" w:rsidRPr="00FB1FAD" w:rsidRDefault="00523560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</w:t>
      </w:r>
      <w:r w:rsidRPr="00FB1FA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_Toc93432293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6C7177" w14:textId="577EA80B" w:rsidR="00523560" w:rsidRPr="00FB1FAD" w:rsidRDefault="00523560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2.1</w:t>
      </w:r>
      <w:r w:rsidRPr="00FB1FA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GPIO_PROTECT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_Toc93432294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499D0C" w14:textId="17433EAC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2.1.1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Risk Magnitude or Ranking</w:t>
      </w:r>
      <w:r>
        <w:tab/>
      </w:r>
      <w:r>
        <w:fldChar w:fldCharType="begin"/>
      </w:r>
      <w:r>
        <w:instrText xml:space="preserve"> PAGEREF _Toc93432295 \h </w:instrText>
      </w:r>
      <w:r>
        <w:fldChar w:fldCharType="separate"/>
      </w:r>
      <w:r>
        <w:t>4</w:t>
      </w:r>
      <w:r>
        <w:fldChar w:fldCharType="end"/>
      </w:r>
    </w:p>
    <w:p w14:paraId="301AC5C1" w14:textId="3D517DCD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2.1.2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_Toc93432296 \h </w:instrText>
      </w:r>
      <w:r>
        <w:fldChar w:fldCharType="separate"/>
      </w:r>
      <w:r>
        <w:t>4</w:t>
      </w:r>
      <w:r>
        <w:fldChar w:fldCharType="end"/>
      </w:r>
    </w:p>
    <w:p w14:paraId="0E214247" w14:textId="31EC5FA0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2.1.3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Impacts</w:t>
      </w:r>
      <w:r>
        <w:tab/>
      </w:r>
      <w:r>
        <w:fldChar w:fldCharType="begin"/>
      </w:r>
      <w:r>
        <w:instrText xml:space="preserve"> PAGEREF _Toc93432297 \h </w:instrText>
      </w:r>
      <w:r>
        <w:fldChar w:fldCharType="separate"/>
      </w:r>
      <w:r>
        <w:t>4</w:t>
      </w:r>
      <w:r>
        <w:fldChar w:fldCharType="end"/>
      </w:r>
    </w:p>
    <w:p w14:paraId="2CF84402" w14:textId="381CF6E0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2.1.4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Indicators</w:t>
      </w:r>
      <w:r>
        <w:tab/>
      </w:r>
      <w:r>
        <w:fldChar w:fldCharType="begin"/>
      </w:r>
      <w:r>
        <w:instrText xml:space="preserve"> PAGEREF _Toc93432298 \h </w:instrText>
      </w:r>
      <w:r>
        <w:fldChar w:fldCharType="separate"/>
      </w:r>
      <w:r>
        <w:t>4</w:t>
      </w:r>
      <w:r>
        <w:fldChar w:fldCharType="end"/>
      </w:r>
    </w:p>
    <w:p w14:paraId="4B55CCA1" w14:textId="3D920E9A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2.1.5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Mitigation Strategy</w:t>
      </w:r>
      <w:r>
        <w:tab/>
      </w:r>
      <w:r>
        <w:fldChar w:fldCharType="begin"/>
      </w:r>
      <w:r>
        <w:instrText xml:space="preserve"> PAGEREF _Toc93432299 \h </w:instrText>
      </w:r>
      <w:r>
        <w:fldChar w:fldCharType="separate"/>
      </w:r>
      <w:r>
        <w:t>4</w:t>
      </w:r>
      <w:r>
        <w:fldChar w:fldCharType="end"/>
      </w:r>
    </w:p>
    <w:p w14:paraId="35981667" w14:textId="6DDA47C1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2.1.6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_Toc93432300 \h </w:instrText>
      </w:r>
      <w:r>
        <w:fldChar w:fldCharType="separate"/>
      </w:r>
      <w:r>
        <w:t>5</w:t>
      </w:r>
      <w:r>
        <w:fldChar w:fldCharType="end"/>
      </w:r>
    </w:p>
    <w:p w14:paraId="26A0460F" w14:textId="32BB7E7E" w:rsidR="00523560" w:rsidRPr="00FB1FAD" w:rsidRDefault="00523560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2.2</w:t>
      </w:r>
      <w:r w:rsidRPr="00FB1FA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PWR_PROTECT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_Toc93432301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82B7" w14:textId="08179BE6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2.2.1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Risk Magnitude or Ranking</w:t>
      </w:r>
      <w:r>
        <w:tab/>
      </w:r>
      <w:r>
        <w:fldChar w:fldCharType="begin"/>
      </w:r>
      <w:r>
        <w:instrText xml:space="preserve"> PAGEREF _Toc93432302 \h </w:instrText>
      </w:r>
      <w:r>
        <w:fldChar w:fldCharType="separate"/>
      </w:r>
      <w:r>
        <w:t>5</w:t>
      </w:r>
      <w:r>
        <w:fldChar w:fldCharType="end"/>
      </w:r>
    </w:p>
    <w:p w14:paraId="0E1F9B72" w14:textId="51CB7ABD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2.2.2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_Toc93432303 \h </w:instrText>
      </w:r>
      <w:r>
        <w:fldChar w:fldCharType="separate"/>
      </w:r>
      <w:r>
        <w:t>5</w:t>
      </w:r>
      <w:r>
        <w:fldChar w:fldCharType="end"/>
      </w:r>
    </w:p>
    <w:p w14:paraId="6D9B2CB8" w14:textId="44D5A64E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2.2.3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Impacts</w:t>
      </w:r>
      <w:r>
        <w:tab/>
      </w:r>
      <w:r>
        <w:fldChar w:fldCharType="begin"/>
      </w:r>
      <w:r>
        <w:instrText xml:space="preserve"> PAGEREF _Toc93432304 \h </w:instrText>
      </w:r>
      <w:r>
        <w:fldChar w:fldCharType="separate"/>
      </w:r>
      <w:r>
        <w:t>5</w:t>
      </w:r>
      <w:r>
        <w:fldChar w:fldCharType="end"/>
      </w:r>
    </w:p>
    <w:p w14:paraId="750F738B" w14:textId="5C7036C3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2.2.4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Indicators</w:t>
      </w:r>
      <w:r>
        <w:tab/>
      </w:r>
      <w:r>
        <w:fldChar w:fldCharType="begin"/>
      </w:r>
      <w:r>
        <w:instrText xml:space="preserve"> PAGEREF _Toc93432305 \h </w:instrText>
      </w:r>
      <w:r>
        <w:fldChar w:fldCharType="separate"/>
      </w:r>
      <w:r>
        <w:t>5</w:t>
      </w:r>
      <w:r>
        <w:fldChar w:fldCharType="end"/>
      </w:r>
    </w:p>
    <w:p w14:paraId="6CD0A07E" w14:textId="4C57BA44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2.2.5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Mitigation Strategy</w:t>
      </w:r>
      <w:r>
        <w:tab/>
      </w:r>
      <w:r>
        <w:fldChar w:fldCharType="begin"/>
      </w:r>
      <w:r>
        <w:instrText xml:space="preserve"> PAGEREF _Toc93432306 \h </w:instrText>
      </w:r>
      <w:r>
        <w:fldChar w:fldCharType="separate"/>
      </w:r>
      <w:r>
        <w:t>5</w:t>
      </w:r>
      <w:r>
        <w:fldChar w:fldCharType="end"/>
      </w:r>
    </w:p>
    <w:p w14:paraId="1AA9EB80" w14:textId="52243593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2.2.6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_Toc93432307 \h </w:instrText>
      </w:r>
      <w:r>
        <w:fldChar w:fldCharType="separate"/>
      </w:r>
      <w:r>
        <w:t>5</w:t>
      </w:r>
      <w:r>
        <w:fldChar w:fldCharType="end"/>
      </w:r>
    </w:p>
    <w:p w14:paraId="03BC4C5E" w14:textId="6BC3BB53" w:rsidR="00523560" w:rsidRPr="00FB1FAD" w:rsidRDefault="00523560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2.3</w:t>
      </w:r>
      <w:r w:rsidRPr="00FB1FA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INACCUR_FOOTPRN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_Toc93432308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CA74D5" w14:textId="18433DC0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2.3.1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Risk Magnitude or Ranking</w:t>
      </w:r>
      <w:r>
        <w:tab/>
      </w:r>
      <w:r>
        <w:fldChar w:fldCharType="begin"/>
      </w:r>
      <w:r>
        <w:instrText xml:space="preserve"> PAGEREF _Toc93432309 \h </w:instrText>
      </w:r>
      <w:r>
        <w:fldChar w:fldCharType="separate"/>
      </w:r>
      <w:r>
        <w:t>5</w:t>
      </w:r>
      <w:r>
        <w:fldChar w:fldCharType="end"/>
      </w:r>
    </w:p>
    <w:p w14:paraId="16F1028C" w14:textId="124A0B33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2.3.2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_Toc93432310 \h </w:instrText>
      </w:r>
      <w:r>
        <w:fldChar w:fldCharType="separate"/>
      </w:r>
      <w:r>
        <w:t>5</w:t>
      </w:r>
      <w:r>
        <w:fldChar w:fldCharType="end"/>
      </w:r>
    </w:p>
    <w:p w14:paraId="36FB6F4E" w14:textId="72B1FC86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2.3.3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Impacts</w:t>
      </w:r>
      <w:r>
        <w:tab/>
      </w:r>
      <w:r>
        <w:fldChar w:fldCharType="begin"/>
      </w:r>
      <w:r>
        <w:instrText xml:space="preserve"> PAGEREF _Toc93432311 \h </w:instrText>
      </w:r>
      <w:r>
        <w:fldChar w:fldCharType="separate"/>
      </w:r>
      <w:r>
        <w:t>5</w:t>
      </w:r>
      <w:r>
        <w:fldChar w:fldCharType="end"/>
      </w:r>
    </w:p>
    <w:p w14:paraId="66E9D0E2" w14:textId="1895D96E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2.3.4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Indicators</w:t>
      </w:r>
      <w:r>
        <w:tab/>
      </w:r>
      <w:r>
        <w:fldChar w:fldCharType="begin"/>
      </w:r>
      <w:r>
        <w:instrText xml:space="preserve"> PAGEREF _Toc93432312 \h </w:instrText>
      </w:r>
      <w:r>
        <w:fldChar w:fldCharType="separate"/>
      </w:r>
      <w:r>
        <w:t>5</w:t>
      </w:r>
      <w:r>
        <w:fldChar w:fldCharType="end"/>
      </w:r>
    </w:p>
    <w:p w14:paraId="32FF6E3B" w14:textId="2341420B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2.3.5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Mitigation Strategy</w:t>
      </w:r>
      <w:r>
        <w:tab/>
      </w:r>
      <w:r>
        <w:fldChar w:fldCharType="begin"/>
      </w:r>
      <w:r>
        <w:instrText xml:space="preserve"> PAGEREF _Toc93432313 \h </w:instrText>
      </w:r>
      <w:r>
        <w:fldChar w:fldCharType="separate"/>
      </w:r>
      <w:r>
        <w:t>5</w:t>
      </w:r>
      <w:r>
        <w:fldChar w:fldCharType="end"/>
      </w:r>
    </w:p>
    <w:p w14:paraId="0C349824" w14:textId="67506CF0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2.3.6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_Toc93432314 \h </w:instrText>
      </w:r>
      <w:r>
        <w:fldChar w:fldCharType="separate"/>
      </w:r>
      <w:r>
        <w:t>5</w:t>
      </w:r>
      <w:r>
        <w:fldChar w:fldCharType="end"/>
      </w:r>
    </w:p>
    <w:p w14:paraId="58BD5439" w14:textId="79C48291" w:rsidR="00523560" w:rsidRPr="00FB1FAD" w:rsidRDefault="00523560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2.4</w:t>
      </w:r>
      <w:r w:rsidRPr="00FB1FA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TEMP_LIMT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_Toc93432315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5502EB" w14:textId="38D24A6F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2.4.1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Risk Magnitude or Ranking</w:t>
      </w:r>
      <w:r>
        <w:tab/>
      </w:r>
      <w:r>
        <w:fldChar w:fldCharType="begin"/>
      </w:r>
      <w:r>
        <w:instrText xml:space="preserve"> PAGEREF _Toc93432316 \h </w:instrText>
      </w:r>
      <w:r>
        <w:fldChar w:fldCharType="separate"/>
      </w:r>
      <w:r>
        <w:t>5</w:t>
      </w:r>
      <w:r>
        <w:fldChar w:fldCharType="end"/>
      </w:r>
    </w:p>
    <w:p w14:paraId="425DE702" w14:textId="757798BE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2.4.2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_Toc93432317 \h </w:instrText>
      </w:r>
      <w:r>
        <w:fldChar w:fldCharType="separate"/>
      </w:r>
      <w:r>
        <w:t>6</w:t>
      </w:r>
      <w:r>
        <w:fldChar w:fldCharType="end"/>
      </w:r>
    </w:p>
    <w:p w14:paraId="27741876" w14:textId="58B0B611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2.4.3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Impacts</w:t>
      </w:r>
      <w:r>
        <w:tab/>
      </w:r>
      <w:r>
        <w:fldChar w:fldCharType="begin"/>
      </w:r>
      <w:r>
        <w:instrText xml:space="preserve"> PAGEREF _Toc93432318 \h </w:instrText>
      </w:r>
      <w:r>
        <w:fldChar w:fldCharType="separate"/>
      </w:r>
      <w:r>
        <w:t>6</w:t>
      </w:r>
      <w:r>
        <w:fldChar w:fldCharType="end"/>
      </w:r>
    </w:p>
    <w:p w14:paraId="2BDB2D74" w14:textId="5388179F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2.4.4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Indicators</w:t>
      </w:r>
      <w:r>
        <w:tab/>
      </w:r>
      <w:r>
        <w:fldChar w:fldCharType="begin"/>
      </w:r>
      <w:r>
        <w:instrText xml:space="preserve"> PAGEREF _Toc93432319 \h </w:instrText>
      </w:r>
      <w:r>
        <w:fldChar w:fldCharType="separate"/>
      </w:r>
      <w:r>
        <w:t>6</w:t>
      </w:r>
      <w:r>
        <w:fldChar w:fldCharType="end"/>
      </w:r>
    </w:p>
    <w:p w14:paraId="126B72AA" w14:textId="319038B9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2.4.5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Mitigation Strategy</w:t>
      </w:r>
      <w:r>
        <w:tab/>
      </w:r>
      <w:r>
        <w:fldChar w:fldCharType="begin"/>
      </w:r>
      <w:r>
        <w:instrText xml:space="preserve"> PAGEREF _Toc93432320 \h </w:instrText>
      </w:r>
      <w:r>
        <w:fldChar w:fldCharType="separate"/>
      </w:r>
      <w:r>
        <w:t>6</w:t>
      </w:r>
      <w:r>
        <w:fldChar w:fldCharType="end"/>
      </w:r>
    </w:p>
    <w:p w14:paraId="3F1AAE16" w14:textId="13DE9CDD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2.4.6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_Toc93432321 \h </w:instrText>
      </w:r>
      <w:r>
        <w:fldChar w:fldCharType="separate"/>
      </w:r>
      <w:r>
        <w:t>6</w:t>
      </w:r>
      <w:r>
        <w:fldChar w:fldCharType="end"/>
      </w:r>
    </w:p>
    <w:p w14:paraId="7D956305" w14:textId="0A3F6ABE" w:rsidR="00523560" w:rsidRPr="00FB1FAD" w:rsidRDefault="00523560">
      <w:pPr>
        <w:pStyle w:val="TOC2"/>
        <w:tabs>
          <w:tab w:val="left" w:pos="990"/>
        </w:tabs>
        <w:rPr>
          <w:rFonts w:ascii="Calibri" w:hAnsi="Calibri"/>
          <w:noProof/>
          <w:sz w:val="22"/>
          <w:szCs w:val="22"/>
        </w:rPr>
      </w:pPr>
      <w:r>
        <w:rPr>
          <w:noProof/>
        </w:rPr>
        <w:t>2.5</w:t>
      </w:r>
      <w:r w:rsidRPr="00FB1FAD"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EMC_Boundary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_Toc93432322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04BFA2" w14:textId="6FEC4E29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2.5.1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Risk Magnitude or Ranking</w:t>
      </w:r>
      <w:r>
        <w:tab/>
      </w:r>
      <w:r>
        <w:fldChar w:fldCharType="begin"/>
      </w:r>
      <w:r>
        <w:instrText xml:space="preserve"> PAGEREF _Toc93432323 \h </w:instrText>
      </w:r>
      <w:r>
        <w:fldChar w:fldCharType="separate"/>
      </w:r>
      <w:r>
        <w:t>6</w:t>
      </w:r>
      <w:r>
        <w:fldChar w:fldCharType="end"/>
      </w:r>
    </w:p>
    <w:p w14:paraId="3C389DC4" w14:textId="73FDF518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2.5.2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Description</w:t>
      </w:r>
      <w:r>
        <w:tab/>
      </w:r>
      <w:r>
        <w:fldChar w:fldCharType="begin"/>
      </w:r>
      <w:r>
        <w:instrText xml:space="preserve"> PAGEREF _Toc93432324 \h </w:instrText>
      </w:r>
      <w:r>
        <w:fldChar w:fldCharType="separate"/>
      </w:r>
      <w:r>
        <w:t>6</w:t>
      </w:r>
      <w:r>
        <w:fldChar w:fldCharType="end"/>
      </w:r>
    </w:p>
    <w:p w14:paraId="630941F7" w14:textId="728D3662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2.5.3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Impacts</w:t>
      </w:r>
      <w:r>
        <w:tab/>
      </w:r>
      <w:r>
        <w:fldChar w:fldCharType="begin"/>
      </w:r>
      <w:r>
        <w:instrText xml:space="preserve"> PAGEREF _Toc93432325 \h </w:instrText>
      </w:r>
      <w:r>
        <w:fldChar w:fldCharType="separate"/>
      </w:r>
      <w:r>
        <w:t>6</w:t>
      </w:r>
      <w:r>
        <w:fldChar w:fldCharType="end"/>
      </w:r>
    </w:p>
    <w:p w14:paraId="753491CB" w14:textId="13FA2CD2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2.5.4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Indicators</w:t>
      </w:r>
      <w:r>
        <w:tab/>
      </w:r>
      <w:r>
        <w:fldChar w:fldCharType="begin"/>
      </w:r>
      <w:r>
        <w:instrText xml:space="preserve"> PAGEREF _Toc93432326 \h </w:instrText>
      </w:r>
      <w:r>
        <w:fldChar w:fldCharType="separate"/>
      </w:r>
      <w:r>
        <w:t>6</w:t>
      </w:r>
      <w:r>
        <w:fldChar w:fldCharType="end"/>
      </w:r>
    </w:p>
    <w:p w14:paraId="7CCA1C9E" w14:textId="746264BE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2.5.5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Mitigation Strategy</w:t>
      </w:r>
      <w:r>
        <w:tab/>
      </w:r>
      <w:r>
        <w:fldChar w:fldCharType="begin"/>
      </w:r>
      <w:r>
        <w:instrText xml:space="preserve"> PAGEREF _Toc93432327 \h </w:instrText>
      </w:r>
      <w:r>
        <w:fldChar w:fldCharType="separate"/>
      </w:r>
      <w:r>
        <w:t>6</w:t>
      </w:r>
      <w:r>
        <w:fldChar w:fldCharType="end"/>
      </w:r>
    </w:p>
    <w:p w14:paraId="70B8CD9C" w14:textId="74736304" w:rsidR="00523560" w:rsidRPr="00FB1FAD" w:rsidRDefault="00523560">
      <w:pPr>
        <w:pStyle w:val="TOC3"/>
        <w:rPr>
          <w:rFonts w:ascii="Calibri" w:hAnsi="Calibri"/>
          <w:bCs w:val="0"/>
          <w:sz w:val="22"/>
          <w:szCs w:val="22"/>
        </w:rPr>
      </w:pPr>
      <w:r>
        <w:t>2.5.6</w:t>
      </w:r>
      <w:r w:rsidRPr="00FB1FAD">
        <w:rPr>
          <w:rFonts w:ascii="Calibri" w:hAnsi="Calibri"/>
          <w:bCs w:val="0"/>
          <w:sz w:val="22"/>
          <w:szCs w:val="22"/>
        </w:rPr>
        <w:tab/>
      </w:r>
      <w:r>
        <w:t>Contingency Plan</w:t>
      </w:r>
      <w:r>
        <w:tab/>
      </w:r>
      <w:r>
        <w:fldChar w:fldCharType="begin"/>
      </w:r>
      <w:r>
        <w:instrText xml:space="preserve"> PAGEREF _Toc93432328 \h </w:instrText>
      </w:r>
      <w:r>
        <w:fldChar w:fldCharType="separate"/>
      </w:r>
      <w:r>
        <w:t>6</w:t>
      </w:r>
      <w:r>
        <w:fldChar w:fldCharType="end"/>
      </w:r>
    </w:p>
    <w:p w14:paraId="4F60A657" w14:textId="7CB4CF61" w:rsidR="004D1D01" w:rsidRDefault="00FB1FAD">
      <w:pPr>
        <w:pStyle w:val="Title"/>
      </w:pPr>
      <w:r>
        <w:fldChar w:fldCharType="end"/>
      </w:r>
      <w:r>
        <w:br w:type="page"/>
      </w:r>
      <w:fldSimple w:instr=" TITLE  \* MERGEFORMAT ">
        <w:r w:rsidR="00B36377">
          <w:t>Risk List</w:t>
        </w:r>
      </w:fldSimple>
    </w:p>
    <w:p w14:paraId="49DA393D" w14:textId="77777777" w:rsidR="004D1D01" w:rsidRDefault="00FB1FAD">
      <w:pPr>
        <w:pStyle w:val="Heading1"/>
      </w:pPr>
      <w:bookmarkStart w:id="0" w:name="_Toc456598586"/>
      <w:bookmarkStart w:id="1" w:name="_Toc456600917"/>
      <w:bookmarkStart w:id="2" w:name="_Toc93432287"/>
      <w:r>
        <w:t>Introduction</w:t>
      </w:r>
      <w:bookmarkEnd w:id="0"/>
      <w:bookmarkEnd w:id="1"/>
      <w:bookmarkEnd w:id="2"/>
    </w:p>
    <w:p w14:paraId="4AA9C5E4" w14:textId="2D2B9085" w:rsidR="00815568" w:rsidRPr="00815568" w:rsidRDefault="00FB1FAD" w:rsidP="00B60D60">
      <w:pPr>
        <w:pStyle w:val="InfoBlue"/>
      </w:pPr>
      <w:r w:rsidRPr="00B36377">
        <w:t>Th</w:t>
      </w:r>
      <w:r w:rsidR="00815568">
        <w:t>is</w:t>
      </w:r>
      <w:r w:rsidRPr="00B36377">
        <w:t xml:space="preserve"> document includes the purpose, scope, definitions, acronyms, abbreviations, references, and overview of this </w:t>
      </w:r>
      <w:r w:rsidRPr="00B36377">
        <w:rPr>
          <w:b/>
          <w:bCs/>
        </w:rPr>
        <w:t>Risk List</w:t>
      </w:r>
      <w:r w:rsidRPr="00B36377">
        <w:t>.</w:t>
      </w:r>
    </w:p>
    <w:p w14:paraId="534F8E02" w14:textId="2C617743" w:rsidR="004D1D01" w:rsidRDefault="00FB1FAD">
      <w:pPr>
        <w:pStyle w:val="Heading2"/>
      </w:pPr>
      <w:bookmarkStart w:id="3" w:name="_Toc456598587"/>
      <w:bookmarkStart w:id="4" w:name="_Toc456600918"/>
      <w:bookmarkStart w:id="5" w:name="_Toc93432288"/>
      <w:r>
        <w:t>Purpose</w:t>
      </w:r>
      <w:bookmarkEnd w:id="3"/>
      <w:bookmarkEnd w:id="4"/>
      <w:bookmarkEnd w:id="5"/>
    </w:p>
    <w:p w14:paraId="63F04B0C" w14:textId="6390BC6E" w:rsidR="00815568" w:rsidRPr="00815568" w:rsidRDefault="00815568" w:rsidP="00815568">
      <w:pPr>
        <w:pStyle w:val="BodyText"/>
      </w:pPr>
      <w:r>
        <w:t>Analyze the risks associated with SyncBox.</w:t>
      </w:r>
    </w:p>
    <w:p w14:paraId="6FB2A1D0" w14:textId="33C268AC" w:rsidR="004D1D01" w:rsidRDefault="00FB1FAD" w:rsidP="00815568">
      <w:pPr>
        <w:pStyle w:val="Heading2"/>
      </w:pPr>
      <w:bookmarkStart w:id="6" w:name="_Toc456598588"/>
      <w:bookmarkStart w:id="7" w:name="_Toc456600919"/>
      <w:bookmarkStart w:id="8" w:name="_Toc93432289"/>
      <w:r>
        <w:t>Scope</w:t>
      </w:r>
      <w:bookmarkEnd w:id="6"/>
      <w:bookmarkEnd w:id="7"/>
      <w:bookmarkEnd w:id="8"/>
    </w:p>
    <w:p w14:paraId="4879AE73" w14:textId="5612C250" w:rsidR="00815568" w:rsidRPr="00815568" w:rsidRDefault="00815568" w:rsidP="00815568">
      <w:pPr>
        <w:pStyle w:val="BodyText"/>
      </w:pPr>
      <w:r>
        <w:t>The project associated with this document is SyncBox, its firmware, and the device boxing.</w:t>
      </w:r>
    </w:p>
    <w:p w14:paraId="32F68C98" w14:textId="204700A2" w:rsidR="004D1D01" w:rsidRDefault="00FB1FAD">
      <w:pPr>
        <w:pStyle w:val="Heading2"/>
      </w:pPr>
      <w:bookmarkStart w:id="9" w:name="_Toc456598589"/>
      <w:bookmarkStart w:id="10" w:name="_Toc456600920"/>
      <w:bookmarkStart w:id="11" w:name="_Toc93432290"/>
      <w:r>
        <w:t>Definitions, Acronyms, and Abbreviations</w:t>
      </w:r>
      <w:bookmarkEnd w:id="9"/>
      <w:bookmarkEnd w:id="10"/>
      <w:bookmarkEnd w:id="11"/>
    </w:p>
    <w:p w14:paraId="68163E30" w14:textId="77777777" w:rsidR="00815568" w:rsidRDefault="00815568" w:rsidP="00815568">
      <w:pPr>
        <w:pStyle w:val="BodyText"/>
      </w:pPr>
    </w:p>
    <w:p w14:paraId="72B53335" w14:textId="28CD53D8" w:rsidR="00815568" w:rsidRPr="00815568" w:rsidRDefault="00815568" w:rsidP="00815568">
      <w:pPr>
        <w:pStyle w:val="BodyText"/>
      </w:pPr>
      <w:r>
        <w:t>SyncBox: Synchronization Box</w:t>
      </w:r>
    </w:p>
    <w:p w14:paraId="3AEB1BBF" w14:textId="0B227805" w:rsidR="004D1D01" w:rsidRDefault="00FB1FAD">
      <w:pPr>
        <w:pStyle w:val="Heading2"/>
      </w:pPr>
      <w:bookmarkStart w:id="12" w:name="_Toc456598590"/>
      <w:bookmarkStart w:id="13" w:name="_Toc456600921"/>
      <w:bookmarkStart w:id="14" w:name="_Toc93432291"/>
      <w:r>
        <w:t>References</w:t>
      </w:r>
      <w:bookmarkEnd w:id="12"/>
      <w:bookmarkEnd w:id="13"/>
      <w:bookmarkEnd w:id="14"/>
    </w:p>
    <w:p w14:paraId="22DA391A" w14:textId="77777777" w:rsidR="00815568" w:rsidRDefault="00815568" w:rsidP="00815568">
      <w:pPr>
        <w:pStyle w:val="BodyText"/>
        <w:rPr>
          <w:rFonts w:ascii="Arial" w:hAnsi="Arial" w:cs="Arial"/>
          <w:color w:val="333333"/>
          <w:shd w:val="clear" w:color="auto" w:fill="FFFFFF"/>
        </w:rPr>
      </w:pPr>
    </w:p>
    <w:p w14:paraId="758F0E44" w14:textId="349713AA" w:rsidR="00815568" w:rsidRPr="00815568" w:rsidRDefault="00815568" w:rsidP="00815568">
      <w:pPr>
        <w:pStyle w:val="BodyText"/>
      </w:pPr>
      <w:r>
        <w:rPr>
          <w:rFonts w:ascii="Arial" w:hAnsi="Arial" w:cs="Arial"/>
          <w:color w:val="333333"/>
          <w:shd w:val="clear" w:color="auto" w:fill="FFFFFF"/>
        </w:rPr>
        <w:t>F. A. Durmaz, A. Brusan and C. Ozturk, "Unified Open Hardware Platform for Digital X-Ray Devices; its Conceptual Model and First Implementation," in </w:t>
      </w:r>
      <w:r>
        <w:rPr>
          <w:rStyle w:val="Emphasis"/>
          <w:rFonts w:ascii="Arial" w:hAnsi="Arial" w:cs="Arial"/>
          <w:color w:val="333333"/>
          <w:shd w:val="clear" w:color="auto" w:fill="FFFFFF"/>
        </w:rPr>
        <w:t>IEEE Journal of Translational Engineering in Health and Medicine</w:t>
      </w:r>
      <w:r>
        <w:rPr>
          <w:rFonts w:ascii="Arial" w:hAnsi="Arial" w:cs="Arial"/>
          <w:color w:val="333333"/>
          <w:shd w:val="clear" w:color="auto" w:fill="FFFFFF"/>
        </w:rPr>
        <w:t xml:space="preserve">, vol. 8, pp. 1-11, 2020, Art no. 1800311,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10.1109/JTEHM.2020.3000011.</w:t>
      </w:r>
    </w:p>
    <w:p w14:paraId="1B2AF02D" w14:textId="6904C4C3" w:rsidR="004D1D01" w:rsidRDefault="00FB1FAD">
      <w:pPr>
        <w:pStyle w:val="Heading2"/>
      </w:pPr>
      <w:bookmarkStart w:id="15" w:name="_Toc456598591"/>
      <w:bookmarkStart w:id="16" w:name="_Toc456600922"/>
      <w:bookmarkStart w:id="17" w:name="_Toc93432292"/>
      <w:r>
        <w:t>Overview</w:t>
      </w:r>
      <w:bookmarkEnd w:id="15"/>
      <w:bookmarkEnd w:id="16"/>
      <w:bookmarkEnd w:id="17"/>
    </w:p>
    <w:p w14:paraId="2B2B6C86" w14:textId="77777777" w:rsidR="00C2389C" w:rsidRDefault="00C2389C" w:rsidP="00C2389C">
      <w:pPr>
        <w:pStyle w:val="BodyText"/>
      </w:pPr>
    </w:p>
    <w:p w14:paraId="4EA39CFD" w14:textId="01EE39C8" w:rsidR="00C2389C" w:rsidRPr="00C2389C" w:rsidRDefault="00C2389C" w:rsidP="00C2389C">
      <w:pPr>
        <w:pStyle w:val="BodyText"/>
      </w:pPr>
      <w:r>
        <w:t>In the following the risks that could directly affect on the project progress and its success are enlisted. The technical detailed risks are not included.</w:t>
      </w:r>
    </w:p>
    <w:p w14:paraId="6EC8CC37" w14:textId="20DDAE25" w:rsidR="004D1D01" w:rsidRDefault="00FB1FAD">
      <w:pPr>
        <w:pStyle w:val="Heading1"/>
      </w:pPr>
      <w:bookmarkStart w:id="18" w:name="_Toc93432293"/>
      <w:r>
        <w:t>Risks</w:t>
      </w:r>
      <w:bookmarkEnd w:id="18"/>
    </w:p>
    <w:p w14:paraId="284F468E" w14:textId="59516DB7" w:rsidR="004D1D01" w:rsidRDefault="00B60D60">
      <w:pPr>
        <w:pStyle w:val="Heading2"/>
      </w:pPr>
      <w:bookmarkStart w:id="19" w:name="_Toc93432294"/>
      <w:r>
        <w:t>GPIO_PROTECT</w:t>
      </w:r>
      <w:bookmarkEnd w:id="19"/>
    </w:p>
    <w:p w14:paraId="045270B5" w14:textId="77777777" w:rsidR="004D1D01" w:rsidRDefault="00FB1FAD">
      <w:pPr>
        <w:pStyle w:val="Heading3"/>
      </w:pPr>
      <w:bookmarkStart w:id="20" w:name="_Toc93432295"/>
      <w:r>
        <w:t>Risk Magnitude or Ranking</w:t>
      </w:r>
      <w:bookmarkEnd w:id="20"/>
    </w:p>
    <w:p w14:paraId="69BA8F4A" w14:textId="1CA559A2" w:rsidR="004D1D01" w:rsidRPr="00B60D60" w:rsidRDefault="00B60D60" w:rsidP="00B60D60">
      <w:pPr>
        <w:pStyle w:val="InfoBlue"/>
      </w:pPr>
      <w:r w:rsidRPr="00B60D60">
        <w:t>High</w:t>
      </w:r>
    </w:p>
    <w:p w14:paraId="7675BD98" w14:textId="33F7B482" w:rsidR="004D1D01" w:rsidRDefault="00FB1FAD" w:rsidP="00B60D60">
      <w:pPr>
        <w:pStyle w:val="Heading3"/>
      </w:pPr>
      <w:bookmarkStart w:id="21" w:name="_Toc93432296"/>
      <w:r>
        <w:t>Description</w:t>
      </w:r>
      <w:bookmarkEnd w:id="21"/>
    </w:p>
    <w:p w14:paraId="40D4B7DE" w14:textId="3B9E94EB" w:rsidR="00B60D60" w:rsidRPr="00B60D60" w:rsidRDefault="00B60D60" w:rsidP="00B60D60">
      <w:pPr>
        <w:ind w:left="720"/>
      </w:pPr>
      <w:r>
        <w:t>The GPIO pins are not standard. The communication logic may happen at different voltages and direct or inverse logic.</w:t>
      </w:r>
    </w:p>
    <w:p w14:paraId="1DF75466" w14:textId="717505AE" w:rsidR="004D1D01" w:rsidRDefault="00FB1FAD">
      <w:pPr>
        <w:pStyle w:val="Heading3"/>
      </w:pPr>
      <w:bookmarkStart w:id="22" w:name="_Toc93432297"/>
      <w:r>
        <w:t>Impacts</w:t>
      </w:r>
      <w:bookmarkEnd w:id="22"/>
    </w:p>
    <w:p w14:paraId="346DA15A" w14:textId="3CDE9A8A" w:rsidR="004D1D01" w:rsidRDefault="00B60D60" w:rsidP="00B60D60">
      <w:pPr>
        <w:pStyle w:val="InfoBlue"/>
      </w:pPr>
      <w:r>
        <w:t>could cause permanent or serious damages to the circuit.</w:t>
      </w:r>
    </w:p>
    <w:p w14:paraId="6CD3BA6E" w14:textId="22B79431" w:rsidR="004D1D01" w:rsidRDefault="00FB1FAD">
      <w:pPr>
        <w:pStyle w:val="Heading3"/>
      </w:pPr>
      <w:bookmarkStart w:id="23" w:name="_Toc93432298"/>
      <w:r>
        <w:t>Indicators</w:t>
      </w:r>
      <w:bookmarkEnd w:id="23"/>
    </w:p>
    <w:p w14:paraId="11A40BC5" w14:textId="13968ACC" w:rsidR="004D1D01" w:rsidRDefault="00B60D60" w:rsidP="00B60D60">
      <w:pPr>
        <w:pStyle w:val="InfoBlue"/>
      </w:pPr>
      <w:r>
        <w:t>The SyncBox does not react to the GPIO channel</w:t>
      </w:r>
    </w:p>
    <w:p w14:paraId="5D643724" w14:textId="2B3193C9" w:rsidR="004D1D01" w:rsidRDefault="00FB1FAD">
      <w:pPr>
        <w:pStyle w:val="Heading3"/>
      </w:pPr>
      <w:bookmarkStart w:id="24" w:name="_Toc93432299"/>
      <w:r>
        <w:t>Mitigation Strategy</w:t>
      </w:r>
      <w:bookmarkEnd w:id="24"/>
    </w:p>
    <w:p w14:paraId="68A45138" w14:textId="5B253CAC" w:rsidR="004D1D01" w:rsidRDefault="00B60D60" w:rsidP="00B60D60">
      <w:pPr>
        <w:pStyle w:val="InfoBlue"/>
      </w:pPr>
      <w:r>
        <w:t>Design special protection circuit to avoid hazard.</w:t>
      </w:r>
    </w:p>
    <w:p w14:paraId="02CCB5D4" w14:textId="74CDA360" w:rsidR="004D1D01" w:rsidRDefault="00FB1FAD">
      <w:pPr>
        <w:pStyle w:val="Heading3"/>
      </w:pPr>
      <w:bookmarkStart w:id="25" w:name="_Toc93432300"/>
      <w:r>
        <w:lastRenderedPageBreak/>
        <w:t>Contingency Plan</w:t>
      </w:r>
      <w:bookmarkEnd w:id="25"/>
    </w:p>
    <w:p w14:paraId="02682963" w14:textId="6F213F6D" w:rsidR="004D1D01" w:rsidRDefault="00B60D60" w:rsidP="00B60D60">
      <w:pPr>
        <w:pStyle w:val="InfoBlue"/>
      </w:pPr>
      <w:r>
        <w:t>replace the circuit or if possible switch to another serial communication busses.</w:t>
      </w:r>
    </w:p>
    <w:p w14:paraId="03FF4699" w14:textId="4A072984" w:rsidR="00B60D60" w:rsidRDefault="0095370E" w:rsidP="00B60D60">
      <w:pPr>
        <w:pStyle w:val="Heading2"/>
      </w:pPr>
      <w:bookmarkStart w:id="26" w:name="_Toc93432301"/>
      <w:r w:rsidRPr="0095370E">
        <w:t>PWR_PROTECT</w:t>
      </w:r>
      <w:bookmarkEnd w:id="26"/>
    </w:p>
    <w:p w14:paraId="73440CE2" w14:textId="77777777" w:rsidR="00B60D60" w:rsidRDefault="00B60D60" w:rsidP="00B60D60">
      <w:pPr>
        <w:pStyle w:val="Heading3"/>
      </w:pPr>
      <w:bookmarkStart w:id="27" w:name="_Toc93432302"/>
      <w:r>
        <w:t>Risk Magnitude or Ranking</w:t>
      </w:r>
      <w:bookmarkEnd w:id="27"/>
    </w:p>
    <w:p w14:paraId="14AF27E0" w14:textId="77777777" w:rsidR="00B60D60" w:rsidRPr="00B60D60" w:rsidRDefault="00B60D60" w:rsidP="00B60D60">
      <w:pPr>
        <w:pStyle w:val="InfoBlue"/>
      </w:pPr>
      <w:r w:rsidRPr="00B60D60">
        <w:t>High</w:t>
      </w:r>
    </w:p>
    <w:p w14:paraId="1E9973E6" w14:textId="77777777" w:rsidR="00B60D60" w:rsidRDefault="00B60D60" w:rsidP="00B60D60">
      <w:pPr>
        <w:pStyle w:val="Heading3"/>
      </w:pPr>
      <w:bookmarkStart w:id="28" w:name="_Toc93432303"/>
      <w:r>
        <w:t>Description</w:t>
      </w:r>
      <w:bookmarkEnd w:id="28"/>
    </w:p>
    <w:p w14:paraId="000008E3" w14:textId="7E80AEED" w:rsidR="00B60D60" w:rsidRPr="00B60D60" w:rsidRDefault="0095370E" w:rsidP="00B60D60">
      <w:pPr>
        <w:ind w:left="720"/>
      </w:pPr>
      <w:r w:rsidRPr="0095370E">
        <w:t xml:space="preserve">The input power is provided by an external 12 V 4 </w:t>
      </w:r>
      <w:proofErr w:type="gramStart"/>
      <w:r w:rsidRPr="0095370E">
        <w:t>A</w:t>
      </w:r>
      <w:proofErr w:type="gramEnd"/>
      <w:r w:rsidRPr="0095370E">
        <w:t xml:space="preserve"> AC/DC adaptor. The input power could exceed this lim</w:t>
      </w:r>
      <w:r>
        <w:t>it</w:t>
      </w:r>
      <w:r w:rsidR="00B60D60">
        <w:t>.</w:t>
      </w:r>
    </w:p>
    <w:p w14:paraId="1C61A723" w14:textId="77777777" w:rsidR="00B60D60" w:rsidRDefault="00B60D60" w:rsidP="00B60D60">
      <w:pPr>
        <w:pStyle w:val="Heading3"/>
      </w:pPr>
      <w:bookmarkStart w:id="29" w:name="_Toc93432304"/>
      <w:r>
        <w:t>Impacts</w:t>
      </w:r>
      <w:bookmarkEnd w:id="29"/>
    </w:p>
    <w:p w14:paraId="6955A5CE" w14:textId="67FE95D5" w:rsidR="00B60D60" w:rsidRDefault="0095370E" w:rsidP="00B60D60">
      <w:pPr>
        <w:pStyle w:val="InfoBlue"/>
      </w:pPr>
      <w:r w:rsidRPr="0095370E">
        <w:t>could cause permanent or serious damages to the circuit.</w:t>
      </w:r>
    </w:p>
    <w:p w14:paraId="15C6D164" w14:textId="77777777" w:rsidR="00B60D60" w:rsidRDefault="00B60D60" w:rsidP="00B60D60">
      <w:pPr>
        <w:pStyle w:val="Heading3"/>
      </w:pPr>
      <w:bookmarkStart w:id="30" w:name="_Toc93432305"/>
      <w:r>
        <w:t>Indicators</w:t>
      </w:r>
      <w:bookmarkEnd w:id="30"/>
    </w:p>
    <w:p w14:paraId="075B9EFB" w14:textId="00436623" w:rsidR="00B60D60" w:rsidRDefault="0095370E" w:rsidP="00B60D60">
      <w:pPr>
        <w:pStyle w:val="InfoBlue"/>
      </w:pPr>
      <w:r>
        <w:t>Magic smoke!</w:t>
      </w:r>
    </w:p>
    <w:p w14:paraId="60EEB8C1" w14:textId="77777777" w:rsidR="00B60D60" w:rsidRDefault="00B60D60" w:rsidP="00B60D60">
      <w:pPr>
        <w:pStyle w:val="Heading3"/>
      </w:pPr>
      <w:bookmarkStart w:id="31" w:name="_Toc93432306"/>
      <w:r>
        <w:t>Mitigation Strategy</w:t>
      </w:r>
      <w:bookmarkEnd w:id="31"/>
    </w:p>
    <w:p w14:paraId="4132BF72" w14:textId="490D878F" w:rsidR="00B60D60" w:rsidRDefault="0095370E" w:rsidP="00B60D60">
      <w:pPr>
        <w:pStyle w:val="InfoBlue"/>
      </w:pPr>
      <w:r>
        <w:t>Be design, such that the input ranges should be explicitly written on the plug.</w:t>
      </w:r>
    </w:p>
    <w:p w14:paraId="52E75181" w14:textId="77777777" w:rsidR="00B60D60" w:rsidRDefault="00B60D60" w:rsidP="00B60D60">
      <w:pPr>
        <w:pStyle w:val="Heading3"/>
      </w:pPr>
      <w:bookmarkStart w:id="32" w:name="_Toc93432307"/>
      <w:r>
        <w:t>Contingency Plan</w:t>
      </w:r>
      <w:bookmarkEnd w:id="32"/>
    </w:p>
    <w:p w14:paraId="0F2E9A95" w14:textId="7E2E0998" w:rsidR="00B60D60" w:rsidRDefault="0095370E" w:rsidP="00B60D60">
      <w:pPr>
        <w:pStyle w:val="InfoBlue"/>
      </w:pPr>
      <w:r>
        <w:t>replace the circuit.</w:t>
      </w:r>
    </w:p>
    <w:p w14:paraId="09A49D43" w14:textId="029820A9" w:rsidR="0095370E" w:rsidRDefault="0095370E" w:rsidP="0095370E">
      <w:pPr>
        <w:pStyle w:val="Heading2"/>
      </w:pPr>
      <w:bookmarkStart w:id="33" w:name="_Toc93432308"/>
      <w:r>
        <w:t>INACCUR_FOOTPRN</w:t>
      </w:r>
      <w:bookmarkEnd w:id="33"/>
    </w:p>
    <w:p w14:paraId="0B31CAA4" w14:textId="77777777" w:rsidR="0095370E" w:rsidRDefault="0095370E" w:rsidP="0095370E">
      <w:pPr>
        <w:pStyle w:val="Heading3"/>
      </w:pPr>
      <w:bookmarkStart w:id="34" w:name="_Toc93432309"/>
      <w:r>
        <w:t>Risk Magnitude or Ranking</w:t>
      </w:r>
      <w:bookmarkEnd w:id="34"/>
    </w:p>
    <w:p w14:paraId="1037AB01" w14:textId="77777777" w:rsidR="0095370E" w:rsidRPr="00B60D60" w:rsidRDefault="0095370E" w:rsidP="0095370E">
      <w:pPr>
        <w:pStyle w:val="InfoBlue"/>
      </w:pPr>
      <w:r w:rsidRPr="00B60D60">
        <w:t>High</w:t>
      </w:r>
    </w:p>
    <w:p w14:paraId="42A80C65" w14:textId="77777777" w:rsidR="0095370E" w:rsidRDefault="0095370E" w:rsidP="0095370E">
      <w:pPr>
        <w:pStyle w:val="Heading3"/>
      </w:pPr>
      <w:bookmarkStart w:id="35" w:name="_Toc93432310"/>
      <w:r>
        <w:t>Description</w:t>
      </w:r>
      <w:bookmarkEnd w:id="35"/>
    </w:p>
    <w:p w14:paraId="43F06006" w14:textId="360DF527" w:rsidR="0095370E" w:rsidRPr="00B60D60" w:rsidRDefault="00623859" w:rsidP="0095370E">
      <w:pPr>
        <w:ind w:left="720"/>
      </w:pPr>
      <w:r>
        <w:t>processing units such as FPGA, CPU, GPU, or power management ICs may have not self-descriptive footprint or description</w:t>
      </w:r>
      <w:r w:rsidR="0095370E">
        <w:t>.</w:t>
      </w:r>
    </w:p>
    <w:p w14:paraId="77A09E24" w14:textId="77777777" w:rsidR="0095370E" w:rsidRDefault="0095370E" w:rsidP="0095370E">
      <w:pPr>
        <w:pStyle w:val="Heading3"/>
      </w:pPr>
      <w:bookmarkStart w:id="36" w:name="_Toc93432311"/>
      <w:r>
        <w:t>Impacts</w:t>
      </w:r>
      <w:bookmarkEnd w:id="36"/>
    </w:p>
    <w:p w14:paraId="67DFD4B8" w14:textId="64E65ECC" w:rsidR="0095370E" w:rsidRDefault="00623859" w:rsidP="0095370E">
      <w:pPr>
        <w:pStyle w:val="InfoBlue"/>
      </w:pPr>
      <w:r>
        <w:t>The circuit may crash</w:t>
      </w:r>
      <w:r w:rsidR="0095370E" w:rsidRPr="0095370E">
        <w:t>.</w:t>
      </w:r>
    </w:p>
    <w:p w14:paraId="10F08A9C" w14:textId="77777777" w:rsidR="0095370E" w:rsidRDefault="0095370E" w:rsidP="0095370E">
      <w:pPr>
        <w:pStyle w:val="Heading3"/>
      </w:pPr>
      <w:bookmarkStart w:id="37" w:name="_Toc93432312"/>
      <w:r>
        <w:t>Indicators</w:t>
      </w:r>
      <w:bookmarkEnd w:id="37"/>
    </w:p>
    <w:p w14:paraId="77024E7F" w14:textId="7D21C616" w:rsidR="0095370E" w:rsidRDefault="00623859" w:rsidP="0095370E">
      <w:pPr>
        <w:pStyle w:val="InfoBlue"/>
      </w:pPr>
      <w:r>
        <w:t>Failed to make the circuit.</w:t>
      </w:r>
    </w:p>
    <w:p w14:paraId="2E8A5772" w14:textId="77777777" w:rsidR="0095370E" w:rsidRDefault="0095370E" w:rsidP="0095370E">
      <w:pPr>
        <w:pStyle w:val="Heading3"/>
      </w:pPr>
      <w:bookmarkStart w:id="38" w:name="_Toc93432313"/>
      <w:r>
        <w:t>Mitigation Strategy</w:t>
      </w:r>
      <w:bookmarkEnd w:id="38"/>
    </w:p>
    <w:p w14:paraId="0C498D41" w14:textId="638DF21D" w:rsidR="0095370E" w:rsidRDefault="00623859" w:rsidP="0095370E">
      <w:pPr>
        <w:pStyle w:val="InfoBlue"/>
      </w:pPr>
      <w:r>
        <w:t>for all processing chipsets the footprint should be confirmed by design. This include studying the similar product that used that component or asking the manufacturer for extra information.</w:t>
      </w:r>
    </w:p>
    <w:p w14:paraId="7CBCAC1C" w14:textId="77777777" w:rsidR="0095370E" w:rsidRDefault="0095370E" w:rsidP="0095370E">
      <w:pPr>
        <w:pStyle w:val="Heading3"/>
      </w:pPr>
      <w:bookmarkStart w:id="39" w:name="_Toc93432314"/>
      <w:r>
        <w:t>Contingency Plan</w:t>
      </w:r>
      <w:bookmarkEnd w:id="39"/>
    </w:p>
    <w:p w14:paraId="6D23A288" w14:textId="07F64199" w:rsidR="0095370E" w:rsidRDefault="0095370E" w:rsidP="0095370E">
      <w:pPr>
        <w:pStyle w:val="InfoBlue"/>
      </w:pPr>
      <w:r>
        <w:t>replace the circuit.</w:t>
      </w:r>
    </w:p>
    <w:p w14:paraId="06C27471" w14:textId="0CFB4B08" w:rsidR="00623859" w:rsidRDefault="00623859" w:rsidP="00623859">
      <w:pPr>
        <w:pStyle w:val="Heading2"/>
      </w:pPr>
      <w:bookmarkStart w:id="40" w:name="_Toc93432315"/>
      <w:r w:rsidRPr="00623859">
        <w:t>TEMP_LIMT</w:t>
      </w:r>
      <w:bookmarkEnd w:id="40"/>
    </w:p>
    <w:p w14:paraId="6CF9C121" w14:textId="77777777" w:rsidR="00623859" w:rsidRDefault="00623859" w:rsidP="00623859">
      <w:pPr>
        <w:pStyle w:val="Heading3"/>
      </w:pPr>
      <w:bookmarkStart w:id="41" w:name="_Toc93432316"/>
      <w:r>
        <w:t>Risk Magnitude or Ranking</w:t>
      </w:r>
      <w:bookmarkEnd w:id="41"/>
    </w:p>
    <w:p w14:paraId="44730407" w14:textId="6326ADDD" w:rsidR="00623859" w:rsidRPr="00B60D60" w:rsidRDefault="00623859" w:rsidP="00623859">
      <w:pPr>
        <w:pStyle w:val="InfoBlue"/>
      </w:pPr>
      <w:r>
        <w:t>Medium</w:t>
      </w:r>
    </w:p>
    <w:p w14:paraId="0B6E4FE5" w14:textId="77777777" w:rsidR="00623859" w:rsidRDefault="00623859" w:rsidP="00623859">
      <w:pPr>
        <w:pStyle w:val="Heading3"/>
      </w:pPr>
      <w:bookmarkStart w:id="42" w:name="_Toc93432317"/>
      <w:r>
        <w:lastRenderedPageBreak/>
        <w:t>Description</w:t>
      </w:r>
      <w:bookmarkEnd w:id="42"/>
    </w:p>
    <w:p w14:paraId="21FBC562" w14:textId="5929855B" w:rsidR="00623859" w:rsidRPr="00B60D60" w:rsidRDefault="00623859" w:rsidP="00623859">
      <w:pPr>
        <w:ind w:left="720"/>
      </w:pPr>
      <w:r>
        <w:t>The environment temperature may exceed the range in which the system works.</w:t>
      </w:r>
    </w:p>
    <w:p w14:paraId="52CFF520" w14:textId="77777777" w:rsidR="00623859" w:rsidRDefault="00623859" w:rsidP="00623859">
      <w:pPr>
        <w:pStyle w:val="Heading3"/>
      </w:pPr>
      <w:bookmarkStart w:id="43" w:name="_Toc93432318"/>
      <w:r>
        <w:t>Impacts</w:t>
      </w:r>
      <w:bookmarkEnd w:id="43"/>
    </w:p>
    <w:p w14:paraId="0EFBB321" w14:textId="7CBB0819" w:rsidR="00623859" w:rsidRDefault="00623859" w:rsidP="00623859">
      <w:pPr>
        <w:pStyle w:val="InfoBlue"/>
      </w:pPr>
      <w:r>
        <w:t>could cause the data lost</w:t>
      </w:r>
      <w:r w:rsidRPr="0095370E">
        <w:t>.</w:t>
      </w:r>
    </w:p>
    <w:p w14:paraId="6913BF0B" w14:textId="77777777" w:rsidR="00623859" w:rsidRDefault="00623859" w:rsidP="00623859">
      <w:pPr>
        <w:pStyle w:val="Heading3"/>
      </w:pPr>
      <w:bookmarkStart w:id="44" w:name="_Toc93432319"/>
      <w:r>
        <w:t>Indicators</w:t>
      </w:r>
      <w:bookmarkEnd w:id="44"/>
    </w:p>
    <w:p w14:paraId="359502D5" w14:textId="304428FB" w:rsidR="00623859" w:rsidRDefault="00623859" w:rsidP="00623859">
      <w:pPr>
        <w:pStyle w:val="InfoBlue"/>
      </w:pPr>
      <w:r>
        <w:t>system could reset automatically.</w:t>
      </w:r>
    </w:p>
    <w:p w14:paraId="309A6631" w14:textId="77777777" w:rsidR="00623859" w:rsidRDefault="00623859" w:rsidP="00623859">
      <w:pPr>
        <w:pStyle w:val="Heading3"/>
      </w:pPr>
      <w:bookmarkStart w:id="45" w:name="_Toc93432320"/>
      <w:r>
        <w:t>Mitigation Strategy</w:t>
      </w:r>
      <w:bookmarkEnd w:id="45"/>
    </w:p>
    <w:p w14:paraId="2E4F4436" w14:textId="11D8F978" w:rsidR="00623859" w:rsidRDefault="00623859" w:rsidP="00623859">
      <w:pPr>
        <w:pStyle w:val="InfoBlue"/>
      </w:pPr>
      <w:r>
        <w:t>select components that works in the range of the target environment (radiology room) and considering cooling fan in the system.</w:t>
      </w:r>
    </w:p>
    <w:p w14:paraId="31F8A05D" w14:textId="77777777" w:rsidR="00623859" w:rsidRDefault="00623859" w:rsidP="00623859">
      <w:pPr>
        <w:pStyle w:val="Heading3"/>
      </w:pPr>
      <w:bookmarkStart w:id="46" w:name="_Toc93432321"/>
      <w:r>
        <w:t>Contingency Plan</w:t>
      </w:r>
      <w:bookmarkEnd w:id="46"/>
    </w:p>
    <w:p w14:paraId="2A2CD3F9" w14:textId="49F5CD05" w:rsidR="00623859" w:rsidRDefault="00623859" w:rsidP="00623859">
      <w:pPr>
        <w:pStyle w:val="InfoBlue"/>
      </w:pPr>
      <w:r>
        <w:t>cool down the system.</w:t>
      </w:r>
    </w:p>
    <w:p w14:paraId="6BCBDBF7" w14:textId="77777777" w:rsidR="00623859" w:rsidRPr="00623859" w:rsidRDefault="00623859" w:rsidP="00623859">
      <w:pPr>
        <w:pStyle w:val="BodyText"/>
        <w:ind w:left="0"/>
      </w:pPr>
    </w:p>
    <w:p w14:paraId="285C6014" w14:textId="6EEFE890" w:rsidR="007B026B" w:rsidRDefault="007B026B" w:rsidP="007B026B">
      <w:pPr>
        <w:pStyle w:val="Heading2"/>
      </w:pPr>
      <w:bookmarkStart w:id="47" w:name="_Toc93432322"/>
      <w:proofErr w:type="spellStart"/>
      <w:r>
        <w:t>EMC_Boundary</w:t>
      </w:r>
      <w:bookmarkEnd w:id="47"/>
      <w:proofErr w:type="spellEnd"/>
    </w:p>
    <w:p w14:paraId="7ADEA41F" w14:textId="77777777" w:rsidR="007B026B" w:rsidRDefault="007B026B" w:rsidP="007B026B">
      <w:pPr>
        <w:pStyle w:val="Heading3"/>
      </w:pPr>
      <w:bookmarkStart w:id="48" w:name="_Toc93432323"/>
      <w:r>
        <w:t>Risk Magnitude or Ranking</w:t>
      </w:r>
      <w:bookmarkEnd w:id="48"/>
    </w:p>
    <w:p w14:paraId="4A4B36B1" w14:textId="760EC306" w:rsidR="007B026B" w:rsidRPr="00B60D60" w:rsidRDefault="007B026B" w:rsidP="007B026B">
      <w:pPr>
        <w:pStyle w:val="InfoBlue"/>
      </w:pPr>
      <w:r>
        <w:t>High</w:t>
      </w:r>
    </w:p>
    <w:p w14:paraId="427E00D6" w14:textId="77777777" w:rsidR="007B026B" w:rsidRDefault="007B026B" w:rsidP="007B026B">
      <w:pPr>
        <w:pStyle w:val="Heading3"/>
      </w:pPr>
      <w:bookmarkStart w:id="49" w:name="_Toc93432324"/>
      <w:r>
        <w:t>Description</w:t>
      </w:r>
      <w:bookmarkEnd w:id="49"/>
    </w:p>
    <w:p w14:paraId="76F2F817" w14:textId="4AE56F1F" w:rsidR="007B026B" w:rsidRPr="00B60D60" w:rsidRDefault="007B026B" w:rsidP="007B026B">
      <w:pPr>
        <w:ind w:left="720"/>
      </w:pPr>
      <w:r>
        <w:t>The SyncBox should be able to pass the EN-55011 EMC test requirements.</w:t>
      </w:r>
    </w:p>
    <w:p w14:paraId="62248F34" w14:textId="77777777" w:rsidR="007B026B" w:rsidRDefault="007B026B" w:rsidP="007B026B">
      <w:pPr>
        <w:pStyle w:val="Heading3"/>
      </w:pPr>
      <w:bookmarkStart w:id="50" w:name="_Toc93432325"/>
      <w:r>
        <w:t>Impacts</w:t>
      </w:r>
      <w:bookmarkEnd w:id="50"/>
    </w:p>
    <w:p w14:paraId="2F9699AE" w14:textId="6EDA7CFD" w:rsidR="007B026B" w:rsidRDefault="007B026B" w:rsidP="007B026B">
      <w:pPr>
        <w:pStyle w:val="InfoBlue"/>
      </w:pPr>
      <w:r>
        <w:t>not suitable to introduce to market</w:t>
      </w:r>
      <w:r w:rsidRPr="0095370E">
        <w:t>.</w:t>
      </w:r>
    </w:p>
    <w:p w14:paraId="3F926F3E" w14:textId="77777777" w:rsidR="007B026B" w:rsidRDefault="007B026B" w:rsidP="007B026B">
      <w:pPr>
        <w:pStyle w:val="Heading3"/>
      </w:pPr>
      <w:bookmarkStart w:id="51" w:name="_Toc93432326"/>
      <w:r>
        <w:t>Indicators</w:t>
      </w:r>
      <w:bookmarkEnd w:id="51"/>
    </w:p>
    <w:p w14:paraId="6FC27EDA" w14:textId="7730AB07" w:rsidR="007B026B" w:rsidRDefault="007B026B" w:rsidP="007B026B">
      <w:pPr>
        <w:pStyle w:val="InfoBlue"/>
      </w:pPr>
      <w:r>
        <w:t>the certified body will reject the device with reasons of the rejection.</w:t>
      </w:r>
    </w:p>
    <w:p w14:paraId="13896F87" w14:textId="77777777" w:rsidR="007B026B" w:rsidRDefault="007B026B" w:rsidP="007B026B">
      <w:pPr>
        <w:pStyle w:val="Heading3"/>
      </w:pPr>
      <w:bookmarkStart w:id="52" w:name="_Toc93432327"/>
      <w:r>
        <w:t>Mitigation Strategy</w:t>
      </w:r>
      <w:bookmarkEnd w:id="52"/>
    </w:p>
    <w:p w14:paraId="1A884B1D" w14:textId="710206F2" w:rsidR="007B026B" w:rsidRDefault="007B026B" w:rsidP="007B026B">
      <w:pPr>
        <w:pStyle w:val="InfoBlue"/>
      </w:pPr>
      <w:r>
        <w:t>Apply multi-layer PCB with ground plate, component positioning should follow the best practices, apply decoupling capacitors, match the impedance of the traces with the standards.</w:t>
      </w:r>
    </w:p>
    <w:p w14:paraId="79B64C6E" w14:textId="77777777" w:rsidR="007B026B" w:rsidRDefault="007B026B" w:rsidP="007B026B">
      <w:pPr>
        <w:pStyle w:val="Heading3"/>
      </w:pPr>
      <w:bookmarkStart w:id="53" w:name="_Toc93432328"/>
      <w:r>
        <w:t>Contingency Plan</w:t>
      </w:r>
      <w:bookmarkEnd w:id="53"/>
    </w:p>
    <w:p w14:paraId="619F214E" w14:textId="43712B70" w:rsidR="007B026B" w:rsidRDefault="007B026B" w:rsidP="007B026B">
      <w:pPr>
        <w:pStyle w:val="InfoBlue"/>
      </w:pPr>
      <w:r>
        <w:t>redesign the circuit.</w:t>
      </w:r>
    </w:p>
    <w:p w14:paraId="679C4B31" w14:textId="77777777" w:rsidR="007B026B" w:rsidRPr="007B026B" w:rsidRDefault="007B026B" w:rsidP="007B026B">
      <w:pPr>
        <w:pStyle w:val="BodyText"/>
        <w:ind w:left="0"/>
      </w:pPr>
    </w:p>
    <w:p w14:paraId="4732F9C4" w14:textId="77777777" w:rsidR="0095370E" w:rsidRPr="0095370E" w:rsidRDefault="0095370E" w:rsidP="0095370E">
      <w:pPr>
        <w:pStyle w:val="BodyText"/>
        <w:ind w:left="0"/>
      </w:pPr>
    </w:p>
    <w:sectPr w:rsidR="0095370E" w:rsidRPr="0095370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B38E" w14:textId="77777777" w:rsidR="0048420E" w:rsidRDefault="0048420E">
      <w:pPr>
        <w:spacing w:line="240" w:lineRule="auto"/>
      </w:pPr>
      <w:r>
        <w:separator/>
      </w:r>
    </w:p>
  </w:endnote>
  <w:endnote w:type="continuationSeparator" w:id="0">
    <w:p w14:paraId="183B932B" w14:textId="77777777" w:rsidR="0048420E" w:rsidRDefault="00484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A79F" w14:textId="77777777" w:rsidR="004D1D01" w:rsidRDefault="00FB1FA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3F845DE" w14:textId="77777777" w:rsidR="004D1D01" w:rsidRDefault="004D1D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1D01" w14:paraId="50B6050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B5B5A6" w14:textId="77777777" w:rsidR="004D1D01" w:rsidRDefault="00FB1FA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068961" w14:textId="70FC08AA" w:rsidR="004D1D01" w:rsidRDefault="00FB1FAD">
          <w:pPr>
            <w:jc w:val="center"/>
          </w:pPr>
          <w:r>
            <w:sym w:font="Symbol" w:char="F0D3"/>
          </w:r>
          <w:fldSimple w:instr=" DOCPROPERTY &quot;Company&quot;  \* MERGEFORMAT ">
            <w:r w:rsidR="00744535">
              <w:t>MatiSoftTech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44535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D1339F" w14:textId="77777777" w:rsidR="004D1D01" w:rsidRDefault="00FB1FA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71EB7BBD" w14:textId="77777777" w:rsidR="004D1D01" w:rsidRDefault="004D1D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7DA4" w14:textId="77777777" w:rsidR="004D1D01" w:rsidRDefault="004D1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6500" w14:textId="77777777" w:rsidR="0048420E" w:rsidRDefault="0048420E">
      <w:pPr>
        <w:spacing w:line="240" w:lineRule="auto"/>
      </w:pPr>
      <w:r>
        <w:separator/>
      </w:r>
    </w:p>
  </w:footnote>
  <w:footnote w:type="continuationSeparator" w:id="0">
    <w:p w14:paraId="4C143B5A" w14:textId="77777777" w:rsidR="0048420E" w:rsidRDefault="00484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AD19" w14:textId="77777777" w:rsidR="004D1D01" w:rsidRDefault="004D1D01">
    <w:pPr>
      <w:rPr>
        <w:sz w:val="24"/>
      </w:rPr>
    </w:pPr>
  </w:p>
  <w:p w14:paraId="656B803B" w14:textId="77777777" w:rsidR="004D1D01" w:rsidRDefault="004D1D01">
    <w:pPr>
      <w:pBdr>
        <w:top w:val="single" w:sz="6" w:space="1" w:color="auto"/>
      </w:pBdr>
      <w:rPr>
        <w:sz w:val="24"/>
      </w:rPr>
    </w:pPr>
  </w:p>
  <w:p w14:paraId="682343B4" w14:textId="21463B45" w:rsidR="004D1D01" w:rsidRDefault="00B3637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MatiSoftTech</w:t>
    </w:r>
  </w:p>
  <w:p w14:paraId="2BE93C4A" w14:textId="77777777" w:rsidR="004D1D01" w:rsidRDefault="004D1D01">
    <w:pPr>
      <w:pBdr>
        <w:bottom w:val="single" w:sz="6" w:space="1" w:color="auto"/>
      </w:pBdr>
      <w:jc w:val="right"/>
      <w:rPr>
        <w:sz w:val="24"/>
      </w:rPr>
    </w:pPr>
  </w:p>
  <w:p w14:paraId="2DBAABF0" w14:textId="77777777" w:rsidR="004D1D01" w:rsidRDefault="004D1D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1D01" w14:paraId="10E8482E" w14:textId="77777777">
      <w:tc>
        <w:tcPr>
          <w:tcW w:w="6379" w:type="dxa"/>
        </w:tcPr>
        <w:p w14:paraId="295E6720" w14:textId="7EA69C5C" w:rsidR="004D1D01" w:rsidRDefault="00FB1FA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B36377">
            <w:t>SyncBoc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25A6F3EB" w14:textId="77777777" w:rsidR="004D1D01" w:rsidRDefault="00FB1FA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D1D01" w14:paraId="2A581944" w14:textId="77777777">
      <w:tc>
        <w:tcPr>
          <w:tcW w:w="6379" w:type="dxa"/>
        </w:tcPr>
        <w:p w14:paraId="3A25BCF7" w14:textId="77777777" w:rsidR="004D1D01" w:rsidRDefault="00FB1FAD">
          <w:fldSimple w:instr=" TITLE  \* MERGEFORMAT ">
            <w:r w:rsidR="00B36377">
              <w:t>Risk List</w:t>
            </w:r>
          </w:fldSimple>
        </w:p>
      </w:tc>
      <w:tc>
        <w:tcPr>
          <w:tcW w:w="3179" w:type="dxa"/>
        </w:tcPr>
        <w:p w14:paraId="54CF28AB" w14:textId="172CAA03" w:rsidR="004D1D01" w:rsidRDefault="00FB1FAD">
          <w:r>
            <w:t xml:space="preserve">  Date:  </w:t>
          </w:r>
          <w:r w:rsidR="00B36377">
            <w:t>18</w:t>
          </w:r>
          <w:r>
            <w:t>/</w:t>
          </w:r>
          <w:r w:rsidR="00B36377">
            <w:t>Jan</w:t>
          </w:r>
          <w:r>
            <w:t>/</w:t>
          </w:r>
          <w:r w:rsidR="00B36377">
            <w:t>21</w:t>
          </w:r>
        </w:p>
      </w:tc>
    </w:tr>
    <w:tr w:rsidR="004D1D01" w14:paraId="4A755905" w14:textId="77777777">
      <w:tc>
        <w:tcPr>
          <w:tcW w:w="9558" w:type="dxa"/>
          <w:gridSpan w:val="2"/>
        </w:tcPr>
        <w:p w14:paraId="10CE03D2" w14:textId="2B75E1D0" w:rsidR="004D1D01" w:rsidRDefault="00B36377">
          <w:r>
            <w:t xml:space="preserve">Risk management </w:t>
          </w:r>
        </w:p>
      </w:tc>
    </w:tr>
  </w:tbl>
  <w:p w14:paraId="12E4E478" w14:textId="77777777" w:rsidR="004D1D01" w:rsidRDefault="004D1D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7A201" w14:textId="77777777" w:rsidR="004D1D01" w:rsidRDefault="004D1D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DBC3E81"/>
    <w:multiLevelType w:val="multilevel"/>
    <w:tmpl w:val="1A38393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6377"/>
    <w:rsid w:val="0048420E"/>
    <w:rsid w:val="004D1D01"/>
    <w:rsid w:val="00523560"/>
    <w:rsid w:val="00623859"/>
    <w:rsid w:val="00744535"/>
    <w:rsid w:val="007B026B"/>
    <w:rsid w:val="00815568"/>
    <w:rsid w:val="0095370E"/>
    <w:rsid w:val="00B36377"/>
    <w:rsid w:val="00B60D60"/>
    <w:rsid w:val="00C2389C"/>
    <w:rsid w:val="00FB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B0534"/>
  <w15:chartTrackingRefBased/>
  <w15:docId w15:val="{7E119481-4938-46DE-834B-E6FC2F40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B60D60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character" w:styleId="Emphasis">
    <w:name w:val="Emphasis"/>
    <w:uiPriority w:val="20"/>
    <w:qFormat/>
    <w:rsid w:val="008155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utorial\git\Chapter-6\APress\syncbox\Artifacts\Reports\risk_li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risk_list.dot</Template>
  <TotalTime>105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List</vt:lpstr>
    </vt:vector>
  </TitlesOfParts>
  <Company>&lt;Company Name&gt;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Altay Brusan</dc:creator>
  <cp:keywords/>
  <dc:description/>
  <cp:lastModifiedBy>Altay Brusan</cp:lastModifiedBy>
  <cp:revision>4</cp:revision>
  <cp:lastPrinted>1899-12-31T22:00:00Z</cp:lastPrinted>
  <dcterms:created xsi:type="dcterms:W3CDTF">2022-01-18T16:10:00Z</dcterms:created>
  <dcterms:modified xsi:type="dcterms:W3CDTF">2022-01-19T07:35:00Z</dcterms:modified>
</cp:coreProperties>
</file>