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C20" w:rsidRPr="00FE7C20" w:rsidRDefault="00FE7C20" w:rsidP="00FE7C20">
      <w:pPr>
        <w:shd w:val="clear" w:color="auto" w:fill="FFFFFF"/>
        <w:spacing w:line="430" w:lineRule="atLeast"/>
        <w:rPr>
          <w:rFonts w:ascii="Arial" w:eastAsia="Times New Roman" w:hAnsi="Arial" w:cs="Arial"/>
          <w:b/>
          <w:bCs/>
          <w:color w:val="392573"/>
          <w:sz w:val="34"/>
          <w:szCs w:val="34"/>
          <w:lang w:eastAsia="ru-RU"/>
        </w:rPr>
      </w:pPr>
      <w:r w:rsidRPr="00FE7C20">
        <w:rPr>
          <w:rFonts w:ascii="Arial" w:eastAsia="Times New Roman" w:hAnsi="Arial" w:cs="Arial"/>
          <w:b/>
          <w:bCs/>
          <w:color w:val="392573"/>
          <w:sz w:val="34"/>
          <w:szCs w:val="34"/>
          <w:lang w:eastAsia="ru-RU"/>
        </w:rPr>
        <w:fldChar w:fldCharType="begin"/>
      </w:r>
      <w:r w:rsidRPr="00FE7C20">
        <w:rPr>
          <w:rFonts w:ascii="Arial" w:eastAsia="Times New Roman" w:hAnsi="Arial" w:cs="Arial"/>
          <w:b/>
          <w:bCs/>
          <w:color w:val="392573"/>
          <w:sz w:val="34"/>
          <w:szCs w:val="34"/>
          <w:lang w:eastAsia="ru-RU"/>
        </w:rPr>
        <w:instrText xml:space="preserve"> HYPERLINK "http://www.consultant.ru/document/cons_doc_LAW_34481/" </w:instrText>
      </w:r>
      <w:r w:rsidRPr="00FE7C20">
        <w:rPr>
          <w:rFonts w:ascii="Arial" w:eastAsia="Times New Roman" w:hAnsi="Arial" w:cs="Arial"/>
          <w:b/>
          <w:bCs/>
          <w:color w:val="392573"/>
          <w:sz w:val="34"/>
          <w:szCs w:val="34"/>
          <w:lang w:eastAsia="ru-RU"/>
        </w:rPr>
        <w:fldChar w:fldCharType="separate"/>
      </w:r>
      <w:r w:rsidRPr="00FE7C20">
        <w:rPr>
          <w:rFonts w:ascii="Arial" w:eastAsia="Times New Roman" w:hAnsi="Arial" w:cs="Arial"/>
          <w:b/>
          <w:bCs/>
          <w:color w:val="392573"/>
          <w:sz w:val="34"/>
          <w:u w:val="single"/>
          <w:lang w:eastAsia="ru-RU"/>
        </w:rPr>
        <w:t xml:space="preserve">"Уголовно-процессуальный кодекс Российской Федерации" от 18.12.2001 N 174-ФЗ (ред. от 01.07.2021, с </w:t>
      </w:r>
      <w:proofErr w:type="spellStart"/>
      <w:r w:rsidRPr="00FE7C20">
        <w:rPr>
          <w:rFonts w:ascii="Arial" w:eastAsia="Times New Roman" w:hAnsi="Arial" w:cs="Arial"/>
          <w:b/>
          <w:bCs/>
          <w:color w:val="392573"/>
          <w:sz w:val="34"/>
          <w:u w:val="single"/>
          <w:lang w:eastAsia="ru-RU"/>
        </w:rPr>
        <w:t>изм</w:t>
      </w:r>
      <w:proofErr w:type="spellEnd"/>
      <w:r w:rsidRPr="00FE7C20">
        <w:rPr>
          <w:rFonts w:ascii="Arial" w:eastAsia="Times New Roman" w:hAnsi="Arial" w:cs="Arial"/>
          <w:b/>
          <w:bCs/>
          <w:color w:val="392573"/>
          <w:sz w:val="34"/>
          <w:u w:val="single"/>
          <w:lang w:eastAsia="ru-RU"/>
        </w:rPr>
        <w:t>. от 23.09.2021)</w:t>
      </w:r>
      <w:r w:rsidRPr="00FE7C20">
        <w:rPr>
          <w:rFonts w:ascii="Arial" w:eastAsia="Times New Roman" w:hAnsi="Arial" w:cs="Arial"/>
          <w:b/>
          <w:bCs/>
          <w:color w:val="392573"/>
          <w:sz w:val="34"/>
          <w:szCs w:val="34"/>
          <w:lang w:eastAsia="ru-RU"/>
        </w:rPr>
        <w:fldChar w:fldCharType="end"/>
      </w:r>
    </w:p>
    <w:p w:rsidR="00FE7C20" w:rsidRPr="00FE7C20" w:rsidRDefault="00FE7C20" w:rsidP="00FE7C20">
      <w:pPr>
        <w:shd w:val="clear" w:color="auto" w:fill="FFFFFF"/>
        <w:spacing w:after="0" w:line="561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7"/>
          <w:szCs w:val="37"/>
          <w:lang w:eastAsia="ru-RU"/>
        </w:rPr>
      </w:pPr>
      <w:r w:rsidRPr="00FE7C20">
        <w:rPr>
          <w:rFonts w:ascii="Arial" w:eastAsia="Times New Roman" w:hAnsi="Arial" w:cs="Arial"/>
          <w:b/>
          <w:bCs/>
          <w:color w:val="000000"/>
          <w:kern w:val="36"/>
          <w:sz w:val="37"/>
          <w:szCs w:val="37"/>
          <w:lang w:eastAsia="ru-RU"/>
        </w:rPr>
        <w:t>УПК РФ Статья 420. Порядок производства по уголовным делам в отношении несовершеннолетних</w:t>
      </w:r>
    </w:p>
    <w:p w:rsidR="00FE7C20" w:rsidRPr="00FE7C20" w:rsidRDefault="00FE7C20" w:rsidP="00FE7C20">
      <w:pPr>
        <w:shd w:val="clear" w:color="auto" w:fill="FFFFFF"/>
        <w:spacing w:after="0" w:line="449" w:lineRule="atLeast"/>
        <w:rPr>
          <w:rFonts w:ascii="Times New Roman" w:eastAsia="Times New Roman" w:hAnsi="Times New Roman" w:cs="Times New Roman"/>
          <w:color w:val="000000"/>
          <w:sz w:val="37"/>
          <w:szCs w:val="37"/>
          <w:lang w:eastAsia="ru-RU"/>
        </w:rPr>
      </w:pPr>
      <w:r w:rsidRPr="00FE7C20">
        <w:rPr>
          <w:rFonts w:ascii="Times New Roman" w:eastAsia="Times New Roman" w:hAnsi="Times New Roman" w:cs="Times New Roman"/>
          <w:color w:val="000000"/>
          <w:sz w:val="37"/>
          <w:szCs w:val="37"/>
          <w:lang w:eastAsia="ru-RU"/>
        </w:rPr>
        <w:t>1. Требования настоящей главы применяются по уголовным делам в отношении лиц, не достигших к моменту совершения преступления возраста восемнадцати лет.</w:t>
      </w:r>
    </w:p>
    <w:p w:rsidR="00FE7C20" w:rsidRPr="00FE7C20" w:rsidRDefault="00FE7C20" w:rsidP="00FE7C20">
      <w:pPr>
        <w:shd w:val="clear" w:color="auto" w:fill="FFFFFF"/>
        <w:spacing w:after="0" w:line="449" w:lineRule="atLeast"/>
        <w:rPr>
          <w:rFonts w:ascii="Times New Roman" w:eastAsia="Times New Roman" w:hAnsi="Times New Roman" w:cs="Times New Roman"/>
          <w:color w:val="000000"/>
          <w:sz w:val="37"/>
          <w:szCs w:val="37"/>
          <w:lang w:eastAsia="ru-RU"/>
        </w:rPr>
      </w:pPr>
      <w:r w:rsidRPr="00FE7C20">
        <w:rPr>
          <w:rFonts w:ascii="Times New Roman" w:eastAsia="Times New Roman" w:hAnsi="Times New Roman" w:cs="Times New Roman"/>
          <w:color w:val="000000"/>
          <w:sz w:val="37"/>
          <w:szCs w:val="37"/>
          <w:lang w:eastAsia="ru-RU"/>
        </w:rPr>
        <w:t>2. Производство по уголовному делу о преступлении, совершенном несовершеннолетним, осуществляется в общем порядке, установленном </w:t>
      </w:r>
      <w:hyperlink r:id="rId4" w:anchor="dst101063" w:history="1">
        <w:r w:rsidRPr="00FE7C20">
          <w:rPr>
            <w:rFonts w:ascii="Times New Roman" w:eastAsia="Times New Roman" w:hAnsi="Times New Roman" w:cs="Times New Roman"/>
            <w:color w:val="1A0DAB"/>
            <w:sz w:val="37"/>
            <w:u w:val="single"/>
            <w:lang w:eastAsia="ru-RU"/>
          </w:rPr>
          <w:t>частями второй</w:t>
        </w:r>
      </w:hyperlink>
      <w:r w:rsidRPr="00FE7C20">
        <w:rPr>
          <w:rFonts w:ascii="Times New Roman" w:eastAsia="Times New Roman" w:hAnsi="Times New Roman" w:cs="Times New Roman"/>
          <w:color w:val="000000"/>
          <w:sz w:val="37"/>
          <w:szCs w:val="37"/>
          <w:lang w:eastAsia="ru-RU"/>
        </w:rPr>
        <w:t> и </w:t>
      </w:r>
      <w:hyperlink r:id="rId5" w:anchor="dst101680" w:history="1">
        <w:r w:rsidRPr="00FE7C20">
          <w:rPr>
            <w:rFonts w:ascii="Times New Roman" w:eastAsia="Times New Roman" w:hAnsi="Times New Roman" w:cs="Times New Roman"/>
            <w:color w:val="1A0DAB"/>
            <w:sz w:val="37"/>
            <w:u w:val="single"/>
            <w:lang w:eastAsia="ru-RU"/>
          </w:rPr>
          <w:t>третьей</w:t>
        </w:r>
      </w:hyperlink>
      <w:r w:rsidRPr="00FE7C20">
        <w:rPr>
          <w:rFonts w:ascii="Times New Roman" w:eastAsia="Times New Roman" w:hAnsi="Times New Roman" w:cs="Times New Roman"/>
          <w:color w:val="000000"/>
          <w:sz w:val="37"/>
          <w:szCs w:val="37"/>
          <w:lang w:eastAsia="ru-RU"/>
        </w:rPr>
        <w:t> настоящего Кодекса, с изъятиями, предусмотренными настоящей главой.</w:t>
      </w:r>
    </w:p>
    <w:p w:rsidR="007257C7" w:rsidRDefault="007257C7"/>
    <w:p w:rsidR="00FE7C20" w:rsidRDefault="00FE7C20"/>
    <w:p w:rsidR="00FE7C20" w:rsidRDefault="00FE7C20"/>
    <w:p w:rsidR="00FE7C20" w:rsidRDefault="00FE7C20"/>
    <w:p w:rsidR="00FE7C20" w:rsidRPr="00FE7C20" w:rsidRDefault="00FE7C20" w:rsidP="00FE7C20">
      <w:pPr>
        <w:shd w:val="clear" w:color="auto" w:fill="FFFFFF"/>
        <w:spacing w:after="0" w:line="561" w:lineRule="atLeast"/>
        <w:outlineLvl w:val="1"/>
        <w:rPr>
          <w:rFonts w:ascii="Arial" w:eastAsia="Times New Roman" w:hAnsi="Arial" w:cs="Arial"/>
          <w:b/>
          <w:bCs/>
          <w:color w:val="000000"/>
          <w:kern w:val="36"/>
          <w:sz w:val="37"/>
          <w:szCs w:val="37"/>
          <w:lang w:eastAsia="ru-RU"/>
        </w:rPr>
      </w:pPr>
      <w:r w:rsidRPr="00FE7C20">
        <w:rPr>
          <w:rFonts w:ascii="Arial" w:eastAsia="Times New Roman" w:hAnsi="Arial" w:cs="Arial"/>
          <w:b/>
          <w:bCs/>
          <w:color w:val="000000"/>
          <w:kern w:val="36"/>
          <w:sz w:val="37"/>
          <w:szCs w:val="37"/>
          <w:lang w:eastAsia="ru-RU"/>
        </w:rPr>
        <w:t>УПК РФ Статья 421. Обстоятельства, подлежащие установлению</w:t>
      </w:r>
    </w:p>
    <w:p w:rsidR="00FE7C20" w:rsidRPr="00FE7C20" w:rsidRDefault="00FE7C20" w:rsidP="00FE7C20">
      <w:pPr>
        <w:spacing w:after="0" w:line="240" w:lineRule="auto"/>
        <w:rPr>
          <w:rFonts w:ascii="Times New Roman" w:eastAsia="Times New Roman" w:hAnsi="Times New Roman" w:cs="Times New Roman"/>
          <w:sz w:val="37"/>
          <w:szCs w:val="37"/>
          <w:lang w:eastAsia="ru-RU"/>
        </w:rPr>
      </w:pPr>
      <w:r w:rsidRPr="00FE7C20">
        <w:rPr>
          <w:rFonts w:ascii="Times New Roman" w:eastAsia="Times New Roman" w:hAnsi="Times New Roman" w:cs="Times New Roman"/>
          <w:sz w:val="37"/>
          <w:szCs w:val="37"/>
          <w:lang w:eastAsia="ru-RU"/>
        </w:rPr>
        <w:t>1. При производстве предварительного расследования и судебного разбирательства по уголовному делу о преступлении, совершенном несовершеннолетним, наряду с доказыванием обстоятельств, указанных в </w:t>
      </w:r>
      <w:hyperlink r:id="rId6" w:anchor="dst100664" w:history="1">
        <w:r w:rsidRPr="00FE7C20">
          <w:rPr>
            <w:rFonts w:ascii="Times New Roman" w:eastAsia="Times New Roman" w:hAnsi="Times New Roman" w:cs="Times New Roman"/>
            <w:color w:val="1A0DAB"/>
            <w:sz w:val="37"/>
            <w:szCs w:val="37"/>
            <w:u w:val="single"/>
            <w:lang w:eastAsia="ru-RU"/>
          </w:rPr>
          <w:t>статье 73</w:t>
        </w:r>
      </w:hyperlink>
      <w:r w:rsidRPr="00FE7C20">
        <w:rPr>
          <w:rFonts w:ascii="Times New Roman" w:eastAsia="Times New Roman" w:hAnsi="Times New Roman" w:cs="Times New Roman"/>
          <w:sz w:val="37"/>
          <w:szCs w:val="37"/>
          <w:lang w:eastAsia="ru-RU"/>
        </w:rPr>
        <w:t> настоящего Кодекса, устанавливаются:</w:t>
      </w:r>
    </w:p>
    <w:p w:rsidR="00FE7C20" w:rsidRPr="00FE7C20" w:rsidRDefault="00FE7C20" w:rsidP="00FE7C20">
      <w:pPr>
        <w:spacing w:after="0" w:line="240" w:lineRule="auto"/>
        <w:rPr>
          <w:rFonts w:ascii="Times New Roman" w:eastAsia="Times New Roman" w:hAnsi="Times New Roman" w:cs="Times New Roman"/>
          <w:sz w:val="37"/>
          <w:szCs w:val="37"/>
          <w:lang w:eastAsia="ru-RU"/>
        </w:rPr>
      </w:pPr>
      <w:r w:rsidRPr="00FE7C20">
        <w:rPr>
          <w:rFonts w:ascii="Times New Roman" w:eastAsia="Times New Roman" w:hAnsi="Times New Roman" w:cs="Times New Roman"/>
          <w:sz w:val="37"/>
          <w:szCs w:val="37"/>
          <w:lang w:eastAsia="ru-RU"/>
        </w:rPr>
        <w:t>1) возраст несовершеннолетнего, число, месяц и год рождения;</w:t>
      </w:r>
    </w:p>
    <w:p w:rsidR="00FE7C20" w:rsidRPr="00FE7C20" w:rsidRDefault="00FE7C20" w:rsidP="00FE7C20">
      <w:pPr>
        <w:spacing w:after="0" w:line="240" w:lineRule="auto"/>
        <w:rPr>
          <w:rFonts w:ascii="Times New Roman" w:eastAsia="Times New Roman" w:hAnsi="Times New Roman" w:cs="Times New Roman"/>
          <w:sz w:val="37"/>
          <w:szCs w:val="37"/>
          <w:lang w:eastAsia="ru-RU"/>
        </w:rPr>
      </w:pPr>
      <w:r w:rsidRPr="00FE7C20">
        <w:rPr>
          <w:rFonts w:ascii="Times New Roman" w:eastAsia="Times New Roman" w:hAnsi="Times New Roman" w:cs="Times New Roman"/>
          <w:sz w:val="37"/>
          <w:szCs w:val="37"/>
          <w:lang w:eastAsia="ru-RU"/>
        </w:rPr>
        <w:lastRenderedPageBreak/>
        <w:t>2) условия жизни и воспитания несовершеннолетнего, уровень психического развития и иные особенности его личности;</w:t>
      </w:r>
    </w:p>
    <w:p w:rsidR="00FE7C20" w:rsidRPr="00FE7C20" w:rsidRDefault="00FE7C20" w:rsidP="00FE7C20">
      <w:pPr>
        <w:spacing w:after="0" w:line="240" w:lineRule="auto"/>
        <w:rPr>
          <w:rFonts w:ascii="Times New Roman" w:eastAsia="Times New Roman" w:hAnsi="Times New Roman" w:cs="Times New Roman"/>
          <w:sz w:val="37"/>
          <w:szCs w:val="37"/>
          <w:lang w:eastAsia="ru-RU"/>
        </w:rPr>
      </w:pPr>
      <w:r w:rsidRPr="00FE7C20">
        <w:rPr>
          <w:rFonts w:ascii="Times New Roman" w:eastAsia="Times New Roman" w:hAnsi="Times New Roman" w:cs="Times New Roman"/>
          <w:sz w:val="37"/>
          <w:szCs w:val="37"/>
          <w:lang w:eastAsia="ru-RU"/>
        </w:rPr>
        <w:t>3) влияние на несовершеннолетнего старших по возрасту лиц.</w:t>
      </w:r>
    </w:p>
    <w:p w:rsidR="00FE7C20" w:rsidRPr="00FE7C20" w:rsidRDefault="00FE7C20" w:rsidP="00FE7C20">
      <w:pPr>
        <w:spacing w:after="0" w:line="240" w:lineRule="auto"/>
        <w:rPr>
          <w:rFonts w:ascii="Times New Roman" w:eastAsia="Times New Roman" w:hAnsi="Times New Roman" w:cs="Times New Roman"/>
          <w:sz w:val="37"/>
          <w:szCs w:val="37"/>
          <w:lang w:eastAsia="ru-RU"/>
        </w:rPr>
      </w:pPr>
      <w:r w:rsidRPr="00FE7C20">
        <w:rPr>
          <w:rFonts w:ascii="Times New Roman" w:eastAsia="Times New Roman" w:hAnsi="Times New Roman" w:cs="Times New Roman"/>
          <w:sz w:val="37"/>
          <w:szCs w:val="37"/>
          <w:lang w:eastAsia="ru-RU"/>
        </w:rPr>
        <w:t>2. При наличии данных, свидетельствующих об отставании в психическом развитии, не связанном с психическим расстройством, устанавливается также, мог ли несовершеннолетний в полной мере осознавать фактический характер и общественную опасность своих действий (бездействия) либо руководить ими.</w:t>
      </w:r>
    </w:p>
    <w:p w:rsidR="00FE7C20" w:rsidRPr="00FE7C20" w:rsidRDefault="00FE7C20" w:rsidP="00FE7C20">
      <w:pPr>
        <w:spacing w:after="0" w:line="240" w:lineRule="auto"/>
        <w:rPr>
          <w:rFonts w:ascii="Times New Roman" w:eastAsia="Times New Roman" w:hAnsi="Times New Roman" w:cs="Times New Roman"/>
          <w:sz w:val="37"/>
          <w:szCs w:val="37"/>
          <w:lang w:eastAsia="ru-RU"/>
        </w:rPr>
      </w:pPr>
      <w:r w:rsidRPr="00FE7C20">
        <w:rPr>
          <w:rFonts w:ascii="Times New Roman" w:eastAsia="Times New Roman" w:hAnsi="Times New Roman" w:cs="Times New Roman"/>
          <w:sz w:val="37"/>
          <w:szCs w:val="37"/>
          <w:lang w:eastAsia="ru-RU"/>
        </w:rPr>
        <w:t xml:space="preserve">3. </w:t>
      </w:r>
      <w:proofErr w:type="gramStart"/>
      <w:r w:rsidRPr="00FE7C20">
        <w:rPr>
          <w:rFonts w:ascii="Times New Roman" w:eastAsia="Times New Roman" w:hAnsi="Times New Roman" w:cs="Times New Roman"/>
          <w:sz w:val="37"/>
          <w:szCs w:val="37"/>
          <w:lang w:eastAsia="ru-RU"/>
        </w:rPr>
        <w:t>При производстве предварительного расследования и судебного разбирательства по уголовному делу о преступлении </w:t>
      </w:r>
      <w:hyperlink r:id="rId7" w:anchor="dst555" w:history="1">
        <w:r w:rsidRPr="00FE7C20">
          <w:rPr>
            <w:rFonts w:ascii="Times New Roman" w:eastAsia="Times New Roman" w:hAnsi="Times New Roman" w:cs="Times New Roman"/>
            <w:color w:val="1A0DAB"/>
            <w:sz w:val="37"/>
            <w:szCs w:val="37"/>
            <w:u w:val="single"/>
            <w:lang w:eastAsia="ru-RU"/>
          </w:rPr>
          <w:t>средней</w:t>
        </w:r>
      </w:hyperlink>
      <w:r w:rsidRPr="00FE7C20">
        <w:rPr>
          <w:rFonts w:ascii="Times New Roman" w:eastAsia="Times New Roman" w:hAnsi="Times New Roman" w:cs="Times New Roman"/>
          <w:sz w:val="37"/>
          <w:szCs w:val="37"/>
          <w:lang w:eastAsia="ru-RU"/>
        </w:rPr>
        <w:t> тяжести или </w:t>
      </w:r>
      <w:hyperlink r:id="rId8" w:anchor="dst100059" w:history="1">
        <w:r w:rsidRPr="00FE7C20">
          <w:rPr>
            <w:rFonts w:ascii="Times New Roman" w:eastAsia="Times New Roman" w:hAnsi="Times New Roman" w:cs="Times New Roman"/>
            <w:color w:val="1A0DAB"/>
            <w:sz w:val="37"/>
            <w:szCs w:val="37"/>
            <w:u w:val="single"/>
            <w:lang w:eastAsia="ru-RU"/>
          </w:rPr>
          <w:t>тяжком</w:t>
        </w:r>
      </w:hyperlink>
      <w:r w:rsidRPr="00FE7C20">
        <w:rPr>
          <w:rFonts w:ascii="Times New Roman" w:eastAsia="Times New Roman" w:hAnsi="Times New Roman" w:cs="Times New Roman"/>
          <w:sz w:val="37"/>
          <w:szCs w:val="37"/>
          <w:lang w:eastAsia="ru-RU"/>
        </w:rPr>
        <w:t> преступлении, совершенных несовершеннолетним, за исключением преступлений, указанных в </w:t>
      </w:r>
      <w:hyperlink r:id="rId9" w:anchor="dst102437" w:history="1">
        <w:r w:rsidRPr="00FE7C20">
          <w:rPr>
            <w:rFonts w:ascii="Times New Roman" w:eastAsia="Times New Roman" w:hAnsi="Times New Roman" w:cs="Times New Roman"/>
            <w:color w:val="1A0DAB"/>
            <w:sz w:val="37"/>
            <w:szCs w:val="37"/>
            <w:u w:val="single"/>
            <w:lang w:eastAsia="ru-RU"/>
          </w:rPr>
          <w:t>части пятой статьи 92</w:t>
        </w:r>
      </w:hyperlink>
      <w:r w:rsidRPr="00FE7C20">
        <w:rPr>
          <w:rFonts w:ascii="Times New Roman" w:eastAsia="Times New Roman" w:hAnsi="Times New Roman" w:cs="Times New Roman"/>
          <w:sz w:val="37"/>
          <w:szCs w:val="37"/>
          <w:lang w:eastAsia="ru-RU"/>
        </w:rPr>
        <w:t> Уголовного кодекса Российской Федерации, устанавливается также наличие или отсутствие у несовершеннолетнего заболевания, препятствующего его содержанию и обучению в специальном учебно-воспитательном учреждении закрытого типа, для рассмотрения судом вопроса о возможности освобождения несовершеннолетнего от</w:t>
      </w:r>
      <w:proofErr w:type="gramEnd"/>
      <w:r w:rsidRPr="00FE7C20">
        <w:rPr>
          <w:rFonts w:ascii="Times New Roman" w:eastAsia="Times New Roman" w:hAnsi="Times New Roman" w:cs="Times New Roman"/>
          <w:sz w:val="37"/>
          <w:szCs w:val="37"/>
          <w:lang w:eastAsia="ru-RU"/>
        </w:rPr>
        <w:t xml:space="preserve"> наказания и </w:t>
      </w:r>
      <w:proofErr w:type="gramStart"/>
      <w:r w:rsidRPr="00FE7C20">
        <w:rPr>
          <w:rFonts w:ascii="Times New Roman" w:eastAsia="Times New Roman" w:hAnsi="Times New Roman" w:cs="Times New Roman"/>
          <w:sz w:val="37"/>
          <w:szCs w:val="37"/>
          <w:lang w:eastAsia="ru-RU"/>
        </w:rPr>
        <w:t>направлении</w:t>
      </w:r>
      <w:proofErr w:type="gramEnd"/>
      <w:r w:rsidRPr="00FE7C20">
        <w:rPr>
          <w:rFonts w:ascii="Times New Roman" w:eastAsia="Times New Roman" w:hAnsi="Times New Roman" w:cs="Times New Roman"/>
          <w:sz w:val="37"/>
          <w:szCs w:val="37"/>
          <w:lang w:eastAsia="ru-RU"/>
        </w:rPr>
        <w:t xml:space="preserve"> его в указанное учреждение в соответствии с </w:t>
      </w:r>
      <w:hyperlink r:id="rId10" w:anchor="dst102436" w:history="1">
        <w:r w:rsidRPr="00FE7C20">
          <w:rPr>
            <w:rFonts w:ascii="Times New Roman" w:eastAsia="Times New Roman" w:hAnsi="Times New Roman" w:cs="Times New Roman"/>
            <w:color w:val="1A0DAB"/>
            <w:sz w:val="37"/>
            <w:szCs w:val="37"/>
            <w:u w:val="single"/>
            <w:lang w:eastAsia="ru-RU"/>
          </w:rPr>
          <w:t>частью второй статьи 92</w:t>
        </w:r>
      </w:hyperlink>
      <w:r w:rsidRPr="00FE7C20">
        <w:rPr>
          <w:rFonts w:ascii="Times New Roman" w:eastAsia="Times New Roman" w:hAnsi="Times New Roman" w:cs="Times New Roman"/>
          <w:sz w:val="37"/>
          <w:szCs w:val="37"/>
          <w:lang w:eastAsia="ru-RU"/>
        </w:rPr>
        <w:t> Уголовного кодекса Российской Федерации.</w:t>
      </w:r>
    </w:p>
    <w:p w:rsidR="00FE7C20" w:rsidRPr="00FE7C20" w:rsidRDefault="00FE7C20" w:rsidP="00FE7C20">
      <w:pPr>
        <w:shd w:val="clear" w:color="auto" w:fill="FFFFFF"/>
        <w:spacing w:before="262" w:after="0" w:line="449" w:lineRule="atLeast"/>
        <w:rPr>
          <w:rFonts w:ascii="Times New Roman" w:eastAsia="Times New Roman" w:hAnsi="Times New Roman" w:cs="Times New Roman"/>
          <w:color w:val="828282"/>
          <w:sz w:val="37"/>
          <w:szCs w:val="37"/>
          <w:lang w:eastAsia="ru-RU"/>
        </w:rPr>
      </w:pPr>
      <w:r w:rsidRPr="00FE7C20">
        <w:rPr>
          <w:rFonts w:ascii="Times New Roman" w:eastAsia="Times New Roman" w:hAnsi="Times New Roman" w:cs="Times New Roman"/>
          <w:color w:val="828282"/>
          <w:sz w:val="37"/>
          <w:szCs w:val="37"/>
          <w:lang w:eastAsia="ru-RU"/>
        </w:rPr>
        <w:t>(часть 3 введена Федеральным </w:t>
      </w:r>
      <w:hyperlink r:id="rId11" w:anchor="dst100048" w:history="1">
        <w:r w:rsidRPr="00FE7C20">
          <w:rPr>
            <w:rFonts w:ascii="Times New Roman" w:eastAsia="Times New Roman" w:hAnsi="Times New Roman" w:cs="Times New Roman"/>
            <w:color w:val="1A0DAB"/>
            <w:sz w:val="37"/>
            <w:szCs w:val="37"/>
            <w:u w:val="single"/>
            <w:lang w:eastAsia="ru-RU"/>
          </w:rPr>
          <w:t>законом</w:t>
        </w:r>
      </w:hyperlink>
      <w:r w:rsidRPr="00FE7C20">
        <w:rPr>
          <w:rFonts w:ascii="Times New Roman" w:eastAsia="Times New Roman" w:hAnsi="Times New Roman" w:cs="Times New Roman"/>
          <w:color w:val="828282"/>
          <w:sz w:val="37"/>
          <w:szCs w:val="37"/>
          <w:lang w:eastAsia="ru-RU"/>
        </w:rPr>
        <w:t> от 28.12.2010 N 427-ФЗ)</w:t>
      </w:r>
    </w:p>
    <w:p w:rsidR="00FE7C20" w:rsidRPr="00FE7C20" w:rsidRDefault="00FE7C20" w:rsidP="00FE7C20">
      <w:pPr>
        <w:spacing w:after="0" w:line="240" w:lineRule="auto"/>
        <w:rPr>
          <w:rFonts w:ascii="Times New Roman" w:eastAsia="Times New Roman" w:hAnsi="Times New Roman" w:cs="Times New Roman"/>
          <w:sz w:val="37"/>
          <w:szCs w:val="37"/>
          <w:lang w:eastAsia="ru-RU"/>
        </w:rPr>
      </w:pPr>
      <w:r w:rsidRPr="00FE7C20">
        <w:rPr>
          <w:rFonts w:ascii="Times New Roman" w:eastAsia="Times New Roman" w:hAnsi="Times New Roman" w:cs="Times New Roman"/>
          <w:sz w:val="37"/>
          <w:szCs w:val="37"/>
          <w:lang w:eastAsia="ru-RU"/>
        </w:rPr>
        <w:t>4. Медицинское освидетельствование несовершеннолетнего проводится в ходе предварительного расследования на основании постановления следователя или дознавателя в </w:t>
      </w:r>
      <w:hyperlink r:id="rId12" w:anchor="dst100008" w:history="1">
        <w:r w:rsidRPr="00FE7C20">
          <w:rPr>
            <w:rFonts w:ascii="Times New Roman" w:eastAsia="Times New Roman" w:hAnsi="Times New Roman" w:cs="Times New Roman"/>
            <w:color w:val="1A0DAB"/>
            <w:sz w:val="37"/>
            <w:szCs w:val="37"/>
            <w:u w:val="single"/>
            <w:lang w:eastAsia="ru-RU"/>
          </w:rPr>
          <w:t>порядке</w:t>
        </w:r>
      </w:hyperlink>
      <w:r w:rsidRPr="00FE7C20">
        <w:rPr>
          <w:rFonts w:ascii="Times New Roman" w:eastAsia="Times New Roman" w:hAnsi="Times New Roman" w:cs="Times New Roman"/>
          <w:sz w:val="37"/>
          <w:szCs w:val="37"/>
          <w:lang w:eastAsia="ru-RU"/>
        </w:rPr>
        <w:t xml:space="preserve">, установленном Правительством Российской Федерации. </w:t>
      </w:r>
      <w:r w:rsidRPr="00FE7C20">
        <w:rPr>
          <w:rFonts w:ascii="Times New Roman" w:eastAsia="Times New Roman" w:hAnsi="Times New Roman" w:cs="Times New Roman"/>
          <w:sz w:val="37"/>
          <w:szCs w:val="37"/>
          <w:lang w:eastAsia="ru-RU"/>
        </w:rPr>
        <w:lastRenderedPageBreak/>
        <w:t>Заключение о результатах медицинского освидетельствования несовершеннолетнего представляется в суд с материалами уголовного дела.</w:t>
      </w:r>
    </w:p>
    <w:p w:rsidR="00FE7C20" w:rsidRPr="00FE7C20" w:rsidRDefault="00FE7C20" w:rsidP="00FE7C20">
      <w:pPr>
        <w:shd w:val="clear" w:color="auto" w:fill="FFFFFF"/>
        <w:spacing w:before="262" w:after="0" w:line="449" w:lineRule="atLeast"/>
        <w:rPr>
          <w:rFonts w:ascii="Times New Roman" w:eastAsia="Times New Roman" w:hAnsi="Times New Roman" w:cs="Times New Roman"/>
          <w:color w:val="828282"/>
          <w:sz w:val="37"/>
          <w:szCs w:val="37"/>
          <w:lang w:eastAsia="ru-RU"/>
        </w:rPr>
      </w:pPr>
      <w:r w:rsidRPr="00FE7C20">
        <w:rPr>
          <w:rFonts w:ascii="Times New Roman" w:eastAsia="Times New Roman" w:hAnsi="Times New Roman" w:cs="Times New Roman"/>
          <w:color w:val="828282"/>
          <w:sz w:val="37"/>
          <w:szCs w:val="37"/>
          <w:lang w:eastAsia="ru-RU"/>
        </w:rPr>
        <w:t>(</w:t>
      </w:r>
      <w:proofErr w:type="gramStart"/>
      <w:r w:rsidRPr="00FE7C20">
        <w:rPr>
          <w:rFonts w:ascii="Times New Roman" w:eastAsia="Times New Roman" w:hAnsi="Times New Roman" w:cs="Times New Roman"/>
          <w:color w:val="828282"/>
          <w:sz w:val="37"/>
          <w:szCs w:val="37"/>
          <w:lang w:eastAsia="ru-RU"/>
        </w:rPr>
        <w:t>ч</w:t>
      </w:r>
      <w:proofErr w:type="gramEnd"/>
      <w:r w:rsidRPr="00FE7C20">
        <w:rPr>
          <w:rFonts w:ascii="Times New Roman" w:eastAsia="Times New Roman" w:hAnsi="Times New Roman" w:cs="Times New Roman"/>
          <w:color w:val="828282"/>
          <w:sz w:val="37"/>
          <w:szCs w:val="37"/>
          <w:lang w:eastAsia="ru-RU"/>
        </w:rPr>
        <w:t>асть 4 введена Федеральным </w:t>
      </w:r>
      <w:hyperlink r:id="rId13" w:anchor="dst100050" w:history="1">
        <w:r w:rsidRPr="00FE7C20">
          <w:rPr>
            <w:rFonts w:ascii="Times New Roman" w:eastAsia="Times New Roman" w:hAnsi="Times New Roman" w:cs="Times New Roman"/>
            <w:color w:val="1A0DAB"/>
            <w:sz w:val="37"/>
            <w:szCs w:val="37"/>
            <w:u w:val="single"/>
            <w:lang w:eastAsia="ru-RU"/>
          </w:rPr>
          <w:t>законом</w:t>
        </w:r>
      </w:hyperlink>
      <w:r w:rsidRPr="00FE7C20">
        <w:rPr>
          <w:rFonts w:ascii="Times New Roman" w:eastAsia="Times New Roman" w:hAnsi="Times New Roman" w:cs="Times New Roman"/>
          <w:color w:val="828282"/>
          <w:sz w:val="37"/>
          <w:szCs w:val="37"/>
          <w:lang w:eastAsia="ru-RU"/>
        </w:rPr>
        <w:t> от 28.12.2010 N 427-ФЗ)</w:t>
      </w:r>
    </w:p>
    <w:p w:rsidR="00FE7C20" w:rsidRPr="00FE7C20" w:rsidRDefault="00FE7C20">
      <w:pPr>
        <w:rPr>
          <w:sz w:val="37"/>
          <w:szCs w:val="37"/>
        </w:rPr>
      </w:pPr>
    </w:p>
    <w:sectPr w:rsidR="00FE7C20" w:rsidRPr="00FE7C20" w:rsidSect="00725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E7C20"/>
    <w:rsid w:val="007257C7"/>
    <w:rsid w:val="00FE7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7C7"/>
  </w:style>
  <w:style w:type="paragraph" w:styleId="1">
    <w:name w:val="heading 1"/>
    <w:basedOn w:val="a"/>
    <w:link w:val="10"/>
    <w:uiPriority w:val="9"/>
    <w:qFormat/>
    <w:rsid w:val="00FE7C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7C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FE7C2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E7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1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99716">
          <w:marLeft w:val="0"/>
          <w:marRight w:val="0"/>
          <w:marTop w:val="0"/>
          <w:marBottom w:val="7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389325/a0182fc43a8bbf8974658cda72c860ddfb210c52/" TargetMode="External"/><Relationship Id="rId13" Type="http://schemas.openxmlformats.org/officeDocument/2006/relationships/hyperlink" Target="http://www.consultant.ru/document/cons_doc_LAW_108788/30b3f8c55f65557c253227a65b908cc075ce114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nsultant.ru/document/cons_doc_LAW_389325/a0182fc43a8bbf8974658cda72c860ddfb210c52/" TargetMode="External"/><Relationship Id="rId12" Type="http://schemas.openxmlformats.org/officeDocument/2006/relationships/hyperlink" Target="http://www.consultant.ru/document/cons_doc_LAW_305067/080f0a6e81c6bdbb29d145a2e3c6469d0fd6adf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nsultant.ru/document/cons_doc_LAW_389149/8df922a844472bdc48ce6de290804580038fc834/" TargetMode="External"/><Relationship Id="rId11" Type="http://schemas.openxmlformats.org/officeDocument/2006/relationships/hyperlink" Target="http://www.consultant.ru/document/cons_doc_LAW_108788/30b3f8c55f65557c253227a65b908cc075ce114a/" TargetMode="External"/><Relationship Id="rId5" Type="http://schemas.openxmlformats.org/officeDocument/2006/relationships/hyperlink" Target="http://www.consultant.ru/document/cons_doc_LAW_389149/411992ddb2755f58aa55e16ad219d35d6f1f7ba4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onsultant.ru/document/cons_doc_LAW_389325/106e4dcfba154e1041ea975222931bfdbc87dc71/" TargetMode="External"/><Relationship Id="rId4" Type="http://schemas.openxmlformats.org/officeDocument/2006/relationships/hyperlink" Target="http://www.consultant.ru/document/cons_doc_LAW_389149/c056c058b1c4180c23be01f749b87c16ed296b02/" TargetMode="External"/><Relationship Id="rId9" Type="http://schemas.openxmlformats.org/officeDocument/2006/relationships/hyperlink" Target="http://www.consultant.ru/document/cons_doc_LAW_389325/106e4dcfba154e1041ea975222931bfdbc87dc7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2021-10-31T14:01:00Z</dcterms:created>
  <dcterms:modified xsi:type="dcterms:W3CDTF">2021-10-31T14:03:00Z</dcterms:modified>
</cp:coreProperties>
</file>