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33343" w14:textId="1EB60874" w:rsidR="00320211" w:rsidRPr="00320211" w:rsidRDefault="00DE763F" w:rsidP="00320211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20211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1F79007A" w14:textId="60C272AC" w:rsidR="007E1114" w:rsidRPr="00960CFC" w:rsidRDefault="00DE763F" w:rsidP="00D874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20211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="00320211" w:rsidRPr="00320211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DE763F">
        <w:rPr>
          <w:rFonts w:ascii="Times New Roman" w:hAnsi="Times New Roman" w:cs="Times New Roman"/>
          <w:sz w:val="28"/>
          <w:szCs w:val="28"/>
        </w:rPr>
        <w:t xml:space="preserve"> Развитие электрического транспорта является одним из ключевых направлений современной энергетики и транспортной инженерии. Электрификация транспортных систем рассматривается как один из основных инструментов снижения выбросов парниковых газов, повышения энергетической эффективности и обеспечения устойчивого развития транспортной инфраструктуры. В условиях глобального перехода к низкоуглеродной энергетике электрический транспорт становится важным элементом современной энергетической системы. Основным источником энергии в электротранспортных системах являются тяговые аккумуляторные батареи. Они выполняют функции накопления, преобразования и передачи электрической энергии, обеспечивая питание тяговых электродвигателей и вспомогательных систем транспортного средства. В структуре электротехнического комплекса электротранспорта аккумуляторная батарея взаимодействует с силовыми преобразовательными устройствами, системой рекуперации энергии и системой управления батареей (</w:t>
      </w:r>
      <w:proofErr w:type="spellStart"/>
      <w:r w:rsidRPr="00DE763F">
        <w:rPr>
          <w:rFonts w:ascii="Times New Roman" w:hAnsi="Times New Roman" w:cs="Times New Roman"/>
          <w:sz w:val="28"/>
          <w:szCs w:val="28"/>
        </w:rPr>
        <w:t>Battery</w:t>
      </w:r>
      <w:proofErr w:type="spellEnd"/>
      <w:r w:rsidRPr="00DE763F">
        <w:rPr>
          <w:rFonts w:ascii="Times New Roman" w:hAnsi="Times New Roman" w:cs="Times New Roman"/>
          <w:sz w:val="28"/>
          <w:szCs w:val="28"/>
        </w:rPr>
        <w:t xml:space="preserve"> Management System, BMS). С точки зрения теории электротехнических комплексов тяговая аккумуляторная батарея представляет собой сложную физико-химическую систему, параметры которой изменяются во времени под воздействием эксплуатационных факторов. Поведение батареи определяется совокупностью электрических, электрохимических и тепловых процессов, протекающих в электродных материалах и электролите.</w:t>
      </w:r>
    </w:p>
    <w:p w14:paraId="0754A455" w14:textId="553104A7" w:rsidR="00061A05" w:rsidRPr="00960CFC" w:rsidRDefault="00061A05" w:rsidP="00061A05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61A05">
        <w:rPr>
          <w:rFonts w:ascii="Times New Roman" w:hAnsi="Times New Roman" w:cs="Times New Roman"/>
          <w:b/>
          <w:bCs/>
          <w:sz w:val="28"/>
          <w:szCs w:val="28"/>
        </w:rPr>
        <w:t>Структура аккумуляторного элемента</w:t>
      </w:r>
    </w:p>
    <w:p w14:paraId="1B2B1D7E" w14:textId="77777777" w:rsidR="00A41681" w:rsidRPr="00A41681" w:rsidRDefault="00061A05" w:rsidP="00D8745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1A05">
        <w:rPr>
          <w:rFonts w:ascii="Times New Roman" w:hAnsi="Times New Roman" w:cs="Times New Roman"/>
          <w:sz w:val="28"/>
          <w:szCs w:val="28"/>
        </w:rPr>
        <w:t>Конструктивно аккумуляторная батарея состоит из большого числа электрохимических элементов, соединённых последовательно и параллельно в модули и батарейные блоки. Каждый элемент включает катодный материал, анод, сепаратор и электролит, обеспечивающий перенос ионов между электродами. Рисунок структуры аккумуляторного элемента приведён ниже.</w:t>
      </w:r>
    </w:p>
    <w:p w14:paraId="1E321EB3" w14:textId="4AA888EE" w:rsidR="001304D0" w:rsidRDefault="001304D0" w:rsidP="001304D0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136F780F" wp14:editId="3E99EBA0">
            <wp:extent cx="4718685" cy="3752215"/>
            <wp:effectExtent l="0" t="0" r="5715" b="635"/>
            <wp:docPr id="6750751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685" cy="375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88346" w14:textId="206EA9DE" w:rsidR="006E4AB9" w:rsidRDefault="00061A05" w:rsidP="00D87456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61A05">
        <w:rPr>
          <w:rFonts w:ascii="Times New Roman" w:hAnsi="Times New Roman" w:cs="Times New Roman"/>
          <w:sz w:val="28"/>
          <w:szCs w:val="28"/>
        </w:rPr>
        <w:t>Рисунок 1 — Схематическая структура литий-ионного аккумуляторного элемента.</w:t>
      </w:r>
    </w:p>
    <w:p w14:paraId="02971CF2" w14:textId="35553212" w:rsidR="00061A05" w:rsidRDefault="00061A05" w:rsidP="00927F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1A05">
        <w:rPr>
          <w:rFonts w:ascii="Times New Roman" w:hAnsi="Times New Roman" w:cs="Times New Roman"/>
          <w:sz w:val="28"/>
          <w:szCs w:val="28"/>
        </w:rPr>
        <w:t>Электродная система включает катодный материал (обычно оксиды переходных металлов), сепаратор и анод на основе графита. Токосъёмники обеспечивают транспорт электронов во внешней электрической цепи.</w:t>
      </w:r>
      <w:r w:rsidR="00D87456">
        <w:rPr>
          <w:rFonts w:ascii="Times New Roman" w:hAnsi="Times New Roman" w:cs="Times New Roman"/>
          <w:sz w:val="28"/>
          <w:szCs w:val="28"/>
        </w:rPr>
        <w:t xml:space="preserve"> </w:t>
      </w:r>
      <w:r w:rsidRPr="00061A05">
        <w:rPr>
          <w:rFonts w:ascii="Times New Roman" w:hAnsi="Times New Roman" w:cs="Times New Roman"/>
          <w:sz w:val="28"/>
          <w:szCs w:val="28"/>
        </w:rPr>
        <w:t>Катод обычно представляет собой оксиды переходных металлов (NMC, NCA) или фосфатные материалы (</w:t>
      </w:r>
      <w:proofErr w:type="spellStart"/>
      <w:r w:rsidRPr="00061A05">
        <w:rPr>
          <w:rFonts w:ascii="Times New Roman" w:hAnsi="Times New Roman" w:cs="Times New Roman"/>
          <w:sz w:val="28"/>
          <w:szCs w:val="28"/>
        </w:rPr>
        <w:t>LiFePO</w:t>
      </w:r>
      <w:proofErr w:type="spellEnd"/>
      <w:r w:rsidRPr="00061A05">
        <w:rPr>
          <w:rFonts w:ascii="Times New Roman" w:hAnsi="Times New Roman" w:cs="Times New Roman"/>
          <w:sz w:val="28"/>
          <w:szCs w:val="28"/>
        </w:rPr>
        <w:t>₄). Анод чаще всего выполнен из графита.</w:t>
      </w:r>
      <w:r w:rsidR="00D87456">
        <w:rPr>
          <w:rFonts w:ascii="Times New Roman" w:hAnsi="Times New Roman" w:cs="Times New Roman"/>
          <w:sz w:val="28"/>
          <w:szCs w:val="28"/>
        </w:rPr>
        <w:t xml:space="preserve"> </w:t>
      </w:r>
      <w:r w:rsidRPr="00061A05">
        <w:rPr>
          <w:rFonts w:ascii="Times New Roman" w:hAnsi="Times New Roman" w:cs="Times New Roman"/>
          <w:sz w:val="28"/>
          <w:szCs w:val="28"/>
        </w:rPr>
        <w:t xml:space="preserve">Сепаратор обеспечивает ионную проводимость электролита и предотвращает короткое замыкание между электродами. Во время заряда ионы лития перемещаются из катода в анод, </w:t>
      </w:r>
      <w:proofErr w:type="spellStart"/>
      <w:r w:rsidRPr="00061A05">
        <w:rPr>
          <w:rFonts w:ascii="Times New Roman" w:hAnsi="Times New Roman" w:cs="Times New Roman"/>
          <w:sz w:val="28"/>
          <w:szCs w:val="28"/>
        </w:rPr>
        <w:t>интеркалируясь</w:t>
      </w:r>
      <w:proofErr w:type="spellEnd"/>
      <w:r w:rsidRPr="00061A05">
        <w:rPr>
          <w:rFonts w:ascii="Times New Roman" w:hAnsi="Times New Roman" w:cs="Times New Roman"/>
          <w:sz w:val="28"/>
          <w:szCs w:val="28"/>
        </w:rPr>
        <w:t xml:space="preserve"> в кристаллическую структуру графита. Во время разряда процесс протекает в обратном направлении.</w:t>
      </w:r>
    </w:p>
    <w:p w14:paraId="464052AE" w14:textId="3A62E706" w:rsidR="002C7B6C" w:rsidRPr="002C7B6C" w:rsidRDefault="002C7B6C" w:rsidP="00927FAB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B6C">
        <w:rPr>
          <w:rFonts w:ascii="Times New Roman" w:hAnsi="Times New Roman" w:cs="Times New Roman"/>
          <w:b/>
          <w:bCs/>
          <w:sz w:val="28"/>
          <w:szCs w:val="28"/>
        </w:rPr>
        <w:t>Физико-химические основы работы аккумуляторов.</w:t>
      </w:r>
    </w:p>
    <w:p w14:paraId="2AEA7C97" w14:textId="5449E384" w:rsidR="002C7B6C" w:rsidRDefault="002C7B6C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C7B6C">
        <w:rPr>
          <w:rFonts w:ascii="Times New Roman" w:hAnsi="Times New Roman" w:cs="Times New Roman"/>
          <w:sz w:val="28"/>
          <w:szCs w:val="28"/>
        </w:rPr>
        <w:t>Работа аккумуляторных систем определяется фундаментальными законами электрохимии и термодинамики. Равновесное напряжение электрохимической системы определяется уравнением Нернста:</w:t>
      </w:r>
    </w:p>
    <w:p w14:paraId="45F39BF5" w14:textId="6C1A3317" w:rsidR="002C7B6C" w:rsidRDefault="00960CFC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60CFC">
        <w:rPr>
          <w:rFonts w:ascii="Times New Roman" w:hAnsi="Times New Roman" w:cs="Times New Roman"/>
          <w:position w:val="-30"/>
          <w:sz w:val="28"/>
          <w:szCs w:val="28"/>
          <w:lang w:val="en-US"/>
        </w:rPr>
        <w:object w:dxaOrig="2079" w:dyaOrig="680" w14:anchorId="4F1001E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03.95pt;height:33.8pt" o:ole="">
            <v:imagedata r:id="rId7" o:title=""/>
          </v:shape>
          <o:OLEObject Type="Embed" ProgID="Equation.DSMT4" ShapeID="_x0000_i1025" DrawAspect="Content" ObjectID="_1834569525" r:id="rId8"/>
        </w:object>
      </w:r>
    </w:p>
    <w:p w14:paraId="212A8F5C" w14:textId="0FBB197B" w:rsidR="00960CFC" w:rsidRDefault="00960CFC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92B5626" w14:textId="43951128" w:rsidR="00960CFC" w:rsidRDefault="00960CFC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0CFC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F8618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электродный потенциал;</w:t>
      </w:r>
    </w:p>
    <w:p w14:paraId="57AAEFB0" w14:textId="695D83C5" w:rsidR="00960CFC" w:rsidRDefault="00960CFC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0CFC">
        <w:rPr>
          <w:rFonts w:ascii="Times New Roman" w:hAnsi="Times New Roman" w:cs="Times New Roman"/>
          <w:i/>
          <w:iCs/>
          <w:sz w:val="28"/>
          <w:szCs w:val="28"/>
          <w:lang w:val="en-US"/>
        </w:rPr>
        <w:t>E</w:t>
      </w:r>
      <w:r w:rsidRPr="00F86185">
        <w:rPr>
          <w:rFonts w:ascii="Times New Roman" w:hAnsi="Times New Roman" w:cs="Times New Roman"/>
          <w:i/>
          <w:iCs/>
          <w:sz w:val="28"/>
          <w:szCs w:val="28"/>
          <w:vertAlign w:val="superscript"/>
        </w:rPr>
        <w:t>0</w:t>
      </w:r>
      <w:r w:rsidRPr="00F8618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стандартный потенциал;</w:t>
      </w:r>
    </w:p>
    <w:p w14:paraId="077E7780" w14:textId="3778788B" w:rsidR="00960CFC" w:rsidRDefault="00960CFC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75A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8618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универсальная газовая постоянная;</w:t>
      </w:r>
    </w:p>
    <w:p w14:paraId="7BABAAAC" w14:textId="160CA2EA" w:rsidR="00960CFC" w:rsidRDefault="00960CFC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75A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86185">
        <w:rPr>
          <w:rFonts w:ascii="Times New Roman" w:hAnsi="Times New Roman" w:cs="Times New Roman"/>
          <w:sz w:val="28"/>
          <w:szCs w:val="28"/>
        </w:rPr>
        <w:t xml:space="preserve"> </w:t>
      </w:r>
      <w:r w:rsidR="0021675A" w:rsidRPr="00F86185">
        <w:rPr>
          <w:rFonts w:ascii="Times New Roman" w:hAnsi="Times New Roman" w:cs="Times New Roman"/>
          <w:sz w:val="28"/>
          <w:szCs w:val="28"/>
        </w:rPr>
        <w:t>–</w:t>
      </w:r>
      <w:r w:rsidRPr="00F86185">
        <w:rPr>
          <w:rFonts w:ascii="Times New Roman" w:hAnsi="Times New Roman" w:cs="Times New Roman"/>
          <w:sz w:val="28"/>
          <w:szCs w:val="28"/>
        </w:rPr>
        <w:t xml:space="preserve"> </w:t>
      </w:r>
      <w:r w:rsidR="0021675A">
        <w:rPr>
          <w:rFonts w:ascii="Times New Roman" w:hAnsi="Times New Roman" w:cs="Times New Roman"/>
          <w:sz w:val="28"/>
          <w:szCs w:val="28"/>
        </w:rPr>
        <w:t>абсолютная температура;</w:t>
      </w:r>
    </w:p>
    <w:p w14:paraId="18721A8B" w14:textId="7D802B92" w:rsidR="0021675A" w:rsidRDefault="0021675A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1675A">
        <w:rPr>
          <w:rFonts w:ascii="Times New Roman" w:hAnsi="Times New Roman" w:cs="Times New Roman"/>
          <w:i/>
          <w:iCs/>
          <w:sz w:val="28"/>
          <w:szCs w:val="28"/>
          <w:lang w:val="en-US"/>
        </w:rPr>
        <w:t>F</w:t>
      </w:r>
      <w:r w:rsidRPr="00F8618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постоянная фарадея</w:t>
      </w:r>
      <w:r w:rsidR="009862F4">
        <w:rPr>
          <w:rFonts w:ascii="Times New Roman" w:hAnsi="Times New Roman" w:cs="Times New Roman"/>
          <w:sz w:val="28"/>
          <w:szCs w:val="28"/>
        </w:rPr>
        <w:t>;</w:t>
      </w:r>
    </w:p>
    <w:p w14:paraId="636BB220" w14:textId="06D8F0A0" w:rsidR="009862F4" w:rsidRDefault="009862F4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862F4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9862F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ox</w:t>
      </w:r>
      <w:proofErr w:type="spellEnd"/>
      <w:r w:rsidRPr="00F86185">
        <w:rPr>
          <w:rFonts w:ascii="Times New Roman" w:hAnsi="Times New Roman" w:cs="Times New Roman"/>
          <w:i/>
          <w:iCs/>
          <w:sz w:val="28"/>
          <w:szCs w:val="28"/>
        </w:rPr>
        <w:t xml:space="preserve">, </w:t>
      </w:r>
      <w:proofErr w:type="spellStart"/>
      <w:r w:rsidRPr="009862F4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Pr="009862F4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red</w:t>
      </w:r>
      <w:proofErr w:type="spellEnd"/>
      <w:r w:rsidRPr="00F86185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активности реагентов.</w:t>
      </w:r>
    </w:p>
    <w:p w14:paraId="3912A85A" w14:textId="65DB61AA" w:rsidR="00914F21" w:rsidRDefault="00914F21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4F21">
        <w:rPr>
          <w:rFonts w:ascii="Times New Roman" w:hAnsi="Times New Roman" w:cs="Times New Roman"/>
          <w:sz w:val="28"/>
          <w:szCs w:val="28"/>
        </w:rPr>
        <w:t>Это выражение следует из второго закона термодинамики и связывает электрический потенциал с химическим потенциалом реагентов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A406C97" w14:textId="24F31E99" w:rsidR="00914F21" w:rsidRDefault="00914F21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14F21">
        <w:rPr>
          <w:rFonts w:ascii="Times New Roman" w:hAnsi="Times New Roman" w:cs="Times New Roman"/>
          <w:sz w:val="28"/>
          <w:szCs w:val="28"/>
        </w:rPr>
        <w:t>Скорость электрохимических реакций на поверхности электродов описывается уравнением Батлера–</w:t>
      </w:r>
      <w:proofErr w:type="spellStart"/>
      <w:r w:rsidRPr="00914F21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914F21">
        <w:rPr>
          <w:rFonts w:ascii="Times New Roman" w:hAnsi="Times New Roman" w:cs="Times New Roman"/>
          <w:sz w:val="28"/>
          <w:szCs w:val="28"/>
        </w:rPr>
        <w:t>:</w:t>
      </w:r>
    </w:p>
    <w:p w14:paraId="2A393774" w14:textId="57C220A9" w:rsidR="00541074" w:rsidRDefault="001F0927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F0927">
        <w:rPr>
          <w:rFonts w:ascii="Times New Roman" w:hAnsi="Times New Roman" w:cs="Times New Roman"/>
          <w:position w:val="-30"/>
          <w:sz w:val="28"/>
          <w:szCs w:val="28"/>
        </w:rPr>
        <w:object w:dxaOrig="3480" w:dyaOrig="720" w14:anchorId="7F742803">
          <v:shape id="_x0000_i1026" type="#_x0000_t75" style="width:174.05pt;height:36.3pt" o:ole="">
            <v:imagedata r:id="rId9" o:title=""/>
          </v:shape>
          <o:OLEObject Type="Embed" ProgID="Equation.DSMT4" ShapeID="_x0000_i1026" DrawAspect="Content" ObjectID="_1834569526" r:id="rId10"/>
        </w:object>
      </w:r>
    </w:p>
    <w:p w14:paraId="3FCC3902" w14:textId="69FF9194" w:rsidR="001F0927" w:rsidRDefault="000A004B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442CA6FC" w14:textId="6A2B3281" w:rsidR="000A004B" w:rsidRDefault="000A004B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0A004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плотность тока;</w:t>
      </w:r>
    </w:p>
    <w:p w14:paraId="3C94EB2E" w14:textId="1AD78D2E" w:rsidR="000A004B" w:rsidRDefault="00C005C8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B5BBF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proofErr w:type="spellEnd"/>
      <w:r w:rsidRPr="004B5BBF">
        <w:rPr>
          <w:rFonts w:ascii="Times New Roman" w:hAnsi="Times New Roman" w:cs="Times New Roman"/>
          <w:i/>
          <w:iCs/>
          <w:sz w:val="28"/>
          <w:szCs w:val="28"/>
          <w:vertAlign w:val="subscript"/>
        </w:rPr>
        <w:t>0</w:t>
      </w:r>
      <w:r w:rsidRPr="00C005C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обменный ток реакции;</w:t>
      </w:r>
    </w:p>
    <w:p w14:paraId="45A8529F" w14:textId="783FF2D4" w:rsidR="00C005C8" w:rsidRDefault="00C005C8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B5BBF">
        <w:rPr>
          <w:rFonts w:ascii="Times New Roman" w:hAnsi="Times New Roman" w:cs="Times New Roman"/>
          <w:i/>
          <w:iCs/>
          <w:sz w:val="28"/>
          <w:szCs w:val="28"/>
        </w:rPr>
        <w:t>η</w:t>
      </w:r>
      <w:r>
        <w:rPr>
          <w:rFonts w:ascii="Times New Roman" w:hAnsi="Times New Roman" w:cs="Times New Roman"/>
          <w:sz w:val="28"/>
          <w:szCs w:val="28"/>
        </w:rPr>
        <w:t xml:space="preserve"> – перенапряжение.</w:t>
      </w:r>
    </w:p>
    <w:p w14:paraId="4A28AF1D" w14:textId="54EE2D40" w:rsidR="00C005C8" w:rsidRDefault="00C005C8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005C8">
        <w:rPr>
          <w:rFonts w:ascii="Times New Roman" w:hAnsi="Times New Roman" w:cs="Times New Roman"/>
          <w:sz w:val="28"/>
          <w:szCs w:val="28"/>
        </w:rPr>
        <w:t>При малых перенапряжениях данное выражение можно линеаризовать, что приводит к определению сопротивления переноса заряда:</w:t>
      </w:r>
    </w:p>
    <w:p w14:paraId="46443739" w14:textId="4448DDE0" w:rsidR="00C005C8" w:rsidRDefault="00CE3413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E3413">
        <w:rPr>
          <w:rFonts w:ascii="Times New Roman" w:hAnsi="Times New Roman" w:cs="Times New Roman"/>
          <w:position w:val="-30"/>
          <w:sz w:val="28"/>
          <w:szCs w:val="28"/>
        </w:rPr>
        <w:object w:dxaOrig="960" w:dyaOrig="680" w14:anchorId="4F2308DC">
          <v:shape id="_x0000_i1027" type="#_x0000_t75" style="width:48.2pt;height:33.8pt" o:ole="">
            <v:imagedata r:id="rId11" o:title=""/>
          </v:shape>
          <o:OLEObject Type="Embed" ProgID="Equation.DSMT4" ShapeID="_x0000_i1027" DrawAspect="Content" ObjectID="_1834569527" r:id="rId12"/>
        </w:object>
      </w:r>
    </w:p>
    <w:p w14:paraId="290D40D8" w14:textId="09A915DE" w:rsidR="00CE3413" w:rsidRPr="00F86185" w:rsidRDefault="00CE3413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E3413">
        <w:rPr>
          <w:rFonts w:ascii="Times New Roman" w:hAnsi="Times New Roman" w:cs="Times New Roman"/>
          <w:sz w:val="28"/>
          <w:szCs w:val="28"/>
        </w:rPr>
        <w:t>Таким образом, сопротивление переноса заряда обратно пропорционально обменному току электрохимической реакции.</w:t>
      </w:r>
    </w:p>
    <w:p w14:paraId="483DC76C" w14:textId="3902F626" w:rsidR="00CE3413" w:rsidRPr="00F86185" w:rsidRDefault="00DF1117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F1117">
        <w:rPr>
          <w:rFonts w:ascii="Times New Roman" w:hAnsi="Times New Roman" w:cs="Times New Roman"/>
          <w:sz w:val="28"/>
          <w:szCs w:val="28"/>
        </w:rPr>
        <w:lastRenderedPageBreak/>
        <w:t xml:space="preserve">Перенос ионов внутри активных материалов электродов описывается вторым законом </w:t>
      </w:r>
      <w:proofErr w:type="spellStart"/>
      <w:r w:rsidRPr="00DF1117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DF1117">
        <w:rPr>
          <w:rFonts w:ascii="Times New Roman" w:hAnsi="Times New Roman" w:cs="Times New Roman"/>
          <w:sz w:val="28"/>
          <w:szCs w:val="28"/>
        </w:rPr>
        <w:t>:</w:t>
      </w:r>
    </w:p>
    <w:p w14:paraId="0E4E28DD" w14:textId="120AE3F2" w:rsidR="00DF1117" w:rsidRDefault="00474A30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74A30">
        <w:rPr>
          <w:rFonts w:ascii="Times New Roman" w:hAnsi="Times New Roman" w:cs="Times New Roman"/>
          <w:position w:val="-24"/>
          <w:sz w:val="28"/>
          <w:szCs w:val="28"/>
          <w:lang w:val="en-US"/>
        </w:rPr>
        <w:object w:dxaOrig="1280" w:dyaOrig="660" w14:anchorId="149D3A1E">
          <v:shape id="_x0000_i1028" type="#_x0000_t75" style="width:63.85pt;height:33.2pt" o:ole="">
            <v:imagedata r:id="rId13" o:title=""/>
          </v:shape>
          <o:OLEObject Type="Embed" ProgID="Equation.DSMT4" ShapeID="_x0000_i1028" DrawAspect="Content" ObjectID="_1834569528" r:id="rId14"/>
        </w:object>
      </w:r>
    </w:p>
    <w:p w14:paraId="52E65629" w14:textId="395641A4" w:rsidR="00474A30" w:rsidRDefault="009E2D0F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34971F34" w14:textId="0467ECA1" w:rsidR="009E2D0F" w:rsidRDefault="009E2D0F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– концентрация ионов;</w:t>
      </w:r>
    </w:p>
    <w:p w14:paraId="3076D6E3" w14:textId="2F83CBD1" w:rsidR="009E2D0F" w:rsidRDefault="009E2D0F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E2D0F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коэффициент диффузии.</w:t>
      </w:r>
    </w:p>
    <w:p w14:paraId="19950B82" w14:textId="287D4F80" w:rsidR="009E2D0F" w:rsidRDefault="009E2D0F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2D0F">
        <w:rPr>
          <w:rFonts w:ascii="Times New Roman" w:hAnsi="Times New Roman" w:cs="Times New Roman"/>
          <w:sz w:val="28"/>
          <w:szCs w:val="28"/>
        </w:rPr>
        <w:t>Диффузионные процессы приводят к появлению характерной частотной зависимости импеданса, известной как импеданс Варбурга.</w:t>
      </w:r>
    </w:p>
    <w:p w14:paraId="654BECA1" w14:textId="75055ED2" w:rsidR="00F86185" w:rsidRDefault="00F86185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6185">
        <w:rPr>
          <w:rFonts w:ascii="Times New Roman" w:hAnsi="Times New Roman" w:cs="Times New Roman"/>
          <w:b/>
          <w:bCs/>
          <w:sz w:val="28"/>
          <w:szCs w:val="28"/>
        </w:rPr>
        <w:t>Деградация аккумуляторных батарей</w:t>
      </w:r>
      <w:r w:rsidRPr="00F86185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CDC8326" w14:textId="549CED88" w:rsidR="00F86185" w:rsidRDefault="00F86185" w:rsidP="002C7B6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86185">
        <w:rPr>
          <w:rFonts w:ascii="Times New Roman" w:hAnsi="Times New Roman" w:cs="Times New Roman"/>
          <w:sz w:val="28"/>
          <w:szCs w:val="28"/>
        </w:rPr>
        <w:t>В процессе эксплуатации аккумуляторные батареи подвергаются деградации. Основными механизмами деградации являются:</w:t>
      </w:r>
    </w:p>
    <w:p w14:paraId="5E4218A3" w14:textId="5DC5ABD3" w:rsidR="00F86185" w:rsidRPr="006270BF" w:rsidRDefault="00F86185" w:rsidP="003B7B25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70BF">
        <w:rPr>
          <w:rFonts w:ascii="Times New Roman" w:hAnsi="Times New Roman" w:cs="Times New Roman"/>
          <w:sz w:val="28"/>
          <w:szCs w:val="28"/>
        </w:rPr>
        <w:t>рост</w:t>
      </w:r>
      <w:r w:rsidRPr="006270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6270BF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Pr="006270B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270BF">
        <w:rPr>
          <w:rFonts w:ascii="Times New Roman" w:hAnsi="Times New Roman" w:cs="Times New Roman"/>
          <w:sz w:val="28"/>
          <w:szCs w:val="28"/>
        </w:rPr>
        <w:t>слоя</w:t>
      </w:r>
      <w:r w:rsidRPr="006270BF">
        <w:rPr>
          <w:rFonts w:ascii="Times New Roman" w:hAnsi="Times New Roman" w:cs="Times New Roman"/>
          <w:sz w:val="28"/>
          <w:szCs w:val="28"/>
          <w:lang w:val="en-US"/>
        </w:rPr>
        <w:t xml:space="preserve"> SEI</w:t>
      </w:r>
      <w:r w:rsidRPr="006270BF">
        <w:rPr>
          <w:rFonts w:ascii="Times New Roman" w:hAnsi="Times New Roman" w:cs="Times New Roman"/>
          <w:sz w:val="28"/>
          <w:szCs w:val="28"/>
          <w:lang w:val="en-US"/>
        </w:rPr>
        <w:t xml:space="preserve"> (Solid Electrolyte Interphase)</w:t>
      </w:r>
      <w:r w:rsidRPr="006270BF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DD241AC" w14:textId="4733BAE2" w:rsidR="00F86185" w:rsidRPr="006270BF" w:rsidRDefault="00F86185" w:rsidP="003B7B25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0BF">
        <w:rPr>
          <w:rFonts w:ascii="Times New Roman" w:hAnsi="Times New Roman" w:cs="Times New Roman"/>
          <w:sz w:val="28"/>
          <w:szCs w:val="28"/>
        </w:rPr>
        <w:t>потеря активного лития;</w:t>
      </w:r>
    </w:p>
    <w:p w14:paraId="4977F372" w14:textId="5FA821B5" w:rsidR="007066E1" w:rsidRPr="006270BF" w:rsidRDefault="007066E1" w:rsidP="003B7B25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270BF">
        <w:rPr>
          <w:rFonts w:ascii="Times New Roman" w:hAnsi="Times New Roman" w:cs="Times New Roman"/>
          <w:sz w:val="28"/>
          <w:szCs w:val="28"/>
        </w:rPr>
        <w:t>структурные изменения электродных материалов;</w:t>
      </w:r>
    </w:p>
    <w:p w14:paraId="527D6614" w14:textId="575DAD26" w:rsidR="00F4518D" w:rsidRPr="00F4518D" w:rsidRDefault="007066E1" w:rsidP="003B7B25">
      <w:pPr>
        <w:pStyle w:val="a7"/>
        <w:numPr>
          <w:ilvl w:val="0"/>
          <w:numId w:val="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270BF">
        <w:rPr>
          <w:rFonts w:ascii="Times New Roman" w:hAnsi="Times New Roman" w:cs="Times New Roman"/>
          <w:sz w:val="28"/>
          <w:szCs w:val="28"/>
        </w:rPr>
        <w:t>снижение коэффициента диффузии</w:t>
      </w:r>
      <w:r w:rsidR="00F4518D">
        <w:rPr>
          <w:rFonts w:ascii="Times New Roman" w:hAnsi="Times New Roman" w:cs="Times New Roman"/>
          <w:sz w:val="28"/>
          <w:szCs w:val="28"/>
        </w:rPr>
        <w:t>.</w:t>
      </w:r>
    </w:p>
    <w:p w14:paraId="08704119" w14:textId="7FF6A2B1" w:rsidR="00F4518D" w:rsidRDefault="00F4518D" w:rsidP="00F4518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518D">
        <w:rPr>
          <w:rFonts w:ascii="Times New Roman" w:hAnsi="Times New Roman" w:cs="Times New Roman"/>
          <w:sz w:val="28"/>
          <w:szCs w:val="28"/>
        </w:rPr>
        <w:t>Типичная зависимость ёмкости батареи от числа циклов показана на рисунке ниже.</w:t>
      </w:r>
    </w:p>
    <w:p w14:paraId="52057401" w14:textId="5020D887" w:rsidR="00FB514F" w:rsidRDefault="00FB514F" w:rsidP="00FB51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AE3BECB" wp14:editId="01DBE633">
            <wp:extent cx="5231765" cy="4150360"/>
            <wp:effectExtent l="0" t="0" r="6985" b="2540"/>
            <wp:docPr id="636224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76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048DE6" w14:textId="3D64E88A" w:rsidR="00FB514F" w:rsidRDefault="00FB514F" w:rsidP="00FB51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514F">
        <w:rPr>
          <w:rFonts w:ascii="Times New Roman" w:hAnsi="Times New Roman" w:cs="Times New Roman"/>
          <w:sz w:val="28"/>
          <w:szCs w:val="28"/>
        </w:rPr>
        <w:t xml:space="preserve">Рисунок 2 — </w:t>
      </w:r>
      <w:r w:rsidR="00222920" w:rsidRPr="00222920">
        <w:rPr>
          <w:rFonts w:ascii="Times New Roman" w:hAnsi="Times New Roman" w:cs="Times New Roman"/>
          <w:sz w:val="28"/>
          <w:szCs w:val="28"/>
        </w:rPr>
        <w:t xml:space="preserve">Типичная зависимость ёмкости литий-ионной батареи от числа циклов заряд разряд. Нелинейный характер деградации обусловлен ростом </w:t>
      </w:r>
      <w:proofErr w:type="spellStart"/>
      <w:r w:rsidR="00222920" w:rsidRPr="00222920">
        <w:rPr>
          <w:rFonts w:ascii="Times New Roman" w:hAnsi="Times New Roman" w:cs="Times New Roman"/>
          <w:sz w:val="28"/>
          <w:szCs w:val="28"/>
        </w:rPr>
        <w:t>пассивирующего</w:t>
      </w:r>
      <w:proofErr w:type="spellEnd"/>
      <w:r w:rsidR="00222920" w:rsidRPr="00222920">
        <w:rPr>
          <w:rFonts w:ascii="Times New Roman" w:hAnsi="Times New Roman" w:cs="Times New Roman"/>
          <w:sz w:val="28"/>
          <w:szCs w:val="28"/>
        </w:rPr>
        <w:t xml:space="preserve"> слоя SEI и деградацией активных материалов электродов</w:t>
      </w:r>
    </w:p>
    <w:p w14:paraId="034F3383" w14:textId="3AE86811" w:rsidR="00222920" w:rsidRDefault="00D54A84" w:rsidP="00FB514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4A84">
        <w:rPr>
          <w:rFonts w:ascii="Times New Roman" w:hAnsi="Times New Roman" w:cs="Times New Roman"/>
          <w:sz w:val="28"/>
          <w:szCs w:val="28"/>
        </w:rPr>
        <w:t>Как видно из рисунка, деградация имеет нелинейный характер. На ранних стадиях деградация происходит медленно и определяется диффузионным ростом SEI-слоя. На поздних стадиях скорость деградации возрастает вследствие разрушения активного материала электродов.</w:t>
      </w:r>
    </w:p>
    <w:p w14:paraId="2CD45855" w14:textId="6D5329ED" w:rsidR="00222920" w:rsidRDefault="002139A3" w:rsidP="002139A3">
      <w:pPr>
        <w:spacing w:line="36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139A3">
        <w:rPr>
          <w:rFonts w:ascii="Times New Roman" w:hAnsi="Times New Roman" w:cs="Times New Roman"/>
          <w:b/>
          <w:bCs/>
          <w:sz w:val="28"/>
          <w:szCs w:val="28"/>
        </w:rPr>
        <w:t>Импедансная диагностика аккумуляторов</w:t>
      </w:r>
    </w:p>
    <w:p w14:paraId="3D6B34D5" w14:textId="6C1D52EA" w:rsidR="002139A3" w:rsidRDefault="00D20D67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0D67">
        <w:rPr>
          <w:rFonts w:ascii="Times New Roman" w:hAnsi="Times New Roman" w:cs="Times New Roman"/>
          <w:sz w:val="28"/>
          <w:szCs w:val="28"/>
        </w:rPr>
        <w:t xml:space="preserve">Одним из наиболее информативных методов диагностики состояния аккумуляторов является электрохимическая импедансная спектроскопия </w:t>
      </w:r>
      <w:r>
        <w:rPr>
          <w:rFonts w:ascii="Times New Roman" w:hAnsi="Times New Roman" w:cs="Times New Roman"/>
          <w:sz w:val="28"/>
          <w:szCs w:val="28"/>
          <w:lang w:val="en-US"/>
        </w:rPr>
        <w:t>EIS</w:t>
      </w:r>
      <w:r w:rsidRPr="00D20D67">
        <w:rPr>
          <w:rFonts w:ascii="Times New Roman" w:hAnsi="Times New Roman" w:cs="Times New Roman"/>
          <w:sz w:val="28"/>
          <w:szCs w:val="28"/>
        </w:rPr>
        <w:t xml:space="preserve"> </w:t>
      </w:r>
      <w:r w:rsidRPr="00D20D67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D20D67">
        <w:rPr>
          <w:rFonts w:ascii="Times New Roman" w:hAnsi="Times New Roman" w:cs="Times New Roman"/>
          <w:sz w:val="28"/>
          <w:szCs w:val="28"/>
        </w:rPr>
        <w:t>Electrochemical</w:t>
      </w:r>
      <w:proofErr w:type="spellEnd"/>
      <w:r w:rsidRPr="00D20D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0D67">
        <w:rPr>
          <w:rFonts w:ascii="Times New Roman" w:hAnsi="Times New Roman" w:cs="Times New Roman"/>
          <w:sz w:val="28"/>
          <w:szCs w:val="28"/>
        </w:rPr>
        <w:t>Impedance</w:t>
      </w:r>
      <w:proofErr w:type="spellEnd"/>
      <w:r w:rsidRPr="00D20D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20D67">
        <w:rPr>
          <w:rFonts w:ascii="Times New Roman" w:hAnsi="Times New Roman" w:cs="Times New Roman"/>
          <w:sz w:val="28"/>
          <w:szCs w:val="28"/>
        </w:rPr>
        <w:t>Spectroscopy</w:t>
      </w:r>
      <w:proofErr w:type="spellEnd"/>
      <w:r w:rsidRPr="00D20D67">
        <w:rPr>
          <w:rFonts w:ascii="Times New Roman" w:hAnsi="Times New Roman" w:cs="Times New Roman"/>
          <w:sz w:val="28"/>
          <w:szCs w:val="28"/>
        </w:rPr>
        <w:t>).</w:t>
      </w:r>
    </w:p>
    <w:p w14:paraId="7183ED67" w14:textId="6A646269" w:rsidR="00C81F23" w:rsidRDefault="00C81F23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F23">
        <w:rPr>
          <w:rFonts w:ascii="Times New Roman" w:hAnsi="Times New Roman" w:cs="Times New Roman"/>
          <w:sz w:val="28"/>
          <w:szCs w:val="28"/>
        </w:rPr>
        <w:t>Метод основан на анализе отклика системы на гармоническое воздействие.</w:t>
      </w:r>
    </w:p>
    <w:p w14:paraId="78084914" w14:textId="272F0924" w:rsidR="00C81F23" w:rsidRDefault="00C81F23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81F23">
        <w:rPr>
          <w:rFonts w:ascii="Times New Roman" w:hAnsi="Times New Roman" w:cs="Times New Roman"/>
          <w:sz w:val="28"/>
          <w:szCs w:val="28"/>
        </w:rPr>
        <w:t xml:space="preserve">Если </w:t>
      </w:r>
      <w:r w:rsidR="00E92F2E">
        <w:rPr>
          <w:rFonts w:ascii="Times New Roman" w:hAnsi="Times New Roman" w:cs="Times New Roman"/>
          <w:sz w:val="28"/>
          <w:szCs w:val="28"/>
        </w:rPr>
        <w:t>напряжение</w:t>
      </w:r>
      <w:r w:rsidRPr="00C81F23">
        <w:rPr>
          <w:rFonts w:ascii="Times New Roman" w:hAnsi="Times New Roman" w:cs="Times New Roman"/>
          <w:sz w:val="28"/>
          <w:szCs w:val="28"/>
        </w:rPr>
        <w:t xml:space="preserve"> имеет вид</w:t>
      </w:r>
      <w:r w:rsidR="003906B2">
        <w:rPr>
          <w:rFonts w:ascii="Times New Roman" w:hAnsi="Times New Roman" w:cs="Times New Roman"/>
          <w:sz w:val="28"/>
          <w:szCs w:val="28"/>
        </w:rPr>
        <w:t>:</w:t>
      </w:r>
    </w:p>
    <w:p w14:paraId="499F0F89" w14:textId="6A4E80DB" w:rsidR="00E92F2E" w:rsidRPr="00E92F2E" w:rsidRDefault="00E92F2E" w:rsidP="00E92F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92F2E">
        <w:rPr>
          <w:rFonts w:ascii="Times New Roman" w:hAnsi="Times New Roman" w:cs="Times New Roman"/>
          <w:position w:val="-12"/>
          <w:sz w:val="28"/>
          <w:szCs w:val="28"/>
        </w:rPr>
        <w:object w:dxaOrig="1719" w:dyaOrig="360" w14:anchorId="4528CF21">
          <v:shape id="_x0000_i1045" type="#_x0000_t75" style="width:85.75pt;height:18.15pt" o:ole="">
            <v:imagedata r:id="rId16" o:title=""/>
          </v:shape>
          <o:OLEObject Type="Embed" ProgID="Equation.DSMT4" ShapeID="_x0000_i1045" DrawAspect="Content" ObjectID="_1834569529" r:id="rId17"/>
        </w:object>
      </w:r>
    </w:p>
    <w:p w14:paraId="6E825F64" w14:textId="43546A83" w:rsidR="003906B2" w:rsidRPr="00E92F2E" w:rsidRDefault="003906B2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906B2">
        <w:rPr>
          <w:rFonts w:ascii="Times New Roman" w:hAnsi="Times New Roman" w:cs="Times New Roman"/>
          <w:sz w:val="28"/>
          <w:szCs w:val="28"/>
        </w:rPr>
        <w:lastRenderedPageBreak/>
        <w:t>то напряжение можно представить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169D8D65" w14:textId="38DE8FDD" w:rsidR="00E92F2E" w:rsidRDefault="00E92F2E" w:rsidP="00E92F2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906B2">
        <w:rPr>
          <w:rFonts w:ascii="Times New Roman" w:hAnsi="Times New Roman" w:cs="Times New Roman"/>
          <w:position w:val="-12"/>
          <w:sz w:val="28"/>
          <w:szCs w:val="28"/>
        </w:rPr>
        <w:object w:dxaOrig="1939" w:dyaOrig="360" w14:anchorId="61DDD768">
          <v:shape id="_x0000_i1047" type="#_x0000_t75" style="width:97.05pt;height:18.15pt" o:ole="">
            <v:imagedata r:id="rId18" o:title=""/>
          </v:shape>
          <o:OLEObject Type="Embed" ProgID="Equation.DSMT4" ShapeID="_x0000_i1047" DrawAspect="Content" ObjectID="_1834569530" r:id="rId19"/>
        </w:object>
      </w:r>
    </w:p>
    <w:p w14:paraId="1E454110" w14:textId="2A1AF354" w:rsidR="00E92F2E" w:rsidRDefault="00D11DDA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11DDA">
        <w:rPr>
          <w:rFonts w:ascii="Times New Roman" w:hAnsi="Times New Roman" w:cs="Times New Roman"/>
          <w:sz w:val="28"/>
          <w:szCs w:val="28"/>
        </w:rPr>
        <w:t>Комплексный импеданс определяется как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B8ACF99" w14:textId="2FBA897D" w:rsidR="00D11DDA" w:rsidRDefault="002F2C01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C01">
        <w:rPr>
          <w:rFonts w:ascii="Times New Roman" w:hAnsi="Times New Roman" w:cs="Times New Roman"/>
          <w:position w:val="-28"/>
          <w:sz w:val="28"/>
          <w:szCs w:val="28"/>
        </w:rPr>
        <w:object w:dxaOrig="1359" w:dyaOrig="660" w14:anchorId="1C08A14C">
          <v:shape id="_x0000_i1052" type="#_x0000_t75" style="width:68.25pt;height:33.2pt" o:ole="">
            <v:imagedata r:id="rId20" o:title=""/>
          </v:shape>
          <o:OLEObject Type="Embed" ProgID="Equation.DSMT4" ShapeID="_x0000_i1052" DrawAspect="Content" ObjectID="_1834569531" r:id="rId21"/>
        </w:object>
      </w:r>
    </w:p>
    <w:p w14:paraId="0CB58185" w14:textId="2ADD533B" w:rsidR="002F2C01" w:rsidRDefault="002F2C01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F2C01">
        <w:rPr>
          <w:rFonts w:ascii="Times New Roman" w:hAnsi="Times New Roman" w:cs="Times New Roman"/>
          <w:sz w:val="28"/>
          <w:szCs w:val="28"/>
        </w:rPr>
        <w:t xml:space="preserve">Импеданс электрохимической системы может быть описан эквивалентной схемой </w:t>
      </w:r>
      <w:proofErr w:type="spellStart"/>
      <w:r w:rsidRPr="002F2C01">
        <w:rPr>
          <w:rFonts w:ascii="Times New Roman" w:hAnsi="Times New Roman" w:cs="Times New Roman"/>
          <w:sz w:val="28"/>
          <w:szCs w:val="28"/>
        </w:rPr>
        <w:t>Рэндлса</w:t>
      </w:r>
      <w:proofErr w:type="spellEnd"/>
      <w:r w:rsidRPr="002F2C01">
        <w:rPr>
          <w:rFonts w:ascii="Times New Roman" w:hAnsi="Times New Roman" w:cs="Times New Roman"/>
          <w:sz w:val="28"/>
          <w:szCs w:val="28"/>
        </w:rPr>
        <w:t>:</w:t>
      </w:r>
    </w:p>
    <w:p w14:paraId="7BB911E3" w14:textId="278694E4" w:rsidR="002F2C01" w:rsidRDefault="00654960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4960">
        <w:rPr>
          <w:rFonts w:ascii="Times New Roman" w:hAnsi="Times New Roman" w:cs="Times New Roman"/>
          <w:position w:val="-32"/>
          <w:sz w:val="28"/>
          <w:szCs w:val="28"/>
          <w:lang w:val="en-US"/>
        </w:rPr>
        <w:object w:dxaOrig="3200" w:dyaOrig="700" w14:anchorId="178FFB39">
          <v:shape id="_x0000_i1055" type="#_x0000_t75" style="width:160.3pt;height:35.05pt" o:ole="">
            <v:imagedata r:id="rId22" o:title=""/>
          </v:shape>
          <o:OLEObject Type="Embed" ProgID="Equation.DSMT4" ShapeID="_x0000_i1055" DrawAspect="Content" ObjectID="_1834569532" r:id="rId23"/>
        </w:object>
      </w:r>
    </w:p>
    <w:p w14:paraId="4442CAFE" w14:textId="7EB47229" w:rsidR="00654960" w:rsidRPr="00356877" w:rsidRDefault="00654960" w:rsidP="002139A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56877">
        <w:rPr>
          <w:rFonts w:ascii="Times New Roman" w:hAnsi="Times New Roman" w:cs="Times New Roman"/>
          <w:b/>
          <w:bCs/>
          <w:sz w:val="28"/>
          <w:szCs w:val="28"/>
        </w:rPr>
        <w:t>Диаграмма Найквиста</w:t>
      </w:r>
    </w:p>
    <w:p w14:paraId="5A86E4DD" w14:textId="39BED1B0" w:rsidR="00654960" w:rsidRDefault="00654960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654960">
        <w:rPr>
          <w:rFonts w:ascii="Times New Roman" w:hAnsi="Times New Roman" w:cs="Times New Roman"/>
          <w:sz w:val="28"/>
          <w:szCs w:val="28"/>
        </w:rPr>
        <w:t>Результаты измерения импеданса обычно представляются в виде диаграммы Найквиста.</w:t>
      </w:r>
    </w:p>
    <w:p w14:paraId="4335FC55" w14:textId="16125429" w:rsidR="00654960" w:rsidRDefault="0028792F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4E9854DC" wp14:editId="6E97A94B">
            <wp:extent cx="5184140" cy="4150360"/>
            <wp:effectExtent l="0" t="0" r="0" b="2540"/>
            <wp:docPr id="111693358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140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988AB" w14:textId="09955420" w:rsidR="0028792F" w:rsidRDefault="0028792F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8792F">
        <w:rPr>
          <w:rFonts w:ascii="Times New Roman" w:hAnsi="Times New Roman" w:cs="Times New Roman"/>
          <w:sz w:val="28"/>
          <w:szCs w:val="28"/>
        </w:rPr>
        <w:lastRenderedPageBreak/>
        <w:t>Рисунок 3 — Типичная диаграмма Найквиста тяговой литий-ионной батареи. Полукруг соответствует сопротивлению переноса заряда, а наклонная часть связана с диффузионным импедансом Варбурга</w:t>
      </w:r>
    </w:p>
    <w:p w14:paraId="43A0440C" w14:textId="2CFDE5AE" w:rsidR="00A01B55" w:rsidRDefault="00A01B55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1B55">
        <w:rPr>
          <w:rFonts w:ascii="Times New Roman" w:hAnsi="Times New Roman" w:cs="Times New Roman"/>
          <w:sz w:val="28"/>
          <w:szCs w:val="28"/>
        </w:rPr>
        <w:t>Диаметр полукруга на диаграмме Найквиста пропорционален сопротивлению переноса заряда</w:t>
      </w:r>
      <w:r w:rsidR="002B1F3B" w:rsidRPr="002B1F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B1F3B" w:rsidRPr="002B1F3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="002B1F3B" w:rsidRPr="002B1F3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 w:rsidRPr="00A01B55">
        <w:rPr>
          <w:rFonts w:ascii="Times New Roman" w:hAnsi="Times New Roman" w:cs="Times New Roman"/>
          <w:sz w:val="28"/>
          <w:szCs w:val="28"/>
        </w:rPr>
        <w:t>. Рост этого параметра является одним из наиболее чувствительных индикаторов деградации аккумулятора.</w:t>
      </w:r>
    </w:p>
    <w:p w14:paraId="073D731E" w14:textId="261DEDEF" w:rsidR="00356877" w:rsidRPr="00356877" w:rsidRDefault="00356877" w:rsidP="002139A3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56877">
        <w:rPr>
          <w:rFonts w:ascii="Times New Roman" w:hAnsi="Times New Roman" w:cs="Times New Roman"/>
          <w:b/>
          <w:bCs/>
          <w:sz w:val="28"/>
          <w:szCs w:val="28"/>
        </w:rPr>
        <w:t>Показатели состояния аккумулятора</w:t>
      </w:r>
    </w:p>
    <w:p w14:paraId="48DB2504" w14:textId="0D5D03D1" w:rsidR="00356877" w:rsidRDefault="005D32F1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D32F1">
        <w:rPr>
          <w:rFonts w:ascii="Times New Roman" w:hAnsi="Times New Roman" w:cs="Times New Roman"/>
          <w:sz w:val="28"/>
          <w:szCs w:val="28"/>
        </w:rPr>
        <w:t>Для оценки состояния аккумуляторных батарей используются несколько ключевых параметров.</w:t>
      </w:r>
    </w:p>
    <w:p w14:paraId="313AB7CD" w14:textId="4FBE18EC" w:rsidR="005D32F1" w:rsidRDefault="005D32F1" w:rsidP="002139A3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2F1">
        <w:rPr>
          <w:rFonts w:ascii="Times New Roman" w:hAnsi="Times New Roman" w:cs="Times New Roman"/>
          <w:sz w:val="28"/>
          <w:szCs w:val="28"/>
        </w:rPr>
        <w:t xml:space="preserve">Основными показателями </w:t>
      </w:r>
      <w:r>
        <w:rPr>
          <w:rFonts w:ascii="Times New Roman" w:hAnsi="Times New Roman" w:cs="Times New Roman"/>
          <w:sz w:val="28"/>
          <w:szCs w:val="28"/>
        </w:rPr>
        <w:t xml:space="preserve">состояния </w:t>
      </w:r>
      <w:r>
        <w:rPr>
          <w:rFonts w:ascii="Times New Roman" w:hAnsi="Times New Roman" w:cs="Times New Roman"/>
          <w:sz w:val="28"/>
          <w:szCs w:val="28"/>
        </w:rPr>
        <w:t>батареи</w:t>
      </w:r>
      <w:r w:rsidRPr="005D32F1">
        <w:rPr>
          <w:rFonts w:ascii="Times New Roman" w:hAnsi="Times New Roman" w:cs="Times New Roman"/>
          <w:sz w:val="28"/>
          <w:szCs w:val="28"/>
        </w:rPr>
        <w:t xml:space="preserve"> </w:t>
      </w:r>
      <w:r w:rsidRPr="005D32F1">
        <w:rPr>
          <w:rFonts w:ascii="Times New Roman" w:hAnsi="Times New Roman" w:cs="Times New Roman"/>
          <w:sz w:val="28"/>
          <w:szCs w:val="28"/>
        </w:rPr>
        <w:t>являются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69C160D" w14:textId="69367BAB" w:rsidR="005D32F1" w:rsidRDefault="005D32F1" w:rsidP="003B7B25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SOC – </w:t>
      </w:r>
      <w:r>
        <w:rPr>
          <w:rFonts w:ascii="Times New Roman" w:hAnsi="Times New Roman" w:cs="Times New Roman"/>
          <w:sz w:val="28"/>
          <w:szCs w:val="28"/>
        </w:rPr>
        <w:t>состояние заряда;</w:t>
      </w:r>
    </w:p>
    <w:p w14:paraId="0CA07D98" w14:textId="136A1A35" w:rsidR="005D32F1" w:rsidRDefault="005D32F1" w:rsidP="003B7B25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SOH</w:t>
      </w:r>
      <w:r>
        <w:rPr>
          <w:rFonts w:ascii="Times New Roman" w:hAnsi="Times New Roman" w:cs="Times New Roman"/>
          <w:sz w:val="28"/>
          <w:szCs w:val="28"/>
        </w:rPr>
        <w:t xml:space="preserve"> – состояние здоровья;</w:t>
      </w:r>
    </w:p>
    <w:p w14:paraId="2A2A908D" w14:textId="1CF03844" w:rsidR="005D32F1" w:rsidRDefault="005D32F1" w:rsidP="003B7B25">
      <w:pPr>
        <w:pStyle w:val="a7"/>
        <w:numPr>
          <w:ilvl w:val="0"/>
          <w:numId w:val="2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RUL</w:t>
      </w:r>
      <w:r>
        <w:rPr>
          <w:rFonts w:ascii="Times New Roman" w:hAnsi="Times New Roman" w:cs="Times New Roman"/>
          <w:sz w:val="28"/>
          <w:szCs w:val="28"/>
        </w:rPr>
        <w:t xml:space="preserve"> – остаточный ресурс.</w:t>
      </w:r>
    </w:p>
    <w:p w14:paraId="5B9D2C40" w14:textId="228DE926" w:rsidR="005D32F1" w:rsidRDefault="005D32F1" w:rsidP="005D32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32F1">
        <w:rPr>
          <w:rFonts w:ascii="Times New Roman" w:hAnsi="Times New Roman" w:cs="Times New Roman"/>
          <w:sz w:val="28"/>
          <w:szCs w:val="28"/>
        </w:rPr>
        <w:t>Связь между этими параметрами показана на рисунке ниже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C209C33" w14:textId="62FC7C53" w:rsidR="005D32F1" w:rsidRDefault="00462264" w:rsidP="005D32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327D39C" wp14:editId="7C5BE81B">
            <wp:extent cx="5224145" cy="4150360"/>
            <wp:effectExtent l="0" t="0" r="0" b="2540"/>
            <wp:docPr id="18067398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4145" cy="415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D426D" w14:textId="5B7DDD0C" w:rsidR="00462264" w:rsidRDefault="00462264" w:rsidP="005D32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64">
        <w:rPr>
          <w:rFonts w:ascii="Times New Roman" w:hAnsi="Times New Roman" w:cs="Times New Roman"/>
          <w:sz w:val="28"/>
          <w:szCs w:val="28"/>
        </w:rPr>
        <w:lastRenderedPageBreak/>
        <w:t>Рисунок 4 — Концептуальная взаимосвязь показателей состояния аккумуляторной батареи: состояния заряда (SOC), состояния здоровья (SOH) и остаточного ресурса (RUL).</w:t>
      </w:r>
    </w:p>
    <w:p w14:paraId="668661C2" w14:textId="638C48D7" w:rsidR="00462264" w:rsidRDefault="00462264" w:rsidP="005D32F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62264">
        <w:rPr>
          <w:rFonts w:ascii="Times New Roman" w:hAnsi="Times New Roman" w:cs="Times New Roman"/>
          <w:sz w:val="28"/>
          <w:szCs w:val="28"/>
        </w:rPr>
        <w:t>SOC отражает текущий уровень заряда батареи. SOH характеризует степень деградации батареи. RUL показывает ожидаемое количество циклов до достижения предельного состояния</w:t>
      </w:r>
    </w:p>
    <w:p w14:paraId="107315B3" w14:textId="71644EC9" w:rsidR="006F49B8" w:rsidRPr="006F49B8" w:rsidRDefault="006F49B8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49B8">
        <w:rPr>
          <w:rFonts w:ascii="Times New Roman" w:hAnsi="Times New Roman" w:cs="Times New Roman"/>
          <w:b/>
          <w:bCs/>
          <w:sz w:val="28"/>
          <w:szCs w:val="28"/>
        </w:rPr>
        <w:t>Научная дискуссия и обзор литературы</w:t>
      </w:r>
    </w:p>
    <w:p w14:paraId="2240613F" w14:textId="0A849BE6" w:rsidR="006F49B8" w:rsidRDefault="00AC37DB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7DB">
        <w:rPr>
          <w:rFonts w:ascii="Times New Roman" w:hAnsi="Times New Roman" w:cs="Times New Roman"/>
          <w:sz w:val="28"/>
          <w:szCs w:val="28"/>
        </w:rPr>
        <w:t xml:space="preserve">Исследования аккумуляторных систем активно развиваются в течение последних двух десятилетий. В работах </w:t>
      </w:r>
      <w:proofErr w:type="spellStart"/>
      <w:r w:rsidRPr="00AC37DB">
        <w:rPr>
          <w:rFonts w:ascii="Times New Roman" w:hAnsi="Times New Roman" w:cs="Times New Roman"/>
          <w:sz w:val="28"/>
          <w:szCs w:val="28"/>
        </w:rPr>
        <w:t>Tarascon</w:t>
      </w:r>
      <w:proofErr w:type="spellEnd"/>
      <w:r w:rsidRPr="00AC37D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C37DB">
        <w:rPr>
          <w:rFonts w:ascii="Times New Roman" w:hAnsi="Times New Roman" w:cs="Times New Roman"/>
          <w:sz w:val="28"/>
          <w:szCs w:val="28"/>
        </w:rPr>
        <w:t>Armand</w:t>
      </w:r>
      <w:proofErr w:type="spellEnd"/>
      <w:r w:rsidRPr="00AC37DB">
        <w:rPr>
          <w:rFonts w:ascii="Times New Roman" w:hAnsi="Times New Roman" w:cs="Times New Roman"/>
          <w:sz w:val="28"/>
          <w:szCs w:val="28"/>
        </w:rPr>
        <w:t xml:space="preserve"> показано, что развитие литий-ионных технологий стало ключевым фактором перехода к электрическому транспорту.</w:t>
      </w:r>
    </w:p>
    <w:p w14:paraId="6E3CA18D" w14:textId="76FE50FA" w:rsidR="00AC37DB" w:rsidRDefault="00AC37DB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37DB">
        <w:rPr>
          <w:rFonts w:ascii="Times New Roman" w:hAnsi="Times New Roman" w:cs="Times New Roman"/>
          <w:sz w:val="28"/>
          <w:szCs w:val="28"/>
        </w:rPr>
        <w:t xml:space="preserve">Фундаментальные основы электрохимического моделирования изложены в работах </w:t>
      </w:r>
      <w:proofErr w:type="spellStart"/>
      <w:r w:rsidRPr="00AC37DB">
        <w:rPr>
          <w:rFonts w:ascii="Times New Roman" w:hAnsi="Times New Roman" w:cs="Times New Roman"/>
          <w:sz w:val="28"/>
          <w:szCs w:val="28"/>
        </w:rPr>
        <w:t>Newman</w:t>
      </w:r>
      <w:proofErr w:type="spellEnd"/>
      <w:r w:rsidRPr="00AC37DB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C37DB">
        <w:rPr>
          <w:rFonts w:ascii="Times New Roman" w:hAnsi="Times New Roman" w:cs="Times New Roman"/>
          <w:sz w:val="28"/>
          <w:szCs w:val="28"/>
        </w:rPr>
        <w:t>Bard</w:t>
      </w:r>
      <w:proofErr w:type="spellEnd"/>
      <w:r w:rsidRPr="00AC37DB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C37DB">
        <w:rPr>
          <w:rFonts w:ascii="Times New Roman" w:hAnsi="Times New Roman" w:cs="Times New Roman"/>
          <w:sz w:val="28"/>
          <w:szCs w:val="28"/>
        </w:rPr>
        <w:t>Faulkner</w:t>
      </w:r>
      <w:proofErr w:type="spellEnd"/>
      <w:r w:rsidRPr="00AC37DB">
        <w:rPr>
          <w:rFonts w:ascii="Times New Roman" w:hAnsi="Times New Roman" w:cs="Times New Roman"/>
          <w:sz w:val="28"/>
          <w:szCs w:val="28"/>
        </w:rPr>
        <w:t>. Эти исследования формируют теоретическую основу анализа электрохимических систем.</w:t>
      </w:r>
    </w:p>
    <w:p w14:paraId="54EF380D" w14:textId="1E6117C0" w:rsidR="009B5CC0" w:rsidRDefault="009B5CC0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B5CC0">
        <w:rPr>
          <w:rFonts w:ascii="Times New Roman" w:hAnsi="Times New Roman" w:cs="Times New Roman"/>
          <w:sz w:val="28"/>
          <w:szCs w:val="28"/>
        </w:rPr>
        <w:t>Vetter</w:t>
      </w:r>
      <w:proofErr w:type="spellEnd"/>
      <w:r w:rsidRPr="009B5CC0">
        <w:rPr>
          <w:rFonts w:ascii="Times New Roman" w:hAnsi="Times New Roman" w:cs="Times New Roman"/>
          <w:sz w:val="28"/>
          <w:szCs w:val="28"/>
        </w:rPr>
        <w:t xml:space="preserve"> и соавторы выполнили детальный анализ механизмов деградации литий-ионных аккумуляторов и выделили несколько типов старения.</w:t>
      </w:r>
    </w:p>
    <w:p w14:paraId="68A4AF1E" w14:textId="4AE14A47" w:rsidR="009B5CC0" w:rsidRDefault="004015C2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015C2">
        <w:rPr>
          <w:rFonts w:ascii="Times New Roman" w:hAnsi="Times New Roman" w:cs="Times New Roman"/>
          <w:sz w:val="28"/>
          <w:szCs w:val="28"/>
        </w:rPr>
        <w:t>Ecker</w:t>
      </w:r>
      <w:proofErr w:type="spellEnd"/>
      <w:r w:rsidRPr="004015C2">
        <w:rPr>
          <w:rFonts w:ascii="Times New Roman" w:hAnsi="Times New Roman" w:cs="Times New Roman"/>
          <w:sz w:val="28"/>
          <w:szCs w:val="28"/>
        </w:rPr>
        <w:t xml:space="preserve"> и соавторы показали, что рост внутреннего сопротивления является одним из наиболее информативных индикаторов деградации аккумуляторных систем.</w:t>
      </w:r>
    </w:p>
    <w:p w14:paraId="5D737C98" w14:textId="33ADA097" w:rsidR="008815CB" w:rsidRDefault="008815CB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815CB">
        <w:rPr>
          <w:rFonts w:ascii="Times New Roman" w:hAnsi="Times New Roman" w:cs="Times New Roman"/>
          <w:sz w:val="28"/>
          <w:szCs w:val="28"/>
        </w:rPr>
        <w:t>Waag</w:t>
      </w:r>
      <w:proofErr w:type="spellEnd"/>
      <w:r w:rsidRPr="008815CB">
        <w:rPr>
          <w:rFonts w:ascii="Times New Roman" w:hAnsi="Times New Roman" w:cs="Times New Roman"/>
          <w:sz w:val="28"/>
          <w:szCs w:val="28"/>
        </w:rPr>
        <w:t xml:space="preserve"> и соавторы рассмотрели методы диагностики аккумуляторов на основе анализа напряжения и тока.</w:t>
      </w:r>
    </w:p>
    <w:p w14:paraId="318B3DC3" w14:textId="0A1C697F" w:rsidR="008815CB" w:rsidRDefault="008815CB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815CB">
        <w:rPr>
          <w:rFonts w:ascii="Times New Roman" w:hAnsi="Times New Roman" w:cs="Times New Roman"/>
          <w:sz w:val="28"/>
          <w:szCs w:val="28"/>
        </w:rPr>
        <w:t>Hu</w:t>
      </w:r>
      <w:proofErr w:type="spellEnd"/>
      <w:r w:rsidRPr="008815CB">
        <w:rPr>
          <w:rFonts w:ascii="Times New Roman" w:hAnsi="Times New Roman" w:cs="Times New Roman"/>
          <w:sz w:val="28"/>
          <w:szCs w:val="28"/>
        </w:rPr>
        <w:t xml:space="preserve"> и соавторы предложили методы оценки состояния батареи на основе статистического анализа данных эксплуатации.</w:t>
      </w:r>
    </w:p>
    <w:p w14:paraId="7269692A" w14:textId="4FCFCBFB" w:rsidR="008815CB" w:rsidRDefault="008815CB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15CB">
        <w:rPr>
          <w:rFonts w:ascii="Times New Roman" w:hAnsi="Times New Roman" w:cs="Times New Roman"/>
          <w:sz w:val="28"/>
          <w:szCs w:val="28"/>
        </w:rPr>
        <w:t>Несмотря на большое количество исследований, большинство моделей разработано для лабораторных условий и не учитывает динамический характер эксплуатации аккумуляторов в электротранспорте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8EB539" w14:textId="68BFE83E" w:rsidR="00854645" w:rsidRPr="00854645" w:rsidRDefault="00854645" w:rsidP="006F49B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54645">
        <w:rPr>
          <w:rFonts w:ascii="Times New Roman" w:hAnsi="Times New Roman" w:cs="Times New Roman"/>
          <w:b/>
          <w:bCs/>
          <w:sz w:val="28"/>
          <w:szCs w:val="28"/>
        </w:rPr>
        <w:t>Научная проблема исследования</w:t>
      </w:r>
    </w:p>
    <w:p w14:paraId="7C0EACD9" w14:textId="0CD632EF" w:rsidR="00854645" w:rsidRDefault="004E73D4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73D4">
        <w:rPr>
          <w:rFonts w:ascii="Times New Roman" w:hAnsi="Times New Roman" w:cs="Times New Roman"/>
          <w:sz w:val="28"/>
          <w:szCs w:val="28"/>
        </w:rPr>
        <w:lastRenderedPageBreak/>
        <w:t>Несмотря на значительное количество исследований, посвящённых диагностике аккумуляторных батарей, остаётся нерешённой проблема точного прогнозирования остаточного ресурса в условиях реальной эксплуатации электротранспорта.</w:t>
      </w:r>
    </w:p>
    <w:p w14:paraId="67539D9A" w14:textId="44B1CA84" w:rsidR="004E73D4" w:rsidRDefault="004E73D4" w:rsidP="006F49B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73D4">
        <w:rPr>
          <w:rFonts w:ascii="Times New Roman" w:hAnsi="Times New Roman" w:cs="Times New Roman"/>
          <w:sz w:val="28"/>
          <w:szCs w:val="28"/>
        </w:rPr>
        <w:t>Большинство существующих моделей деградации разработано для лабораторных условий, в которых аккумуляторы работают при постоянной температуре и стационарных режимах заряда и разряда. Однако в реальных условиях эксплуатации батареи подвергаются воздействию динамических режимов, характеризующихся</w:t>
      </w:r>
      <w:r w:rsidR="006159CC">
        <w:rPr>
          <w:rFonts w:ascii="Times New Roman" w:hAnsi="Times New Roman" w:cs="Times New Roman"/>
          <w:sz w:val="28"/>
          <w:szCs w:val="28"/>
        </w:rPr>
        <w:t xml:space="preserve"> следующими особенностями</w:t>
      </w:r>
      <w:r w:rsidRPr="004E73D4">
        <w:rPr>
          <w:rFonts w:ascii="Times New Roman" w:hAnsi="Times New Roman" w:cs="Times New Roman"/>
          <w:sz w:val="28"/>
          <w:szCs w:val="28"/>
        </w:rPr>
        <w:t>:</w:t>
      </w:r>
    </w:p>
    <w:p w14:paraId="7999441F" w14:textId="0A8B4619" w:rsidR="006159CC" w:rsidRDefault="006159CC" w:rsidP="006159CC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59CC">
        <w:rPr>
          <w:rFonts w:ascii="Times New Roman" w:hAnsi="Times New Roman" w:cs="Times New Roman"/>
          <w:sz w:val="28"/>
          <w:szCs w:val="28"/>
        </w:rPr>
        <w:t>импульсными токами высокой амплитуды;</w:t>
      </w:r>
    </w:p>
    <w:p w14:paraId="086BEF74" w14:textId="591E2ABF" w:rsidR="006159CC" w:rsidRDefault="006159CC" w:rsidP="006159CC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59CC">
        <w:rPr>
          <w:rFonts w:ascii="Times New Roman" w:hAnsi="Times New Roman" w:cs="Times New Roman"/>
          <w:sz w:val="28"/>
          <w:szCs w:val="28"/>
        </w:rPr>
        <w:t>быстрыми переходными процессами;</w:t>
      </w:r>
    </w:p>
    <w:p w14:paraId="5BF586E7" w14:textId="2D2E612C" w:rsidR="006159CC" w:rsidRDefault="006159CC" w:rsidP="006159CC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59CC">
        <w:rPr>
          <w:rFonts w:ascii="Times New Roman" w:hAnsi="Times New Roman" w:cs="Times New Roman"/>
          <w:sz w:val="28"/>
          <w:szCs w:val="28"/>
        </w:rPr>
        <w:t>значительными температурными колебаниями;</w:t>
      </w:r>
    </w:p>
    <w:p w14:paraId="362B94B4" w14:textId="7DE52977" w:rsidR="006159CC" w:rsidRDefault="006159CC" w:rsidP="006159CC">
      <w:pPr>
        <w:pStyle w:val="a7"/>
        <w:numPr>
          <w:ilvl w:val="0"/>
          <w:numId w:val="3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159CC">
        <w:rPr>
          <w:rFonts w:ascii="Times New Roman" w:hAnsi="Times New Roman" w:cs="Times New Roman"/>
          <w:sz w:val="28"/>
          <w:szCs w:val="28"/>
        </w:rPr>
        <w:t>неполными циклами заряда и разряда.</w:t>
      </w:r>
    </w:p>
    <w:p w14:paraId="3455038D" w14:textId="5A7B7A0B" w:rsidR="006159CC" w:rsidRDefault="00507907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907">
        <w:rPr>
          <w:rFonts w:ascii="Times New Roman" w:hAnsi="Times New Roman" w:cs="Times New Roman"/>
          <w:sz w:val="28"/>
          <w:szCs w:val="28"/>
        </w:rPr>
        <w:t>В таких условиях параметры аккумуляторной системы изменяются во времени, что приводит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07907">
        <w:rPr>
          <w:rFonts w:ascii="Times New Roman" w:hAnsi="Times New Roman" w:cs="Times New Roman"/>
          <w:sz w:val="28"/>
          <w:szCs w:val="28"/>
        </w:rPr>
        <w:t>к нестационарному характеру процессов деградации.</w:t>
      </w:r>
    </w:p>
    <w:p w14:paraId="50A04CCB" w14:textId="3FFEEB91" w:rsidR="00507907" w:rsidRDefault="00507907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7907">
        <w:rPr>
          <w:rFonts w:ascii="Times New Roman" w:hAnsi="Times New Roman" w:cs="Times New Roman"/>
          <w:sz w:val="28"/>
          <w:szCs w:val="28"/>
        </w:rPr>
        <w:t>С математической точки зрения батарею можно рассматривать как систему с параметрами, изменяющимися во времени:</w:t>
      </w:r>
    </w:p>
    <w:p w14:paraId="6D4B56A0" w14:textId="319A1117" w:rsidR="00507907" w:rsidRDefault="00AC57A6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C57A6">
        <w:rPr>
          <w:rFonts w:ascii="Times New Roman" w:hAnsi="Times New Roman" w:cs="Times New Roman"/>
          <w:position w:val="-10"/>
          <w:sz w:val="28"/>
          <w:szCs w:val="28"/>
        </w:rPr>
        <w:object w:dxaOrig="2780" w:dyaOrig="320" w14:anchorId="473C3C0E">
          <v:shape id="_x0000_i1066" type="#_x0000_t75" style="width:139pt;height:16.3pt" o:ole="">
            <v:imagedata r:id="rId26" o:title=""/>
          </v:shape>
          <o:OLEObject Type="Embed" ProgID="Equation.DSMT4" ShapeID="_x0000_i1066" DrawAspect="Content" ObjectID="_1834569533" r:id="rId27"/>
        </w:object>
      </w:r>
    </w:p>
    <w:p w14:paraId="37C9E77F" w14:textId="6134FB3B" w:rsidR="00AC57A6" w:rsidRDefault="00AC57A6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012647F" w14:textId="25FCE11E" w:rsidR="00AC57A6" w:rsidRDefault="00AC57A6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57A6">
        <w:rPr>
          <w:rFonts w:ascii="Times New Roman" w:hAnsi="Times New Roman" w:cs="Times New Roman"/>
          <w:i/>
          <w:iCs/>
          <w:sz w:val="28"/>
          <w:szCs w:val="28"/>
          <w:lang w:val="en-US"/>
        </w:rPr>
        <w:t>Z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комплексный импеданс;</w:t>
      </w:r>
    </w:p>
    <w:p w14:paraId="63EB7679" w14:textId="7FD10588" w:rsidR="00AC57A6" w:rsidRDefault="00AC57A6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57A6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 – температура;</w:t>
      </w:r>
    </w:p>
    <w:p w14:paraId="4E6D5F64" w14:textId="7A0E38C8" w:rsidR="00AC57A6" w:rsidRDefault="00AC57A6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57A6">
        <w:rPr>
          <w:rFonts w:ascii="Times New Roman" w:hAnsi="Times New Roman" w:cs="Times New Roman"/>
          <w:i/>
          <w:iCs/>
          <w:sz w:val="28"/>
          <w:szCs w:val="28"/>
          <w:lang w:val="en-US"/>
        </w:rPr>
        <w:t>SOC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состояние заряда;</w:t>
      </w:r>
    </w:p>
    <w:p w14:paraId="777215C9" w14:textId="653A2E11" w:rsidR="00AC57A6" w:rsidRDefault="00AC57A6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C57A6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параметр деградации.</w:t>
      </w:r>
    </w:p>
    <w:p w14:paraId="799B950D" w14:textId="7E1C0E4F" w:rsidR="00AC57A6" w:rsidRDefault="00F0482E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0482E">
        <w:rPr>
          <w:rFonts w:ascii="Times New Roman" w:hAnsi="Times New Roman" w:cs="Times New Roman"/>
          <w:sz w:val="28"/>
          <w:szCs w:val="28"/>
        </w:rPr>
        <w:t xml:space="preserve">Параметр деградации </w:t>
      </w:r>
      <w:r w:rsidRPr="00F0482E">
        <w:rPr>
          <w:rFonts w:ascii="Times New Roman" w:hAnsi="Times New Roman" w:cs="Times New Roman"/>
          <w:i/>
          <w:iCs/>
          <w:sz w:val="28"/>
          <w:szCs w:val="28"/>
        </w:rPr>
        <w:t>D(t)</w:t>
      </w:r>
      <w:r w:rsidRPr="00F0482E">
        <w:rPr>
          <w:rFonts w:ascii="Times New Roman" w:hAnsi="Times New Roman" w:cs="Times New Roman"/>
          <w:sz w:val="28"/>
          <w:szCs w:val="28"/>
        </w:rPr>
        <w:t xml:space="preserve"> непосредственно не наблюдаем, однако его влияние проявляется через изменение импедансных характеристик аккумулятора.</w:t>
      </w:r>
    </w:p>
    <w:p w14:paraId="24A7D935" w14:textId="13FAA6C8" w:rsidR="008776EE" w:rsidRDefault="008776EE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76EE">
        <w:rPr>
          <w:rFonts w:ascii="Times New Roman" w:hAnsi="Times New Roman" w:cs="Times New Roman"/>
          <w:sz w:val="28"/>
          <w:szCs w:val="28"/>
        </w:rPr>
        <w:lastRenderedPageBreak/>
        <w:t>Следовательно, задача диагностики деградации может быть сформулирована как задача восстановления скрытого параметра системы по измеряемым электрическим характеристикам.</w:t>
      </w:r>
    </w:p>
    <w:p w14:paraId="074A2BF2" w14:textId="34342D6F" w:rsidR="008776EE" w:rsidRDefault="008776EE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76EE">
        <w:rPr>
          <w:rFonts w:ascii="Times New Roman" w:hAnsi="Times New Roman" w:cs="Times New Roman"/>
          <w:sz w:val="28"/>
          <w:szCs w:val="28"/>
        </w:rPr>
        <w:t>Однако в существующих исследованиях отсутствует строгая математическая модель, связывающая динамику импеданса аккумуляторной батареи с её остаточным ресурсом. В частности, отсутствует функциональная зависимость вида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B80F0FF" w14:textId="25D7D211" w:rsidR="008776EE" w:rsidRDefault="00DE1452" w:rsidP="00507907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E1452">
        <w:rPr>
          <w:rFonts w:ascii="Times New Roman" w:hAnsi="Times New Roman" w:cs="Times New Roman"/>
          <w:position w:val="-10"/>
          <w:sz w:val="28"/>
          <w:szCs w:val="28"/>
        </w:rPr>
        <w:object w:dxaOrig="1540" w:dyaOrig="320" w14:anchorId="40E1DE95">
          <v:shape id="_x0000_i1069" type="#_x0000_t75" style="width:77pt;height:16.3pt" o:ole="">
            <v:imagedata r:id="rId28" o:title=""/>
          </v:shape>
          <o:OLEObject Type="Embed" ProgID="Equation.DSMT4" ShapeID="_x0000_i1069" DrawAspect="Content" ObjectID="_1834569534" r:id="rId29"/>
        </w:object>
      </w:r>
    </w:p>
    <w:p w14:paraId="6E8D3192" w14:textId="13801D24" w:rsidR="00DE1452" w:rsidRDefault="008262A5" w:rsidP="008262A5">
      <w:pPr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262A5">
        <w:rPr>
          <w:rFonts w:ascii="Times New Roman" w:hAnsi="Times New Roman" w:cs="Times New Roman"/>
          <w:sz w:val="28"/>
          <w:szCs w:val="28"/>
        </w:rPr>
        <w:t>которая могла бы использоваться для прогнозирования остаточного ресурса аккумуляторной батареи.</w:t>
      </w:r>
    </w:p>
    <w:p w14:paraId="3FD13AC3" w14:textId="151DC3F2" w:rsidR="008262A5" w:rsidRPr="007C7DAD" w:rsidRDefault="007C7DAD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DAD">
        <w:rPr>
          <w:rFonts w:ascii="Times New Roman" w:hAnsi="Times New Roman" w:cs="Times New Roman"/>
          <w:sz w:val="28"/>
          <w:szCs w:val="28"/>
        </w:rPr>
        <w:t>Таким образом, разработка методов диагностики и прогнозирования остаточного ресурса аккумуляторных батарей на основе анализа комплексного импеданса является актуальной научной задачей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D1CD8A" w14:textId="5562A2F5" w:rsidR="007C7DAD" w:rsidRPr="007C7DAD" w:rsidRDefault="007C7DAD" w:rsidP="007C7DA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C7DAD">
        <w:rPr>
          <w:rFonts w:ascii="Times New Roman" w:hAnsi="Times New Roman" w:cs="Times New Roman"/>
          <w:b/>
          <w:bCs/>
          <w:sz w:val="28"/>
          <w:szCs w:val="28"/>
        </w:rPr>
        <w:t>Научная гипотеза исследования</w:t>
      </w:r>
    </w:p>
    <w:p w14:paraId="2DAA78BE" w14:textId="2DEF97E4" w:rsidR="007C7DAD" w:rsidRDefault="007C7DAD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DAD">
        <w:rPr>
          <w:rFonts w:ascii="Times New Roman" w:hAnsi="Times New Roman" w:cs="Times New Roman"/>
          <w:sz w:val="28"/>
          <w:szCs w:val="28"/>
        </w:rPr>
        <w:t>Научная гипотеза диссертационной работы заключается в следующем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25475D5" w14:textId="650C074D" w:rsidR="007C7DAD" w:rsidRDefault="007C7DAD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C7DAD">
        <w:rPr>
          <w:rFonts w:ascii="Times New Roman" w:hAnsi="Times New Roman" w:cs="Times New Roman"/>
          <w:sz w:val="28"/>
          <w:szCs w:val="28"/>
        </w:rPr>
        <w:t>Динамика комплексного импеданса тяговой аккумуляторной батареи содержит информацию о механизмах деградации электродных материалов и может быть использована для количественной оценки скорости деградации и прогнозирования остаточного ресурса батареи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2827DF3" w14:textId="7A565245" w:rsidR="00A84028" w:rsidRDefault="00A84028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4028">
        <w:rPr>
          <w:rFonts w:ascii="Times New Roman" w:hAnsi="Times New Roman" w:cs="Times New Roman"/>
          <w:sz w:val="28"/>
          <w:szCs w:val="28"/>
        </w:rPr>
        <w:t>Иными словами, существует функциональная зависимость между параметрами импеданса аккумуляторной системы и скоростью деградации активных материалов.</w:t>
      </w:r>
    </w:p>
    <w:p w14:paraId="19F2B36B" w14:textId="4514B52D" w:rsidR="00A84028" w:rsidRDefault="00A84028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4028">
        <w:rPr>
          <w:rFonts w:ascii="Times New Roman" w:hAnsi="Times New Roman" w:cs="Times New Roman"/>
          <w:sz w:val="28"/>
          <w:szCs w:val="28"/>
        </w:rPr>
        <w:t>Математически это можно представить следующим образом:</w:t>
      </w:r>
    </w:p>
    <w:p w14:paraId="787F5A5A" w14:textId="15E9732B" w:rsidR="00A84028" w:rsidRDefault="00F3389B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3389B">
        <w:rPr>
          <w:rFonts w:ascii="Times New Roman" w:hAnsi="Times New Roman" w:cs="Times New Roman"/>
          <w:position w:val="-24"/>
          <w:sz w:val="28"/>
          <w:szCs w:val="28"/>
        </w:rPr>
        <w:object w:dxaOrig="1960" w:dyaOrig="620" w14:anchorId="0AB833F0">
          <v:shape id="_x0000_i1074" type="#_x0000_t75" style="width:98.3pt;height:31.3pt" o:ole="">
            <v:imagedata r:id="rId30" o:title=""/>
          </v:shape>
          <o:OLEObject Type="Embed" ProgID="Equation.DSMT4" ShapeID="_x0000_i1074" DrawAspect="Content" ObjectID="_1834569535" r:id="rId31"/>
        </w:object>
      </w:r>
    </w:p>
    <w:p w14:paraId="1ADA4726" w14:textId="0B257805" w:rsidR="00F3389B" w:rsidRDefault="00F3389B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, где</w:t>
      </w:r>
    </w:p>
    <w:p w14:paraId="62351537" w14:textId="6FE41CD8" w:rsidR="00F3389B" w:rsidRDefault="00F3389B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389B">
        <w:rPr>
          <w:rFonts w:ascii="Times New Roman" w:hAnsi="Times New Roman" w:cs="Times New Roman"/>
          <w:i/>
          <w:iCs/>
          <w:sz w:val="28"/>
          <w:szCs w:val="28"/>
          <w:lang w:val="en-US"/>
        </w:rPr>
        <w:lastRenderedPageBreak/>
        <w:t>N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число циклов;</w:t>
      </w:r>
    </w:p>
    <w:p w14:paraId="5DE5B406" w14:textId="374681BF" w:rsidR="00F3389B" w:rsidRDefault="00F3389B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3389B">
        <w:rPr>
          <w:rFonts w:ascii="Times New Roman" w:hAnsi="Times New Roman" w:cs="Times New Roman"/>
          <w:i/>
          <w:iCs/>
          <w:sz w:val="28"/>
          <w:szCs w:val="28"/>
          <w:lang w:val="en-US"/>
        </w:rPr>
        <w:t>R</w:t>
      </w:r>
      <w:r w:rsidRPr="00F3389B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сопротивление слоя переноса заряда;</w:t>
      </w:r>
    </w:p>
    <w:p w14:paraId="51535C29" w14:textId="63305C46" w:rsidR="00F3389B" w:rsidRDefault="00F3389B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389B">
        <w:rPr>
          <w:rFonts w:ascii="Times New Roman" w:hAnsi="Times New Roman" w:cs="Times New Roman"/>
          <w:i/>
          <w:iCs/>
          <w:sz w:val="28"/>
          <w:szCs w:val="28"/>
          <w:lang w:val="en-US"/>
        </w:rPr>
        <w:t>w</w:t>
      </w:r>
      <w:r w:rsidRPr="00F3389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коэффициент </w:t>
      </w:r>
      <w:proofErr w:type="spellStart"/>
      <w:r>
        <w:rPr>
          <w:rFonts w:ascii="Times New Roman" w:hAnsi="Times New Roman" w:cs="Times New Roman"/>
          <w:sz w:val="28"/>
          <w:szCs w:val="28"/>
        </w:rPr>
        <w:t>варбурга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6CE614E7" w14:textId="5E756D1A" w:rsidR="00F3389B" w:rsidRDefault="00F3389B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389B">
        <w:rPr>
          <w:rFonts w:ascii="Times New Roman" w:hAnsi="Times New Roman" w:cs="Times New Roman"/>
          <w:i/>
          <w:iCs/>
          <w:sz w:val="28"/>
          <w:szCs w:val="28"/>
          <w:lang w:val="en-US"/>
        </w:rPr>
        <w:t>T</w:t>
      </w:r>
      <w:r w:rsidRPr="00F3389B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температура;</w:t>
      </w:r>
    </w:p>
    <w:p w14:paraId="1E5D55B9" w14:textId="2DC6BE8B" w:rsidR="00F3389B" w:rsidRPr="00F3389B" w:rsidRDefault="00F3389B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3389B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>
        <w:rPr>
          <w:rFonts w:ascii="Times New Roman" w:hAnsi="Times New Roman" w:cs="Times New Roman"/>
          <w:sz w:val="28"/>
          <w:szCs w:val="28"/>
        </w:rPr>
        <w:t xml:space="preserve"> – ток нагрузки.</w:t>
      </w:r>
    </w:p>
    <w:p w14:paraId="56FC814A" w14:textId="5518C160" w:rsidR="00F3389B" w:rsidRDefault="00C94C2C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94C2C">
        <w:rPr>
          <w:rFonts w:ascii="Times New Roman" w:hAnsi="Times New Roman" w:cs="Times New Roman"/>
          <w:sz w:val="28"/>
          <w:szCs w:val="28"/>
        </w:rPr>
        <w:t>Используя данную зависимость, можно определить остаточный ресурс батареи:</w:t>
      </w:r>
    </w:p>
    <w:p w14:paraId="38799830" w14:textId="046B85BB" w:rsidR="00C94C2C" w:rsidRDefault="00C94C2C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94C2C">
        <w:rPr>
          <w:rFonts w:ascii="Times New Roman" w:hAnsi="Times New Roman" w:cs="Times New Roman"/>
          <w:position w:val="-24"/>
          <w:sz w:val="28"/>
          <w:szCs w:val="28"/>
        </w:rPr>
        <w:object w:dxaOrig="2120" w:dyaOrig="620" w14:anchorId="5A0F9477">
          <v:shape id="_x0000_i1077" type="#_x0000_t75" style="width:105.8pt;height:31.3pt" o:ole="">
            <v:imagedata r:id="rId32" o:title=""/>
          </v:shape>
          <o:OLEObject Type="Embed" ProgID="Equation.DSMT4" ShapeID="_x0000_i1077" DrawAspect="Content" ObjectID="_1834569536" r:id="rId33"/>
        </w:object>
      </w:r>
    </w:p>
    <w:p w14:paraId="16B869D0" w14:textId="35778141" w:rsidR="00C94C2C" w:rsidRDefault="00C94C2C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, где </w:t>
      </w:r>
      <w:proofErr w:type="spellStart"/>
      <w:r w:rsidRPr="00C94C2C">
        <w:rPr>
          <w:rFonts w:ascii="Times New Roman" w:hAnsi="Times New Roman" w:cs="Times New Roman"/>
          <w:i/>
          <w:iCs/>
          <w:sz w:val="28"/>
          <w:szCs w:val="28"/>
          <w:lang w:val="en-US"/>
        </w:rPr>
        <w:t>D</w:t>
      </w:r>
      <w:r w:rsidRPr="00C94C2C">
        <w:rPr>
          <w:rFonts w:ascii="Times New Roman" w:hAnsi="Times New Roman" w:cs="Times New Roman"/>
          <w:i/>
          <w:iCs/>
          <w:sz w:val="28"/>
          <w:szCs w:val="28"/>
          <w:vertAlign w:val="subscript"/>
          <w:lang w:val="en-US"/>
        </w:rPr>
        <w:t>crit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соответствует предельному состоянию ресурса аккумулятора.</w:t>
      </w:r>
    </w:p>
    <w:p w14:paraId="391BD91A" w14:textId="20A27FC6" w:rsidR="00A64406" w:rsidRPr="00A64406" w:rsidRDefault="00A64406" w:rsidP="007C7DAD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64406">
        <w:rPr>
          <w:rFonts w:ascii="Times New Roman" w:hAnsi="Times New Roman" w:cs="Times New Roman"/>
          <w:b/>
          <w:bCs/>
          <w:sz w:val="28"/>
          <w:szCs w:val="28"/>
        </w:rPr>
        <w:t>Цель и задачи исследования</w:t>
      </w:r>
    </w:p>
    <w:p w14:paraId="6E127B55" w14:textId="020F83F2" w:rsidR="00A64406" w:rsidRDefault="00A64406" w:rsidP="007C7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4406">
        <w:rPr>
          <w:rFonts w:ascii="Times New Roman" w:hAnsi="Times New Roman" w:cs="Times New Roman"/>
          <w:sz w:val="28"/>
          <w:szCs w:val="28"/>
        </w:rPr>
        <w:t>Целью диссертационной работы является разработка методов диагностики и прогнозирования остаточного ресурса тяговых аккумуляторных батарей электротранспорта на основе анализа комплексного импеданса.</w:t>
      </w:r>
    </w:p>
    <w:p w14:paraId="363F5800" w14:textId="449E52D8" w:rsidR="00A64406" w:rsidRDefault="00A64406" w:rsidP="005815A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4406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60F13D46" w14:textId="0E2A5FF6" w:rsidR="00A64406" w:rsidRDefault="00A64406" w:rsidP="005815A9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4406">
        <w:rPr>
          <w:rFonts w:ascii="Times New Roman" w:hAnsi="Times New Roman" w:cs="Times New Roman"/>
          <w:sz w:val="28"/>
          <w:szCs w:val="28"/>
        </w:rPr>
        <w:t>Провести анализ современных методов диагностики и прогнозирования состояния аккумуляторных батарей.</w:t>
      </w:r>
    </w:p>
    <w:p w14:paraId="0B9534A2" w14:textId="04B7DC22" w:rsidR="00A64406" w:rsidRDefault="00A64406" w:rsidP="005815A9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4406">
        <w:rPr>
          <w:rFonts w:ascii="Times New Roman" w:hAnsi="Times New Roman" w:cs="Times New Roman"/>
          <w:sz w:val="28"/>
          <w:szCs w:val="28"/>
        </w:rPr>
        <w:t>Исследовать физико-химические механизмы деградации аккумуляторных систем.</w:t>
      </w:r>
    </w:p>
    <w:p w14:paraId="4820D8A8" w14:textId="0B06BB0E" w:rsidR="00A64406" w:rsidRDefault="00A64406" w:rsidP="005815A9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4406">
        <w:rPr>
          <w:rFonts w:ascii="Times New Roman" w:hAnsi="Times New Roman" w:cs="Times New Roman"/>
          <w:sz w:val="28"/>
          <w:szCs w:val="28"/>
        </w:rPr>
        <w:t>Разработать математическую модель комплексного импеданса тяговой аккумуляторной батареи.</w:t>
      </w:r>
    </w:p>
    <w:p w14:paraId="26341A0E" w14:textId="6D67B00C" w:rsidR="00A64406" w:rsidRDefault="00A64406" w:rsidP="005815A9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4406">
        <w:rPr>
          <w:rFonts w:ascii="Times New Roman" w:hAnsi="Times New Roman" w:cs="Times New Roman"/>
          <w:sz w:val="28"/>
          <w:szCs w:val="28"/>
        </w:rPr>
        <w:t>Установить зависимость между параметрами импеданса и скоростью деградации аккумулятора.</w:t>
      </w:r>
    </w:p>
    <w:p w14:paraId="1F1FDCA8" w14:textId="14375AFF" w:rsidR="00A64406" w:rsidRDefault="00A64406" w:rsidP="005815A9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4406">
        <w:rPr>
          <w:rFonts w:ascii="Times New Roman" w:hAnsi="Times New Roman" w:cs="Times New Roman"/>
          <w:sz w:val="28"/>
          <w:szCs w:val="28"/>
        </w:rPr>
        <w:t>Разработать модель прогнозирования остаточного ресурса аккумуляторной батареи.</w:t>
      </w:r>
    </w:p>
    <w:p w14:paraId="1BA28F41" w14:textId="48979724" w:rsidR="00A64406" w:rsidRDefault="00A64406" w:rsidP="005815A9">
      <w:pPr>
        <w:pStyle w:val="a7"/>
        <w:numPr>
          <w:ilvl w:val="0"/>
          <w:numId w:val="4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64406">
        <w:rPr>
          <w:rFonts w:ascii="Times New Roman" w:hAnsi="Times New Roman" w:cs="Times New Roman"/>
          <w:sz w:val="28"/>
          <w:szCs w:val="28"/>
        </w:rPr>
        <w:t>Провести экспериментальную проверку предложенных моделей.</w:t>
      </w:r>
    </w:p>
    <w:p w14:paraId="395030F9" w14:textId="322EA788" w:rsidR="00A64406" w:rsidRPr="005D61EC" w:rsidRDefault="005D61EC" w:rsidP="005D61EC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D6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Объект и предмет исследования</w:t>
      </w:r>
    </w:p>
    <w:p w14:paraId="3133A12A" w14:textId="773AB396" w:rsidR="005D61EC" w:rsidRDefault="005D61EC" w:rsidP="005D6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D61EC">
        <w:rPr>
          <w:rFonts w:ascii="Times New Roman" w:hAnsi="Times New Roman" w:cs="Times New Roman"/>
          <w:sz w:val="28"/>
          <w:szCs w:val="28"/>
        </w:rPr>
        <w:t>Объектом исследования являются тяговые аккумуляторные батареи электротранспорта.</w:t>
      </w:r>
    </w:p>
    <w:p w14:paraId="5D8CEB73" w14:textId="20061A2B" w:rsidR="00E844DC" w:rsidRDefault="00E844DC" w:rsidP="005D61E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44DC">
        <w:rPr>
          <w:rFonts w:ascii="Times New Roman" w:hAnsi="Times New Roman" w:cs="Times New Roman"/>
          <w:sz w:val="28"/>
          <w:szCs w:val="28"/>
        </w:rPr>
        <w:t>Предметом исследования являются процессы деградации аккумуляторных батарей и методы их диагностики на основе анализа комплексного импеданса.</w:t>
      </w:r>
    </w:p>
    <w:p w14:paraId="74E4BED1" w14:textId="38E09DD0" w:rsidR="00417535" w:rsidRPr="00417535" w:rsidRDefault="00417535" w:rsidP="0041753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17535">
        <w:rPr>
          <w:rFonts w:ascii="Times New Roman" w:hAnsi="Times New Roman" w:cs="Times New Roman"/>
          <w:b/>
          <w:bCs/>
          <w:sz w:val="28"/>
          <w:szCs w:val="28"/>
        </w:rPr>
        <w:t>Методы исследования</w:t>
      </w:r>
    </w:p>
    <w:p w14:paraId="0AEBAE78" w14:textId="112B0CC3" w:rsidR="00417535" w:rsidRDefault="00417535" w:rsidP="004175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7535">
        <w:rPr>
          <w:rFonts w:ascii="Times New Roman" w:hAnsi="Times New Roman" w:cs="Times New Roman"/>
          <w:sz w:val="28"/>
          <w:szCs w:val="28"/>
        </w:rPr>
        <w:t>В работе используются следующие методы исследования:</w:t>
      </w:r>
    </w:p>
    <w:p w14:paraId="2494AF82" w14:textId="4BE21EE8" w:rsidR="00417535" w:rsidRDefault="00417535" w:rsidP="004175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7535">
        <w:rPr>
          <w:rFonts w:ascii="Times New Roman" w:hAnsi="Times New Roman" w:cs="Times New Roman"/>
          <w:sz w:val="28"/>
          <w:szCs w:val="28"/>
        </w:rPr>
        <w:t>методы теории электрических цепей;</w:t>
      </w:r>
    </w:p>
    <w:p w14:paraId="12780AB3" w14:textId="57DA72AC" w:rsidR="00417535" w:rsidRDefault="00417535" w:rsidP="004175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7535">
        <w:rPr>
          <w:rFonts w:ascii="Times New Roman" w:hAnsi="Times New Roman" w:cs="Times New Roman"/>
          <w:sz w:val="28"/>
          <w:szCs w:val="28"/>
        </w:rPr>
        <w:t>методы электрохимической кинетики;</w:t>
      </w:r>
    </w:p>
    <w:p w14:paraId="2FFE2F96" w14:textId="1CF5977A" w:rsidR="00417535" w:rsidRDefault="00417535" w:rsidP="004175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7535">
        <w:rPr>
          <w:rFonts w:ascii="Times New Roman" w:hAnsi="Times New Roman" w:cs="Times New Roman"/>
          <w:sz w:val="28"/>
          <w:szCs w:val="28"/>
        </w:rPr>
        <w:t>методы математического моделирования;</w:t>
      </w:r>
    </w:p>
    <w:p w14:paraId="3331FB56" w14:textId="16E2FFFC" w:rsidR="00417535" w:rsidRDefault="00417535" w:rsidP="004175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7535">
        <w:rPr>
          <w:rFonts w:ascii="Times New Roman" w:hAnsi="Times New Roman" w:cs="Times New Roman"/>
          <w:sz w:val="28"/>
          <w:szCs w:val="28"/>
        </w:rPr>
        <w:t>методы статистической обработки данных;</w:t>
      </w:r>
    </w:p>
    <w:p w14:paraId="27671BFB" w14:textId="021D09A9" w:rsidR="00417535" w:rsidRDefault="00417535" w:rsidP="00417535">
      <w:pPr>
        <w:pStyle w:val="a7"/>
        <w:numPr>
          <w:ilvl w:val="0"/>
          <w:numId w:val="5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7535">
        <w:rPr>
          <w:rFonts w:ascii="Times New Roman" w:hAnsi="Times New Roman" w:cs="Times New Roman"/>
          <w:sz w:val="28"/>
          <w:szCs w:val="28"/>
        </w:rPr>
        <w:t>методы электрохимической импедансной спектроскопии.</w:t>
      </w:r>
    </w:p>
    <w:p w14:paraId="2065B9F5" w14:textId="7FFDAB01" w:rsidR="00417535" w:rsidRDefault="00417535" w:rsidP="004175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7535">
        <w:rPr>
          <w:rFonts w:ascii="Times New Roman" w:hAnsi="Times New Roman" w:cs="Times New Roman"/>
          <w:sz w:val="28"/>
          <w:szCs w:val="28"/>
        </w:rPr>
        <w:t>Математическое моделирование основано на использовании фундаментальных уравнений электрохимии, включая уравнение Батлера–</w:t>
      </w:r>
      <w:proofErr w:type="spellStart"/>
      <w:r w:rsidRPr="00417535">
        <w:rPr>
          <w:rFonts w:ascii="Times New Roman" w:hAnsi="Times New Roman" w:cs="Times New Roman"/>
          <w:sz w:val="28"/>
          <w:szCs w:val="28"/>
        </w:rPr>
        <w:t>Фольмера</w:t>
      </w:r>
      <w:proofErr w:type="spellEnd"/>
      <w:r w:rsidRPr="00417535">
        <w:rPr>
          <w:rFonts w:ascii="Times New Roman" w:hAnsi="Times New Roman" w:cs="Times New Roman"/>
          <w:sz w:val="28"/>
          <w:szCs w:val="28"/>
        </w:rPr>
        <w:t xml:space="preserve">, законы диффузии </w:t>
      </w:r>
      <w:proofErr w:type="spellStart"/>
      <w:r w:rsidRPr="00417535">
        <w:rPr>
          <w:rFonts w:ascii="Times New Roman" w:hAnsi="Times New Roman" w:cs="Times New Roman"/>
          <w:sz w:val="28"/>
          <w:szCs w:val="28"/>
        </w:rPr>
        <w:t>Фика</w:t>
      </w:r>
      <w:proofErr w:type="spellEnd"/>
      <w:r w:rsidRPr="00417535">
        <w:rPr>
          <w:rFonts w:ascii="Times New Roman" w:hAnsi="Times New Roman" w:cs="Times New Roman"/>
          <w:sz w:val="28"/>
          <w:szCs w:val="28"/>
        </w:rPr>
        <w:t xml:space="preserve"> и уравнение Нернста.</w:t>
      </w:r>
    </w:p>
    <w:p w14:paraId="67EC3309" w14:textId="4EE19887" w:rsidR="00993ACA" w:rsidRPr="001759E4" w:rsidRDefault="001759E4" w:rsidP="00417535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759E4">
        <w:rPr>
          <w:rFonts w:ascii="Times New Roman" w:hAnsi="Times New Roman" w:cs="Times New Roman"/>
          <w:b/>
          <w:bCs/>
          <w:sz w:val="28"/>
          <w:szCs w:val="28"/>
        </w:rPr>
        <w:t>Научная новизна</w:t>
      </w:r>
    </w:p>
    <w:p w14:paraId="71651853" w14:textId="11CF5C29" w:rsidR="001759E4" w:rsidRDefault="001759E4" w:rsidP="004175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59E4">
        <w:rPr>
          <w:rFonts w:ascii="Times New Roman" w:hAnsi="Times New Roman" w:cs="Times New Roman"/>
          <w:sz w:val="28"/>
          <w:szCs w:val="28"/>
        </w:rPr>
        <w:t>Научная новизна диссертационной работы заключается в разработке методов диагностики и прогнозирования остаточного ресурса тяговых аккумуляторных батарей на основе анализа комплексного импеданса.</w:t>
      </w:r>
    </w:p>
    <w:p w14:paraId="3963A5A9" w14:textId="6FF154EA" w:rsidR="00C614AC" w:rsidRDefault="00C614AC" w:rsidP="004175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614AC">
        <w:rPr>
          <w:rFonts w:ascii="Times New Roman" w:hAnsi="Times New Roman" w:cs="Times New Roman"/>
          <w:sz w:val="28"/>
          <w:szCs w:val="28"/>
        </w:rPr>
        <w:t>К основным научным результатам относятся:</w:t>
      </w:r>
    </w:p>
    <w:p w14:paraId="430580BC" w14:textId="5F1FF998" w:rsidR="00C614AC" w:rsidRDefault="00C614AC" w:rsidP="00A849C1">
      <w:pPr>
        <w:pStyle w:val="a7"/>
        <w:numPr>
          <w:ilvl w:val="0"/>
          <w:numId w:val="6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C614AC">
        <w:rPr>
          <w:rFonts w:ascii="Times New Roman" w:hAnsi="Times New Roman" w:cs="Times New Roman"/>
          <w:sz w:val="28"/>
          <w:szCs w:val="28"/>
        </w:rPr>
        <w:t>Разработана математическая модель комплексного импеданса аккумуляторной батареи, учитывающая влияние температуры, состояния заряда и деградации материалов.</w:t>
      </w:r>
    </w:p>
    <w:p w14:paraId="71AEB22B" w14:textId="4E32F5E1" w:rsidR="00C614AC" w:rsidRDefault="00C614AC" w:rsidP="00A849C1">
      <w:pPr>
        <w:pStyle w:val="a7"/>
        <w:numPr>
          <w:ilvl w:val="0"/>
          <w:numId w:val="6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C614AC">
        <w:rPr>
          <w:rFonts w:ascii="Times New Roman" w:hAnsi="Times New Roman" w:cs="Times New Roman"/>
          <w:sz w:val="28"/>
          <w:szCs w:val="28"/>
        </w:rPr>
        <w:t>Установлены зависимости между параметрами импедансной спектроскопии и механизмами деградации аккумуляторных систем.</w:t>
      </w:r>
    </w:p>
    <w:p w14:paraId="28493545" w14:textId="05FD3940" w:rsidR="00C614AC" w:rsidRDefault="00C614AC" w:rsidP="00A849C1">
      <w:pPr>
        <w:pStyle w:val="a7"/>
        <w:numPr>
          <w:ilvl w:val="0"/>
          <w:numId w:val="6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C614AC">
        <w:rPr>
          <w:rFonts w:ascii="Times New Roman" w:hAnsi="Times New Roman" w:cs="Times New Roman"/>
          <w:sz w:val="28"/>
          <w:szCs w:val="28"/>
        </w:rPr>
        <w:lastRenderedPageBreak/>
        <w:t>Предложен метод оценки скорости деградации батареи на основе анализа параметров импеданса.</w:t>
      </w:r>
    </w:p>
    <w:p w14:paraId="1CBA1EA9" w14:textId="646AE1DB" w:rsidR="00C614AC" w:rsidRDefault="00C614AC" w:rsidP="00A849C1">
      <w:pPr>
        <w:pStyle w:val="a7"/>
        <w:numPr>
          <w:ilvl w:val="0"/>
          <w:numId w:val="6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C614AC">
        <w:rPr>
          <w:rFonts w:ascii="Times New Roman" w:hAnsi="Times New Roman" w:cs="Times New Roman"/>
          <w:sz w:val="28"/>
          <w:szCs w:val="28"/>
        </w:rPr>
        <w:t>Разработана модель прогнозирования остаточного ресурса аккумуляторной батареи.</w:t>
      </w:r>
    </w:p>
    <w:p w14:paraId="441EF7AF" w14:textId="77777777" w:rsidR="00A849C1" w:rsidRDefault="00A849C1" w:rsidP="00A849C1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18D408" w14:textId="7F9CF990" w:rsidR="00A849C1" w:rsidRPr="00A849C1" w:rsidRDefault="00A849C1" w:rsidP="00021643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849C1">
        <w:rPr>
          <w:rFonts w:ascii="Times New Roman" w:hAnsi="Times New Roman" w:cs="Times New Roman"/>
          <w:b/>
          <w:bCs/>
          <w:sz w:val="28"/>
          <w:szCs w:val="28"/>
        </w:rPr>
        <w:t>Практическая значимость работы</w:t>
      </w:r>
    </w:p>
    <w:p w14:paraId="0E09C09C" w14:textId="7C18720A" w:rsidR="00A849C1" w:rsidRDefault="00021643" w:rsidP="00021643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643">
        <w:rPr>
          <w:rFonts w:ascii="Times New Roman" w:hAnsi="Times New Roman" w:cs="Times New Roman"/>
          <w:sz w:val="28"/>
          <w:szCs w:val="28"/>
        </w:rPr>
        <w:t>Практическая значимость диссертационной работы заключается в возможности применения разработанных методов диагностики для оценки состояния аккумуляторных батарей электротранспорта.</w:t>
      </w:r>
    </w:p>
    <w:p w14:paraId="7496ADEB" w14:textId="6E21FAE7" w:rsidR="00021643" w:rsidRDefault="00021643" w:rsidP="00021643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21643">
        <w:rPr>
          <w:rFonts w:ascii="Times New Roman" w:hAnsi="Times New Roman" w:cs="Times New Roman"/>
          <w:sz w:val="28"/>
          <w:szCs w:val="28"/>
        </w:rPr>
        <w:t>Результаты исследования могут быть использованы при разработке алгоритмов систем управления батареями, обеспечивающих повышение надёжности и эффективности эксплуатации электротранспортных систем.</w:t>
      </w:r>
    </w:p>
    <w:p w14:paraId="3F9EDB34" w14:textId="61369BB0" w:rsidR="00021643" w:rsidRPr="007111AC" w:rsidRDefault="007111AC" w:rsidP="00021643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11AC">
        <w:rPr>
          <w:rFonts w:ascii="Times New Roman" w:hAnsi="Times New Roman" w:cs="Times New Roman"/>
          <w:b/>
          <w:bCs/>
          <w:sz w:val="28"/>
          <w:szCs w:val="28"/>
        </w:rPr>
        <w:t>Положения, выносимые на защиту</w:t>
      </w:r>
    </w:p>
    <w:p w14:paraId="6FFA5553" w14:textId="30254BB1" w:rsidR="007111AC" w:rsidRDefault="007111AC" w:rsidP="00021643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11AC">
        <w:rPr>
          <w:rFonts w:ascii="Times New Roman" w:hAnsi="Times New Roman" w:cs="Times New Roman"/>
          <w:sz w:val="28"/>
          <w:szCs w:val="28"/>
        </w:rPr>
        <w:t>На защиту выносятся следующие положения:</w:t>
      </w:r>
    </w:p>
    <w:p w14:paraId="2F72A316" w14:textId="2741211B" w:rsidR="007111AC" w:rsidRDefault="001602D9" w:rsidP="001602D9">
      <w:pPr>
        <w:pStyle w:val="a7"/>
        <w:numPr>
          <w:ilvl w:val="0"/>
          <w:numId w:val="7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02D9">
        <w:rPr>
          <w:rFonts w:ascii="Times New Roman" w:hAnsi="Times New Roman" w:cs="Times New Roman"/>
          <w:sz w:val="28"/>
          <w:szCs w:val="28"/>
        </w:rPr>
        <w:t>Математическая модель комплексного импеданса тяговой аккумуляторной батареи.</w:t>
      </w:r>
    </w:p>
    <w:p w14:paraId="591460BE" w14:textId="50C1C8D6" w:rsidR="001602D9" w:rsidRDefault="001602D9" w:rsidP="001602D9">
      <w:pPr>
        <w:pStyle w:val="a7"/>
        <w:numPr>
          <w:ilvl w:val="0"/>
          <w:numId w:val="7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02D9">
        <w:rPr>
          <w:rFonts w:ascii="Times New Roman" w:hAnsi="Times New Roman" w:cs="Times New Roman"/>
          <w:sz w:val="28"/>
          <w:szCs w:val="28"/>
        </w:rPr>
        <w:t>Метод диагностики деградации аккумуляторных батарей на основе анализа параметров импедансной спектроскопии.</w:t>
      </w:r>
    </w:p>
    <w:p w14:paraId="36C72DB7" w14:textId="4BDA8325" w:rsidR="001602D9" w:rsidRDefault="001602D9" w:rsidP="001602D9">
      <w:pPr>
        <w:pStyle w:val="a7"/>
        <w:numPr>
          <w:ilvl w:val="0"/>
          <w:numId w:val="7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02D9">
        <w:rPr>
          <w:rFonts w:ascii="Times New Roman" w:hAnsi="Times New Roman" w:cs="Times New Roman"/>
          <w:sz w:val="28"/>
          <w:szCs w:val="28"/>
        </w:rPr>
        <w:t>Модель прогнозирования остаточного ресурса аккумуляторной батареи.</w:t>
      </w:r>
    </w:p>
    <w:p w14:paraId="300CC3F5" w14:textId="30C33CE6" w:rsidR="001602D9" w:rsidRDefault="001602D9" w:rsidP="001602D9">
      <w:pPr>
        <w:pStyle w:val="a7"/>
        <w:numPr>
          <w:ilvl w:val="0"/>
          <w:numId w:val="7"/>
        </w:numPr>
        <w:spacing w:line="360" w:lineRule="auto"/>
        <w:ind w:left="709" w:firstLine="0"/>
        <w:jc w:val="both"/>
        <w:rPr>
          <w:rFonts w:ascii="Times New Roman" w:hAnsi="Times New Roman" w:cs="Times New Roman"/>
          <w:sz w:val="28"/>
          <w:szCs w:val="28"/>
        </w:rPr>
      </w:pPr>
      <w:r w:rsidRPr="001602D9">
        <w:rPr>
          <w:rFonts w:ascii="Times New Roman" w:hAnsi="Times New Roman" w:cs="Times New Roman"/>
          <w:sz w:val="28"/>
          <w:szCs w:val="28"/>
        </w:rPr>
        <w:t>Алгоритм экспресс-оценки состояния аккумуляторной батареи.</w:t>
      </w:r>
    </w:p>
    <w:p w14:paraId="0A6D8501" w14:textId="77777777" w:rsidR="00A678C9" w:rsidRDefault="00A678C9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D7BE0B" w14:textId="1CCDA185" w:rsidR="00D544EB" w:rsidRPr="00D544EB" w:rsidRDefault="00D544EB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544EB">
        <w:rPr>
          <w:rFonts w:ascii="Times New Roman" w:hAnsi="Times New Roman" w:cs="Times New Roman"/>
          <w:b/>
          <w:bCs/>
          <w:sz w:val="28"/>
          <w:szCs w:val="28"/>
        </w:rPr>
        <w:t>Структура диссертации</w:t>
      </w:r>
    </w:p>
    <w:p w14:paraId="76745026" w14:textId="2B65B196" w:rsidR="00D544EB" w:rsidRDefault="00D544EB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44EB">
        <w:rPr>
          <w:rFonts w:ascii="Times New Roman" w:hAnsi="Times New Roman" w:cs="Times New Roman"/>
          <w:sz w:val="28"/>
          <w:szCs w:val="28"/>
        </w:rPr>
        <w:t>Диссертационная работа состоит из введения, пяти глав, заключения и списка литературы.</w:t>
      </w:r>
    </w:p>
    <w:p w14:paraId="75B610EE" w14:textId="0770BCCB" w:rsidR="00D544EB" w:rsidRDefault="00D544EB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44EB">
        <w:rPr>
          <w:rFonts w:ascii="Times New Roman" w:hAnsi="Times New Roman" w:cs="Times New Roman"/>
          <w:sz w:val="28"/>
          <w:szCs w:val="28"/>
        </w:rPr>
        <w:t>В первой главе рассматриваются современные методы диагностики и прогнозирования состояния аккумуляторных батарей.</w:t>
      </w:r>
    </w:p>
    <w:p w14:paraId="445F89B8" w14:textId="1D79B8EA" w:rsidR="00D544EB" w:rsidRDefault="00D544EB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544EB">
        <w:rPr>
          <w:rFonts w:ascii="Times New Roman" w:hAnsi="Times New Roman" w:cs="Times New Roman"/>
          <w:sz w:val="28"/>
          <w:szCs w:val="28"/>
        </w:rPr>
        <w:t>Во второй главе разрабатывается теоретическая модель комплексного импеданса аккумуляторной батареи.</w:t>
      </w:r>
    </w:p>
    <w:p w14:paraId="761509C3" w14:textId="2C3DA4A4" w:rsidR="00D544EB" w:rsidRDefault="002D4A79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A79">
        <w:rPr>
          <w:rFonts w:ascii="Times New Roman" w:hAnsi="Times New Roman" w:cs="Times New Roman"/>
          <w:sz w:val="28"/>
          <w:szCs w:val="28"/>
        </w:rPr>
        <w:lastRenderedPageBreak/>
        <w:t>В третьей главе исследуются диагностические параметры деградации аккумуляторных систем.</w:t>
      </w:r>
    </w:p>
    <w:p w14:paraId="20FC6C14" w14:textId="4EFF5DD2" w:rsidR="002D4A79" w:rsidRDefault="002D4A79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A79">
        <w:rPr>
          <w:rFonts w:ascii="Times New Roman" w:hAnsi="Times New Roman" w:cs="Times New Roman"/>
          <w:sz w:val="28"/>
          <w:szCs w:val="28"/>
        </w:rPr>
        <w:t>В четвёртой главе предлагается модель прогнозирования остаточного ресурса аккумуляторных батарей.</w:t>
      </w:r>
    </w:p>
    <w:p w14:paraId="368353D5" w14:textId="4AEB03EA" w:rsidR="002D4A79" w:rsidRDefault="002D4A79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D4A79">
        <w:rPr>
          <w:rFonts w:ascii="Times New Roman" w:hAnsi="Times New Roman" w:cs="Times New Roman"/>
          <w:sz w:val="28"/>
          <w:szCs w:val="28"/>
        </w:rPr>
        <w:t>В пятой главе представлены результаты экспериментальной проверки разработанных методов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0CEAF22" w14:textId="77777777" w:rsidR="00622012" w:rsidRPr="00C614AC" w:rsidRDefault="00622012" w:rsidP="00A678C9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622012" w:rsidRPr="00C614AC" w:rsidSect="00F50231">
      <w:pgSz w:w="11906" w:h="16838" w:code="9"/>
      <w:pgMar w:top="1134" w:right="851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C4798"/>
    <w:multiLevelType w:val="hybridMultilevel"/>
    <w:tmpl w:val="7DDCC15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2A68F14">
      <w:numFmt w:val="bullet"/>
      <w:lvlText w:val="-"/>
      <w:lvlJc w:val="left"/>
      <w:pPr>
        <w:ind w:left="1788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74C6C3F"/>
    <w:multiLevelType w:val="hybridMultilevel"/>
    <w:tmpl w:val="E2E65012"/>
    <w:lvl w:ilvl="0" w:tplc="E07EF0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07C68CD"/>
    <w:multiLevelType w:val="hybridMultilevel"/>
    <w:tmpl w:val="AE26902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1DB0646"/>
    <w:multiLevelType w:val="hybridMultilevel"/>
    <w:tmpl w:val="9F7618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C7959EE"/>
    <w:multiLevelType w:val="hybridMultilevel"/>
    <w:tmpl w:val="1D6E7FE0"/>
    <w:lvl w:ilvl="0" w:tplc="46D821F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467821B2"/>
    <w:multiLevelType w:val="hybridMultilevel"/>
    <w:tmpl w:val="CC1838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EE95F11"/>
    <w:multiLevelType w:val="hybridMultilevel"/>
    <w:tmpl w:val="8EF25E2C"/>
    <w:lvl w:ilvl="0" w:tplc="18524E4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44527566">
    <w:abstractNumId w:val="0"/>
  </w:num>
  <w:num w:numId="2" w16cid:durableId="1817649899">
    <w:abstractNumId w:val="5"/>
  </w:num>
  <w:num w:numId="3" w16cid:durableId="1173373436">
    <w:abstractNumId w:val="2"/>
  </w:num>
  <w:num w:numId="4" w16cid:durableId="266350250">
    <w:abstractNumId w:val="1"/>
  </w:num>
  <w:num w:numId="5" w16cid:durableId="1895386371">
    <w:abstractNumId w:val="3"/>
  </w:num>
  <w:num w:numId="6" w16cid:durableId="1867982396">
    <w:abstractNumId w:val="6"/>
  </w:num>
  <w:num w:numId="7" w16cid:durableId="8631781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21643"/>
    <w:rsid w:val="00061A05"/>
    <w:rsid w:val="000A004B"/>
    <w:rsid w:val="00110D50"/>
    <w:rsid w:val="001304D0"/>
    <w:rsid w:val="00141ED6"/>
    <w:rsid w:val="001602D9"/>
    <w:rsid w:val="001759E4"/>
    <w:rsid w:val="001F0927"/>
    <w:rsid w:val="002139A3"/>
    <w:rsid w:val="0021675A"/>
    <w:rsid w:val="00222920"/>
    <w:rsid w:val="0028792F"/>
    <w:rsid w:val="002B1F3B"/>
    <w:rsid w:val="002C7B6C"/>
    <w:rsid w:val="002D4A79"/>
    <w:rsid w:val="002F2C01"/>
    <w:rsid w:val="00320211"/>
    <w:rsid w:val="00356877"/>
    <w:rsid w:val="003906B2"/>
    <w:rsid w:val="003B7B25"/>
    <w:rsid w:val="004015C2"/>
    <w:rsid w:val="00417535"/>
    <w:rsid w:val="00462264"/>
    <w:rsid w:val="00474A30"/>
    <w:rsid w:val="004B5BBF"/>
    <w:rsid w:val="004D7061"/>
    <w:rsid w:val="004E73D4"/>
    <w:rsid w:val="00507907"/>
    <w:rsid w:val="00541074"/>
    <w:rsid w:val="005815A9"/>
    <w:rsid w:val="005C227D"/>
    <w:rsid w:val="005D32F1"/>
    <w:rsid w:val="005D61EC"/>
    <w:rsid w:val="006159CC"/>
    <w:rsid w:val="00622012"/>
    <w:rsid w:val="006270BF"/>
    <w:rsid w:val="00654960"/>
    <w:rsid w:val="00690F2A"/>
    <w:rsid w:val="006D6B85"/>
    <w:rsid w:val="006E4AB9"/>
    <w:rsid w:val="006F49B8"/>
    <w:rsid w:val="007066E1"/>
    <w:rsid w:val="007111AC"/>
    <w:rsid w:val="007C7DAD"/>
    <w:rsid w:val="007E1114"/>
    <w:rsid w:val="008262A5"/>
    <w:rsid w:val="00854645"/>
    <w:rsid w:val="0087489C"/>
    <w:rsid w:val="008776EE"/>
    <w:rsid w:val="008815CB"/>
    <w:rsid w:val="008C72D1"/>
    <w:rsid w:val="008E4359"/>
    <w:rsid w:val="00914F21"/>
    <w:rsid w:val="00927FAB"/>
    <w:rsid w:val="00960CFC"/>
    <w:rsid w:val="009862F4"/>
    <w:rsid w:val="00993ACA"/>
    <w:rsid w:val="009B5CC0"/>
    <w:rsid w:val="009E2D0F"/>
    <w:rsid w:val="00A01B55"/>
    <w:rsid w:val="00A41681"/>
    <w:rsid w:val="00A64406"/>
    <w:rsid w:val="00A678C9"/>
    <w:rsid w:val="00A84028"/>
    <w:rsid w:val="00A849C1"/>
    <w:rsid w:val="00AC37DB"/>
    <w:rsid w:val="00AC57A6"/>
    <w:rsid w:val="00B154A1"/>
    <w:rsid w:val="00C005C8"/>
    <w:rsid w:val="00C321F5"/>
    <w:rsid w:val="00C614AC"/>
    <w:rsid w:val="00C81F23"/>
    <w:rsid w:val="00C94C2C"/>
    <w:rsid w:val="00CE3413"/>
    <w:rsid w:val="00D048A9"/>
    <w:rsid w:val="00D11DDA"/>
    <w:rsid w:val="00D20D67"/>
    <w:rsid w:val="00D544EB"/>
    <w:rsid w:val="00D54A84"/>
    <w:rsid w:val="00D87456"/>
    <w:rsid w:val="00DE1452"/>
    <w:rsid w:val="00DE763F"/>
    <w:rsid w:val="00DF1117"/>
    <w:rsid w:val="00E5270D"/>
    <w:rsid w:val="00E844DC"/>
    <w:rsid w:val="00E92F2E"/>
    <w:rsid w:val="00EE37F5"/>
    <w:rsid w:val="00F0482E"/>
    <w:rsid w:val="00F3389B"/>
    <w:rsid w:val="00F4518D"/>
    <w:rsid w:val="00F50231"/>
    <w:rsid w:val="00F86185"/>
    <w:rsid w:val="00FB514F"/>
    <w:rsid w:val="00FB5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79A73"/>
  <w15:chartTrackingRefBased/>
  <w15:docId w15:val="{66F8737A-7C42-4786-A978-0E7F80DA4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41E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41E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41E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41E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41E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41E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1E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1E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41E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41E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41E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41ED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41ED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41ED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41ED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41ED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41ED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41E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41E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41E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41E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41E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41ED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41ED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41ED6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41E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41ED6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141E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5.wmf"/><Relationship Id="rId18" Type="http://schemas.openxmlformats.org/officeDocument/2006/relationships/image" Target="media/image8.wmf"/><Relationship Id="rId26" Type="http://schemas.openxmlformats.org/officeDocument/2006/relationships/image" Target="media/image13.w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34" Type="http://schemas.openxmlformats.org/officeDocument/2006/relationships/fontTable" Target="fontTable.xml"/><Relationship Id="rId7" Type="http://schemas.openxmlformats.org/officeDocument/2006/relationships/image" Target="media/image2.wmf"/><Relationship Id="rId12" Type="http://schemas.openxmlformats.org/officeDocument/2006/relationships/oleObject" Target="embeddings/oleObject3.bin"/><Relationship Id="rId17" Type="http://schemas.openxmlformats.org/officeDocument/2006/relationships/oleObject" Target="embeddings/oleObject5.bin"/><Relationship Id="rId25" Type="http://schemas.openxmlformats.org/officeDocument/2006/relationships/image" Target="media/image12.png"/><Relationship Id="rId33" Type="http://schemas.openxmlformats.org/officeDocument/2006/relationships/oleObject" Target="embeddings/oleObject12.bin"/><Relationship Id="rId2" Type="http://schemas.openxmlformats.org/officeDocument/2006/relationships/numbering" Target="numbering.xml"/><Relationship Id="rId16" Type="http://schemas.openxmlformats.org/officeDocument/2006/relationships/image" Target="media/image7.wmf"/><Relationship Id="rId20" Type="http://schemas.openxmlformats.org/officeDocument/2006/relationships/image" Target="media/image9.wmf"/><Relationship Id="rId29" Type="http://schemas.openxmlformats.org/officeDocument/2006/relationships/oleObject" Target="embeddings/oleObject10.bin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wmf"/><Relationship Id="rId24" Type="http://schemas.openxmlformats.org/officeDocument/2006/relationships/image" Target="media/image11.png"/><Relationship Id="rId32" Type="http://schemas.openxmlformats.org/officeDocument/2006/relationships/image" Target="media/image16.w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oleObject" Target="embeddings/oleObject8.bin"/><Relationship Id="rId28" Type="http://schemas.openxmlformats.org/officeDocument/2006/relationships/image" Target="media/image14.wmf"/><Relationship Id="rId10" Type="http://schemas.openxmlformats.org/officeDocument/2006/relationships/oleObject" Target="embeddings/oleObject2.bin"/><Relationship Id="rId19" Type="http://schemas.openxmlformats.org/officeDocument/2006/relationships/oleObject" Target="embeddings/oleObject6.bin"/><Relationship Id="rId31" Type="http://schemas.openxmlformats.org/officeDocument/2006/relationships/oleObject" Target="embeddings/oleObject11.bin"/><Relationship Id="rId4" Type="http://schemas.openxmlformats.org/officeDocument/2006/relationships/settings" Target="settings.xml"/><Relationship Id="rId9" Type="http://schemas.openxmlformats.org/officeDocument/2006/relationships/image" Target="media/image3.wmf"/><Relationship Id="rId14" Type="http://schemas.openxmlformats.org/officeDocument/2006/relationships/oleObject" Target="embeddings/oleObject4.bin"/><Relationship Id="rId22" Type="http://schemas.openxmlformats.org/officeDocument/2006/relationships/image" Target="media/image10.wmf"/><Relationship Id="rId27" Type="http://schemas.openxmlformats.org/officeDocument/2006/relationships/oleObject" Target="embeddings/oleObject9.bin"/><Relationship Id="rId30" Type="http://schemas.openxmlformats.org/officeDocument/2006/relationships/image" Target="media/image15.wmf"/><Relationship Id="rId3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C4E44-0375-4656-80F3-C58AF9F217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1</Pages>
  <Words>2071</Words>
  <Characters>11806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xeon_ssd</dc:creator>
  <cp:keywords/>
  <dc:description/>
  <cp:lastModifiedBy>xeon_ssd</cp:lastModifiedBy>
  <cp:revision>85</cp:revision>
  <dcterms:created xsi:type="dcterms:W3CDTF">2026-03-08T09:35:00Z</dcterms:created>
  <dcterms:modified xsi:type="dcterms:W3CDTF">2026-03-09T06:44:00Z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