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многомасштабная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а не сводится к простому 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 xml:space="preserve"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</w:t>
      </w:r>
      <w:proofErr w:type="spellStart"/>
      <w:r w:rsidRPr="0072749C">
        <w:rPr>
          <w:rFonts w:ascii="Times New Roman" w:hAnsi="Times New Roman" w:cs="Times New Roman"/>
          <w:sz w:val="28"/>
          <w:szCs w:val="28"/>
        </w:rPr>
        <w:t>деградационное</w:t>
      </w:r>
      <w:proofErr w:type="spellEnd"/>
      <w:r w:rsidRPr="0072749C">
        <w:rPr>
          <w:rFonts w:ascii="Times New Roman" w:hAnsi="Times New Roman" w:cs="Times New Roman"/>
          <w:sz w:val="28"/>
          <w:szCs w:val="28"/>
        </w:rPr>
        <w:t xml:space="preserve"> состояние. В общем виде напряжение батареи в динамическом режиме может быть представлено как</w:t>
      </w:r>
    </w:p>
    <w:tbl>
      <w:tblPr>
        <w:tblStyle w:val="ac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3"/>
        <w:gridCol w:w="5707"/>
        <w:gridCol w:w="1984"/>
      </w:tblGrid>
      <w:tr w:rsidR="008D1084" w14:paraId="0AAC25A8" w14:textId="77777777" w:rsidTr="0076082E">
        <w:tc>
          <w:tcPr>
            <w:tcW w:w="1943" w:type="dxa"/>
            <w:vAlign w:val="center"/>
          </w:tcPr>
          <w:p w14:paraId="7319C762" w14:textId="77777777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707" w:type="dxa"/>
            <w:vAlign w:val="center"/>
          </w:tcPr>
          <w:p w14:paraId="3F02F46F" w14:textId="2288D47D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6FD2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5300" w:dyaOrig="400" w14:anchorId="0B5D1C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64.85pt;height:20.65pt" o:ole="">
                  <v:imagedata r:id="rId6" o:title=""/>
                </v:shape>
                <o:OLEObject Type="Embed" ProgID="Equation.DSMT4" ShapeID="_x0000_i1025" DrawAspect="Content" ObjectID="_1846759648" r:id="rId7"/>
              </w:object>
            </w:r>
            <w:r w:rsidR="00103C97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984" w:type="dxa"/>
            <w:vAlign w:val="center"/>
          </w:tcPr>
          <w:p w14:paraId="6F682DA6" w14:textId="4F729B00" w:rsidR="008D1084" w:rsidRDefault="008D1084" w:rsidP="008D1084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(1.1)</w:t>
            </w:r>
          </w:p>
        </w:tc>
      </w:tr>
    </w:tbl>
    <w:p w14:paraId="168E604C" w14:textId="3721D600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где</w:t>
      </w:r>
      <w:r w:rsidR="008436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proofErr w:type="spellEnd"/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lastRenderedPageBreak/>
        <w:t>η</w:t>
      </w:r>
      <w:proofErr w:type="spellStart"/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tbl>
      <w:tblPr>
        <w:tblStyle w:val="ac"/>
        <w:tblW w:w="97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72"/>
        <w:gridCol w:w="4169"/>
        <w:gridCol w:w="2771"/>
      </w:tblGrid>
      <w:tr w:rsidR="00E36DE3" w14:paraId="6E575015" w14:textId="77777777" w:rsidTr="0076082E">
        <w:tc>
          <w:tcPr>
            <w:tcW w:w="2772" w:type="dxa"/>
            <w:vAlign w:val="center"/>
          </w:tcPr>
          <w:p w14:paraId="46B446A8" w14:textId="77777777" w:rsidR="00E36DE3" w:rsidRDefault="00E36DE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69" w:type="dxa"/>
            <w:vAlign w:val="center"/>
          </w:tcPr>
          <w:p w14:paraId="0D076BE2" w14:textId="11CFAD95" w:rsidR="00E36DE3" w:rsidRDefault="00E36DE3" w:rsidP="00E36DE3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0737B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159" w:dyaOrig="680" w14:anchorId="11886A6E">
                <v:shape id="_x0000_i1026" type="#_x0000_t75" style="width:158.4pt;height:33.8pt" o:ole="">
                  <v:imagedata r:id="rId8" o:title=""/>
                </v:shape>
                <o:OLEObject Type="Embed" ProgID="Equation.DSMT4" ShapeID="_x0000_i1026" DrawAspect="Content" ObjectID="_1846759649" r:id="rId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71" w:type="dxa"/>
            <w:vAlign w:val="center"/>
          </w:tcPr>
          <w:p w14:paraId="70C27033" w14:textId="23EB0AFC" w:rsidR="00E36DE3" w:rsidRDefault="00E36DE3" w:rsidP="00E36DE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(1.2)</w:t>
            </w:r>
          </w:p>
        </w:tc>
      </w:tr>
    </w:tbl>
    <w:p w14:paraId="6DA41FCE" w14:textId="77440501" w:rsidR="000737B2" w:rsidRDefault="0084366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="000737B2"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 w:rsidR="000737B2"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 w:rsidR="000737B2"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По этой причине в современных задачах надёжности и ресурсного сопровождения батарей одной 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0"/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commentRangeEnd w:id="0"/>
      <w:r w:rsidR="00DB5B26" w:rsidRPr="00EE12F0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01D1C" w14:paraId="298DF33A" w14:textId="77777777" w:rsidTr="0076082E">
        <w:tc>
          <w:tcPr>
            <w:tcW w:w="3209" w:type="dxa"/>
            <w:vAlign w:val="center"/>
          </w:tcPr>
          <w:p w14:paraId="3D7C87EB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D770A86" w14:textId="6461D14D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359" w:dyaOrig="360" w14:anchorId="045D2A18">
                <v:shape id="_x0000_i1027" type="#_x0000_t75" style="width:67.6pt;height:17.55pt" o:ole="">
                  <v:imagedata r:id="rId14" o:title=""/>
                </v:shape>
                <o:OLEObject Type="Embed" ProgID="Equation.DSMT4" ShapeID="_x0000_i1027" DrawAspect="Content" ObjectID="_1846759650" r:id="rId1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ADBB3D0" w14:textId="6DDAC922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(1.3)</w:t>
            </w:r>
          </w:p>
        </w:tc>
      </w:tr>
    </w:tbl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7D630A85" w:rsidR="00EE12F0" w:rsidRPr="00DB5B26" w:rsidRDefault="00DB5B2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,</w:t>
      </w:r>
    </w:p>
    <w:p w14:paraId="0ED3C069" w14:textId="02C8F7EA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252"/>
        <w:gridCol w:w="2722"/>
      </w:tblGrid>
      <w:tr w:rsidR="00101D1C" w14:paraId="02F86015" w14:textId="77777777" w:rsidTr="0076082E">
        <w:tc>
          <w:tcPr>
            <w:tcW w:w="2547" w:type="dxa"/>
            <w:vAlign w:val="center"/>
          </w:tcPr>
          <w:p w14:paraId="63F157BD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2" w:type="dxa"/>
            <w:vAlign w:val="center"/>
          </w:tcPr>
          <w:p w14:paraId="3CBFC913" w14:textId="62897D79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240" w:dyaOrig="400" w14:anchorId="76B07ABE">
                <v:shape id="_x0000_i1028" type="#_x0000_t75" style="width:162.8pt;height:20.65pt" o:ole="">
                  <v:imagedata r:id="rId16" o:title=""/>
                </v:shape>
                <o:OLEObject Type="Embed" ProgID="Equation.DSMT4" ShapeID="_x0000_i1028" DrawAspect="Content" ObjectID="_1846759651" r:id="rId1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22" w:type="dxa"/>
            <w:vAlign w:val="center"/>
          </w:tcPr>
          <w:p w14:paraId="2491A875" w14:textId="3F1B3276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(1.4)</w:t>
            </w:r>
          </w:p>
        </w:tc>
      </w:tr>
    </w:tbl>
    <w:p w14:paraId="7F866B4D" w14:textId="5177FA7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 xml:space="preserve">включающее омическую, </w:t>
      </w:r>
      <w:proofErr w:type="spellStart"/>
      <w:r w:rsidRPr="00090672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090672">
        <w:rPr>
          <w:rFonts w:ascii="Times New Roman" w:hAnsi="Times New Roman" w:cs="Times New Roman"/>
          <w:sz w:val="28"/>
          <w:szCs w:val="28"/>
        </w:rPr>
        <w:t xml:space="preserve">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tbl>
      <w:tblPr>
        <w:tblStyle w:val="ac"/>
        <w:tblW w:w="97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36"/>
        <w:gridCol w:w="4447"/>
        <w:gridCol w:w="2636"/>
      </w:tblGrid>
      <w:tr w:rsidR="00613A32" w14:paraId="0A0ED753" w14:textId="77777777" w:rsidTr="0076082E">
        <w:tc>
          <w:tcPr>
            <w:tcW w:w="2636" w:type="dxa"/>
            <w:vAlign w:val="center"/>
          </w:tcPr>
          <w:p w14:paraId="0585D05D" w14:textId="77777777" w:rsidR="00613A32" w:rsidRDefault="00613A32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47" w:type="dxa"/>
            <w:vAlign w:val="center"/>
          </w:tcPr>
          <w:p w14:paraId="79973787" w14:textId="233D54DD" w:rsidR="00613A32" w:rsidRPr="00613A32" w:rsidRDefault="00613A32" w:rsidP="00613A32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D7F1B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440" w:dyaOrig="620" w14:anchorId="292EB649">
                <v:shape id="_x0000_i1029" type="#_x0000_t75" style="width:171.55pt;height:31.3pt" o:ole="">
                  <v:imagedata r:id="rId18" o:title=""/>
                </v:shape>
                <o:OLEObject Type="Embed" ProgID="Equation.DSMT4" ShapeID="_x0000_i1029" DrawAspect="Content" ObjectID="_1846759652" r:id="rId1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36" w:type="dxa"/>
            <w:vAlign w:val="center"/>
          </w:tcPr>
          <w:p w14:paraId="393A3BA4" w14:textId="0F465088" w:rsidR="00613A32" w:rsidRDefault="00613A32" w:rsidP="00613A32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(1.5)</w:t>
            </w:r>
          </w:p>
        </w:tc>
      </w:tr>
    </w:tbl>
    <w:p w14:paraId="10C974D8" w14:textId="3609365D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proofErr w:type="spellEnd"/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 xml:space="preserve"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динамику напрямую: через изменение электропроводности, скорости межфазной реакции, коэффициента диффузии и толщины </w:t>
      </w:r>
      <w:proofErr w:type="spellStart"/>
      <w:r w:rsidRPr="0078052A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78052A">
        <w:rPr>
          <w:rFonts w:ascii="Times New Roman" w:hAnsi="Times New Roman" w:cs="Times New Roman"/>
          <w:sz w:val="28"/>
          <w:szCs w:val="28"/>
        </w:rPr>
        <w:t xml:space="preserve">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>Для последующего анализа в работе рассматриваются четыре группы аккумуляторных систем: NMC, LFP,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 xml:space="preserve">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</w:t>
      </w:r>
      <w:r w:rsidRPr="00AF1D4F">
        <w:rPr>
          <w:rFonts w:ascii="Times New Roman" w:hAnsi="Times New Roman" w:cs="Times New Roman"/>
          <w:sz w:val="28"/>
          <w:szCs w:val="28"/>
        </w:rPr>
        <w:lastRenderedPageBreak/>
        <w:t xml:space="preserve">работоспособностью, а также альтернативные 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>натрий-ионные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</w:t>
      </w:r>
      <w:proofErr w:type="spellStart"/>
      <w:r w:rsidRPr="00AF1D4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AF1D4F">
        <w:rPr>
          <w:rFonts w:ascii="Times New Roman" w:hAnsi="Times New Roman" w:cs="Times New Roman"/>
          <w:sz w:val="28"/>
          <w:szCs w:val="28"/>
        </w:rPr>
        <w:t xml:space="preserve">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Номинальная ёмкость, 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А·ч</w:t>
            </w:r>
            <w:proofErr w:type="spellEnd"/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Удельная энергия, 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Вт·ч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proofErr w:type="spellEnd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</w:t>
            </w:r>
            <w:proofErr w:type="spellStart"/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ion</w:t>
            </w:r>
            <w:proofErr w:type="spellEnd"/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t xml:space="preserve">Представленные данные отражают исходную параметризацию опытной серии, принятой в работе для последующих нагрузочных, 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импедансных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</w:t>
      </w:r>
      <w:proofErr w:type="spellStart"/>
      <w:r w:rsidRPr="00435449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435449">
        <w:rPr>
          <w:rFonts w:ascii="Times New Roman" w:hAnsi="Times New Roman" w:cs="Times New Roman"/>
          <w:sz w:val="28"/>
          <w:szCs w:val="28"/>
        </w:rPr>
        <w:t xml:space="preserve">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proofErr w:type="spellStart"/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proofErr w:type="spellEnd"/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</w:t>
      </w:r>
      <w:r w:rsidRPr="00623599">
        <w:rPr>
          <w:rFonts w:ascii="Times New Roman" w:hAnsi="Times New Roman" w:cs="Times New Roman"/>
          <w:sz w:val="28"/>
          <w:szCs w:val="28"/>
        </w:rPr>
        <w:lastRenderedPageBreak/>
        <w:t>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1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1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 xml:space="preserve"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</w:t>
      </w:r>
      <w:proofErr w:type="spellStart"/>
      <w:r w:rsidRPr="007A1B5F">
        <w:rPr>
          <w:rFonts w:ascii="Times New Roman" w:hAnsi="Times New Roman" w:cs="Times New Roman"/>
          <w:sz w:val="28"/>
          <w:szCs w:val="28"/>
        </w:rPr>
        <w:t>рекуперационным</w:t>
      </w:r>
      <w:proofErr w:type="spellEnd"/>
      <w:r w:rsidRPr="007A1B5F">
        <w:rPr>
          <w:rFonts w:ascii="Times New Roman" w:hAnsi="Times New Roman" w:cs="Times New Roman"/>
          <w:sz w:val="28"/>
          <w:szCs w:val="28"/>
        </w:rPr>
        <w:t xml:space="preserve">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</w:t>
      </w:r>
      <w:r w:rsidRPr="00805DD6">
        <w:rPr>
          <w:rFonts w:ascii="Times New Roman" w:hAnsi="Times New Roman" w:cs="Times New Roman"/>
          <w:sz w:val="28"/>
          <w:szCs w:val="28"/>
        </w:rPr>
        <w:lastRenderedPageBreak/>
        <w:t>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задаёт архитектуру будущей инженерной реализации. Из него непосредственно следует, где могут 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5E3C5F30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="005C3755">
        <w:rPr>
          <w:rFonts w:ascii="Times New Roman" w:hAnsi="Times New Roman" w:cs="Times New Roman"/>
          <w:sz w:val="28"/>
          <w:szCs w:val="28"/>
        </w:rPr>
        <w:t xml:space="preserve"> </w:t>
      </w:r>
      <w:r w:rsidRPr="005C3755">
        <w:rPr>
          <w:rFonts w:ascii="Times New Roman" w:hAnsi="Times New Roman" w:cs="Times New Roman"/>
          <w:sz w:val="28"/>
          <w:szCs w:val="28"/>
          <w:highlight w:val="red"/>
        </w:rPr>
        <w:t xml:space="preserve">пульсирующим </w:t>
      </w:r>
      <w:proofErr w:type="spellStart"/>
      <w:r w:rsidRPr="005C3755">
        <w:rPr>
          <w:rFonts w:ascii="Times New Roman" w:hAnsi="Times New Roman" w:cs="Times New Roman"/>
          <w:sz w:val="28"/>
          <w:szCs w:val="28"/>
          <w:highlight w:val="red"/>
        </w:rPr>
        <w:t>токопотреблением</w:t>
      </w:r>
      <w:proofErr w:type="spellEnd"/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F61D66" w14:paraId="6EAFDB67" w14:textId="77777777" w:rsidTr="002412EE">
        <w:tc>
          <w:tcPr>
            <w:tcW w:w="3209" w:type="dxa"/>
            <w:vAlign w:val="center"/>
          </w:tcPr>
          <w:p w14:paraId="0EFAAD79" w14:textId="77777777" w:rsidR="00F61D66" w:rsidRDefault="00F61D66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1DDB507" w14:textId="2E2C6B8B" w:rsidR="00F61D66" w:rsidRPr="00F61D66" w:rsidRDefault="00F61D66" w:rsidP="00F61D6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0EB5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79" w:dyaOrig="380" w14:anchorId="76B1A919">
                <v:shape id="_x0000_i1030" type="#_x0000_t75" style="width:103.95pt;height:18.8pt" o:ole="">
                  <v:imagedata r:id="rId21" o:title=""/>
                </v:shape>
                <o:OLEObject Type="Embed" ProgID="Equation.DSMT4" ShapeID="_x0000_i1030" DrawAspect="Content" ObjectID="_1846759653" r:id="rId2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1769E9D" w14:textId="5CF40561" w:rsidR="00F61D66" w:rsidRDefault="00F61D66" w:rsidP="00F61D6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(1.6)</w:t>
            </w:r>
          </w:p>
        </w:tc>
      </w:tr>
    </w:tbl>
    <w:p w14:paraId="3C1C83AC" w14:textId="62D5139D" w:rsidR="00384BE1" w:rsidRDefault="00F00EB5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61D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proofErr w:type="spellEnd"/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  <w:r w:rsidR="002412EE" w:rsidRPr="002412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 xml:space="preserve"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</w:t>
      </w:r>
      <w:r w:rsidRPr="006317CF">
        <w:rPr>
          <w:rFonts w:ascii="Times New Roman" w:hAnsi="Times New Roman" w:cs="Times New Roman"/>
          <w:sz w:val="28"/>
          <w:szCs w:val="28"/>
        </w:rPr>
        <w:lastRenderedPageBreak/>
        <w:t>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2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</w:t>
      </w:r>
      <w:proofErr w:type="spellStart"/>
      <w:r w:rsidRPr="00516B33">
        <w:rPr>
          <w:rFonts w:ascii="Times New Roman" w:hAnsi="Times New Roman" w:cs="Times New Roman"/>
          <w:sz w:val="28"/>
          <w:szCs w:val="28"/>
        </w:rPr>
        <w:t>нестационарности</w:t>
      </w:r>
      <w:proofErr w:type="spellEnd"/>
      <w:r w:rsidRPr="00516B33">
        <w:rPr>
          <w:rFonts w:ascii="Times New Roman" w:hAnsi="Times New Roman" w:cs="Times New Roman"/>
          <w:sz w:val="28"/>
          <w:szCs w:val="28"/>
        </w:rPr>
        <w:t xml:space="preserve">. Это служит прямым обоснованием дальнейшего отказа от чисто стационарной </w:t>
      </w:r>
      <w:r w:rsidRPr="00516B33">
        <w:rPr>
          <w:rFonts w:ascii="Times New Roman" w:hAnsi="Times New Roman" w:cs="Times New Roman"/>
          <w:sz w:val="28"/>
          <w:szCs w:val="28"/>
        </w:rPr>
        <w:lastRenderedPageBreak/>
        <w:t xml:space="preserve">трактовки импеданса и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proofErr w:type="spellStart"/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proofErr w:type="spellEnd"/>
      <w:r w:rsidRPr="00516B33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Start"/>
      <w:r w:rsidRPr="00516B33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</w:t>
      </w:r>
      <w:proofErr w:type="spellStart"/>
      <w:r w:rsidRPr="006E30D1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6E30D1">
        <w:rPr>
          <w:rFonts w:ascii="Times New Roman" w:hAnsi="Times New Roman" w:cs="Times New Roman"/>
          <w:sz w:val="28"/>
          <w:szCs w:val="28"/>
        </w:rPr>
        <w:t xml:space="preserve">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A672A" w14:paraId="001BBA93" w14:textId="77777777" w:rsidTr="00076604">
        <w:tc>
          <w:tcPr>
            <w:tcW w:w="3209" w:type="dxa"/>
            <w:vAlign w:val="center"/>
          </w:tcPr>
          <w:p w14:paraId="3C4428A4" w14:textId="77777777" w:rsidR="001A672A" w:rsidRDefault="001A672A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DD7F186" w14:textId="3B91C2F0" w:rsidR="001A672A" w:rsidRDefault="001A672A" w:rsidP="001A672A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E90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74BD215E">
                <v:shape id="_x0000_i1031" type="#_x0000_t75" style="width:48.2pt;height:33.8pt" o:ole="">
                  <v:imagedata r:id="rId24" o:title=""/>
                </v:shape>
                <o:OLEObject Type="Embed" ProgID="Equation.DSMT4" ShapeID="_x0000_i1031" DrawAspect="Content" ObjectID="_1846759654" r:id="rId2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0596246" w14:textId="488EF23D" w:rsidR="001A672A" w:rsidRDefault="001A672A" w:rsidP="001A672A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(1.7)</w:t>
            </w:r>
          </w:p>
        </w:tc>
      </w:tr>
    </w:tbl>
    <w:p w14:paraId="5219755D" w14:textId="781089C6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AC04C1">
        <w:rPr>
          <w:rFonts w:ascii="Times New Roman" w:hAnsi="Times New Roman" w:cs="Times New Roman"/>
          <w:sz w:val="28"/>
          <w:szCs w:val="28"/>
          <w:highlight w:val="yellow"/>
        </w:rPr>
        <w:t>обменного</w:t>
      </w:r>
      <w:r w:rsidRPr="00415E90">
        <w:rPr>
          <w:rFonts w:ascii="Times New Roman" w:hAnsi="Times New Roman" w:cs="Times New Roman"/>
          <w:sz w:val="28"/>
          <w:szCs w:val="28"/>
        </w:rPr>
        <w:t xml:space="preserve"> тока </w:t>
      </w:r>
      <w:proofErr w:type="spellStart"/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</w:t>
      </w:r>
      <w:r w:rsidRPr="00AC04C1">
        <w:rPr>
          <w:rFonts w:ascii="Times New Roman" w:hAnsi="Times New Roman" w:cs="Times New Roman"/>
          <w:sz w:val="28"/>
          <w:szCs w:val="28"/>
          <w:highlight w:val="red"/>
        </w:rPr>
        <w:t>реакционной</w:t>
      </w:r>
      <w:r w:rsidRPr="00415E90">
        <w:rPr>
          <w:rFonts w:ascii="Times New Roman" w:hAnsi="Times New Roman" w:cs="Times New Roman"/>
          <w:sz w:val="28"/>
          <w:szCs w:val="28"/>
        </w:rPr>
        <w:t xml:space="preserve"> поверхности </w:t>
      </w:r>
      <w:r w:rsidR="00AC04C1" w:rsidRPr="00AC04C1">
        <w:rPr>
          <w:rFonts w:ascii="Times New Roman" w:hAnsi="Times New Roman" w:cs="Times New Roman"/>
          <w:sz w:val="28"/>
          <w:szCs w:val="28"/>
          <w:highlight w:val="green"/>
        </w:rPr>
        <w:t>реакции</w:t>
      </w:r>
      <w:r w:rsidR="00AC04C1">
        <w:rPr>
          <w:rFonts w:ascii="Times New Roman" w:hAnsi="Times New Roman" w:cs="Times New Roman"/>
          <w:sz w:val="28"/>
          <w:szCs w:val="28"/>
        </w:rPr>
        <w:t xml:space="preserve"> </w:t>
      </w:r>
      <w:r w:rsidRPr="00415E90">
        <w:rPr>
          <w:rFonts w:ascii="Times New Roman" w:hAnsi="Times New Roman" w:cs="Times New Roman"/>
          <w:sz w:val="28"/>
          <w:szCs w:val="28"/>
        </w:rPr>
        <w:t>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lastRenderedPageBreak/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 в нормированном виде сопоставлены три группы показателей: энергоёмкость, мощностной потенциал и циклический ресурс для NMC, LFP, LTO и Na-</w:t>
      </w:r>
      <w:proofErr w:type="spellStart"/>
      <w:r w:rsidRPr="000A06A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A06AE">
        <w:rPr>
          <w:rFonts w:ascii="Times New Roman" w:hAnsi="Times New Roman" w:cs="Times New Roman"/>
          <w:sz w:val="28"/>
          <w:szCs w:val="28"/>
        </w:rPr>
        <w:t xml:space="preserve"> систем. Нормирование выполнено по максимальному 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lastRenderedPageBreak/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</w:t>
      </w:r>
      <w:proofErr w:type="spellStart"/>
      <w:r w:rsidRPr="003070C4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3070C4">
        <w:rPr>
          <w:rFonts w:ascii="Times New Roman" w:hAnsi="Times New Roman" w:cs="Times New Roman"/>
          <w:sz w:val="28"/>
          <w:szCs w:val="28"/>
        </w:rPr>
        <w:t xml:space="preserve">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 xml:space="preserve"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деградационные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процессы протекают совместно и во взаимном влиянии. Для NMC, LFP, LTO и Na-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</w:t>
      </w:r>
      <w:proofErr w:type="spellStart"/>
      <w:r w:rsidRPr="00B70450">
        <w:rPr>
          <w:rFonts w:ascii="Times New Roman" w:hAnsi="Times New Roman" w:cs="Times New Roman"/>
          <w:sz w:val="28"/>
          <w:szCs w:val="28"/>
        </w:rPr>
        <w:t>импедансным</w:t>
      </w:r>
      <w:proofErr w:type="spellEnd"/>
      <w:r w:rsidRPr="00B70450">
        <w:rPr>
          <w:rFonts w:ascii="Times New Roman" w:hAnsi="Times New Roman" w:cs="Times New Roman"/>
          <w:sz w:val="28"/>
          <w:szCs w:val="28"/>
        </w:rPr>
        <w:t xml:space="preserve">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 NMC, LFP, LTO и Na-</w:t>
      </w:r>
      <w:proofErr w:type="spellStart"/>
      <w:r w:rsidRPr="00F2275A">
        <w:rPr>
          <w:rFonts w:ascii="Times New Roman" w:hAnsi="Times New Roman" w:cs="Times New Roman"/>
          <w:b/>
          <w:bCs/>
          <w:sz w:val="28"/>
          <w:szCs w:val="28"/>
        </w:rPr>
        <w:t>ion</w:t>
      </w:r>
      <w:proofErr w:type="spellEnd"/>
      <w:r w:rsidRPr="00F2275A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1E5CEDF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proofErr w:type="spellStart"/>
      <w:r w:rsidRPr="00250E7D">
        <w:rPr>
          <w:rFonts w:ascii="Times New Roman" w:hAnsi="Times New Roman" w:cs="Times New Roman"/>
          <w:sz w:val="28"/>
          <w:szCs w:val="28"/>
          <w:highlight w:val="yellow"/>
        </w:rPr>
        <w:t>циклируемого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</w:t>
      </w:r>
      <w:proofErr w:type="spellStart"/>
      <w:r w:rsidRPr="00681EE6">
        <w:rPr>
          <w:rFonts w:ascii="Times New Roman" w:hAnsi="Times New Roman" w:cs="Times New Roman"/>
          <w:sz w:val="28"/>
          <w:szCs w:val="28"/>
        </w:rPr>
        <w:t>макропроявлениями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являются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снижение ёмкости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0E7D">
        <w:rPr>
          <w:rFonts w:ascii="Times New Roman" w:hAnsi="Times New Roman" w:cs="Times New Roman"/>
          <w:sz w:val="28"/>
          <w:szCs w:val="28"/>
          <w:highlight w:val="red"/>
        </w:rPr>
        <w:t>capacity</w:t>
      </w:r>
      <w:proofErr w:type="spellEnd"/>
      <w:r w:rsidRPr="00250E7D">
        <w:rPr>
          <w:rFonts w:ascii="Times New Roman" w:hAnsi="Times New Roman" w:cs="Times New Roman"/>
          <w:sz w:val="28"/>
          <w:szCs w:val="28"/>
          <w:highlight w:val="red"/>
        </w:rPr>
        <w:t xml:space="preserve"> </w:t>
      </w:r>
      <w:proofErr w:type="spellStart"/>
      <w:r w:rsidRPr="00250E7D">
        <w:rPr>
          <w:rFonts w:ascii="Times New Roman" w:hAnsi="Times New Roman" w:cs="Times New Roman"/>
          <w:sz w:val="28"/>
          <w:szCs w:val="28"/>
          <w:highlight w:val="red"/>
        </w:rPr>
        <w:t>fade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импеданса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0E7D">
        <w:rPr>
          <w:rFonts w:ascii="Times New Roman" w:hAnsi="Times New Roman" w:cs="Times New Roman"/>
          <w:sz w:val="28"/>
          <w:szCs w:val="28"/>
          <w:highlight w:val="red"/>
        </w:rPr>
        <w:t>impedance</w:t>
      </w:r>
      <w:proofErr w:type="spellEnd"/>
      <w:r w:rsidRPr="00250E7D">
        <w:rPr>
          <w:rFonts w:ascii="Times New Roman" w:hAnsi="Times New Roman" w:cs="Times New Roman"/>
          <w:sz w:val="28"/>
          <w:szCs w:val="28"/>
          <w:highlight w:val="red"/>
        </w:rPr>
        <w:t xml:space="preserve"> </w:t>
      </w:r>
      <w:proofErr w:type="spellStart"/>
      <w:r w:rsidRPr="00250E7D">
        <w:rPr>
          <w:rFonts w:ascii="Times New Roman" w:hAnsi="Times New Roman" w:cs="Times New Roman"/>
          <w:sz w:val="28"/>
          <w:szCs w:val="28"/>
          <w:highlight w:val="red"/>
        </w:rPr>
        <w:t>rise</w:t>
      </w:r>
      <w:proofErr w:type="spellEnd"/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3E1AD646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proofErr w:type="spellStart"/>
      <w:r w:rsidRPr="00C365AA">
        <w:rPr>
          <w:rFonts w:ascii="Times New Roman" w:hAnsi="Times New Roman" w:cs="Times New Roman"/>
          <w:sz w:val="28"/>
          <w:szCs w:val="28"/>
          <w:highlight w:val="red"/>
        </w:rPr>
        <w:t>деградационный</w:t>
      </w:r>
      <w:proofErr w:type="spellEnd"/>
      <w:r w:rsidRPr="00522B5B">
        <w:rPr>
          <w:rFonts w:ascii="Times New Roman" w:hAnsi="Times New Roman" w:cs="Times New Roman"/>
          <w:sz w:val="28"/>
          <w:szCs w:val="28"/>
        </w:rPr>
        <w:t xml:space="preserve">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tbl>
      <w:tblPr>
        <w:tblStyle w:val="ac"/>
        <w:tblW w:w="97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8"/>
        <w:gridCol w:w="4415"/>
        <w:gridCol w:w="2668"/>
      </w:tblGrid>
      <w:tr w:rsidR="00EC4F1D" w14:paraId="69679079" w14:textId="77777777" w:rsidTr="00076604">
        <w:tc>
          <w:tcPr>
            <w:tcW w:w="2668" w:type="dxa"/>
            <w:vAlign w:val="center"/>
          </w:tcPr>
          <w:p w14:paraId="7D87602D" w14:textId="77777777" w:rsidR="00EC4F1D" w:rsidRDefault="00EC4F1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15" w:type="dxa"/>
            <w:vAlign w:val="center"/>
          </w:tcPr>
          <w:p w14:paraId="4D818CB7" w14:textId="1C843DCF" w:rsidR="00EC4F1D" w:rsidRPr="00EC4F1D" w:rsidRDefault="00EC4F1D" w:rsidP="00EC4F1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48B0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379" w:dyaOrig="620" w14:anchorId="46A08211">
                <v:shape id="_x0000_i1032" type="#_x0000_t75" style="width:168.4pt;height:31.3pt" o:ole="">
                  <v:imagedata r:id="rId27" o:title=""/>
                </v:shape>
                <o:OLEObject Type="Embed" ProgID="Equation.DSMT4" ShapeID="_x0000_i1032" DrawAspect="Content" ObjectID="_1846759655" r:id="rId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68" w:type="dxa"/>
            <w:vAlign w:val="center"/>
          </w:tcPr>
          <w:p w14:paraId="7E0037BF" w14:textId="1B443D10" w:rsidR="00EC4F1D" w:rsidRDefault="00EC4F1D" w:rsidP="00EC4F1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(1.8)</w:t>
            </w:r>
          </w:p>
        </w:tc>
      </w:tr>
    </w:tbl>
    <w:p w14:paraId="329CB4A8" w14:textId="2F2858B4" w:rsidR="008D4C53" w:rsidRPr="00F564B9" w:rsidRDefault="00F548B0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proofErr w:type="spellEnd"/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617A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proofErr w:type="spellEnd"/>
      <w:r w:rsidR="0044617A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</w:t>
      </w:r>
      <w:proofErr w:type="spellStart"/>
      <w:r w:rsidR="0044617A" w:rsidRPr="0044617A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="0044617A" w:rsidRPr="0044617A">
        <w:rPr>
          <w:rFonts w:ascii="Times New Roman" w:hAnsi="Times New Roman" w:cs="Times New Roman"/>
          <w:sz w:val="28"/>
          <w:szCs w:val="28"/>
        </w:rPr>
        <w:t xml:space="preserve"> лития или натрия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41ACE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341AC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proofErr w:type="spellEnd"/>
      <w:r w:rsidR="00341ACE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341ACE"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 w:rsidR="00341ACE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6550F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06550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proofErr w:type="spellEnd"/>
      <w:r w:rsidR="0006550F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06550F"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 w:rsidR="0006550F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D4C53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8D4C5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proofErr w:type="spellEnd"/>
      <w:r w:rsidR="008D4C53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proofErr w:type="spellStart"/>
      <w:r w:rsidR="008D4C53" w:rsidRPr="008D4C53">
        <w:rPr>
          <w:rFonts w:ascii="Times New Roman" w:hAnsi="Times New Roman" w:cs="Times New Roman"/>
          <w:sz w:val="28"/>
          <w:szCs w:val="28"/>
        </w:rPr>
        <w:t>механодеструкцию</w:t>
      </w:r>
      <w:proofErr w:type="spellEnd"/>
      <w:r w:rsidR="008D4C53" w:rsidRPr="008D4C53">
        <w:rPr>
          <w:rFonts w:ascii="Times New Roman" w:hAnsi="Times New Roman" w:cs="Times New Roman"/>
          <w:sz w:val="28"/>
          <w:szCs w:val="28"/>
        </w:rPr>
        <w:t xml:space="preserve">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t>Наиболее универсальным следствием старения является рост сопротивления переноса заряда. Это следует из линеаризованного уравнения Батлера–</w:t>
      </w:r>
      <w:proofErr w:type="spellStart"/>
      <w:r w:rsidRPr="00F564B9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F564B9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C65BF" w14:paraId="162C4BAF" w14:textId="77777777" w:rsidTr="003D1B42">
        <w:tc>
          <w:tcPr>
            <w:tcW w:w="3209" w:type="dxa"/>
            <w:vAlign w:val="center"/>
          </w:tcPr>
          <w:p w14:paraId="5E47EC8C" w14:textId="77777777" w:rsidR="00CC65BF" w:rsidRDefault="00CC65B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  <w:vAlign w:val="center"/>
          </w:tcPr>
          <w:p w14:paraId="084AA9E1" w14:textId="30CC3ED4" w:rsidR="00CC65BF" w:rsidRPr="00CC65BF" w:rsidRDefault="00CC65BF" w:rsidP="00CC65B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0B2B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960" w:dyaOrig="680" w14:anchorId="279BC301">
                <v:shape id="_x0000_i1033" type="#_x0000_t75" style="width:47.6pt;height:33.8pt" o:ole="">
                  <v:imagedata r:id="rId29" o:title=""/>
                </v:shape>
                <o:OLEObject Type="Embed" ProgID="Equation.DSMT4" ShapeID="_x0000_i1033" DrawAspect="Content" ObjectID="_1846759656" r:id="rId3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363C93F" w14:textId="714BAFB7" w:rsidR="00CC65BF" w:rsidRPr="00CC65BF" w:rsidRDefault="00CC65BF" w:rsidP="00CC65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(1.9)</w:t>
            </w:r>
          </w:p>
        </w:tc>
      </w:tr>
    </w:tbl>
    <w:p w14:paraId="3C1F875F" w14:textId="484A116F" w:rsidR="004D0B2B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CC65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5720"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="002E5720"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="002E5720"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 w:rsidR="002E5720"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lastRenderedPageBreak/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proofErr w:type="spellStart"/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proofErr w:type="spellEnd"/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0F527CC7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транспортом</w:t>
      </w:r>
      <w:r w:rsidRPr="00381AA1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реагентов через уже сформировавшийся слой, то на основе второго закона </w:t>
      </w:r>
      <w:proofErr w:type="spellStart"/>
      <w:r w:rsidRPr="00381AA1">
        <w:rPr>
          <w:rFonts w:ascii="Times New Roman" w:hAnsi="Times New Roman" w:cs="Times New Roman"/>
          <w:sz w:val="28"/>
          <w:szCs w:val="28"/>
        </w:rPr>
        <w:t>Фика</w:t>
      </w:r>
      <w:proofErr w:type="spellEnd"/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02B1B" w14:paraId="2A820EC9" w14:textId="77777777" w:rsidTr="003D1B42">
        <w:tc>
          <w:tcPr>
            <w:tcW w:w="3209" w:type="dxa"/>
            <w:vAlign w:val="center"/>
          </w:tcPr>
          <w:p w14:paraId="0CC70865" w14:textId="77777777" w:rsidR="00702B1B" w:rsidRDefault="00702B1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A99CDD4" w14:textId="6B3D8880" w:rsidR="00702B1B" w:rsidRPr="00702B1B" w:rsidRDefault="00702B1B" w:rsidP="00702B1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81AA1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1280" w:dyaOrig="660" w14:anchorId="013A6453">
                <v:shape id="_x0000_i1034" type="#_x0000_t75" style="width:63.85pt;height:31.95pt" o:ole="">
                  <v:imagedata r:id="rId31" o:title=""/>
                </v:shape>
                <o:OLEObject Type="Embed" ProgID="Equation.DSMT4" ShapeID="_x0000_i1034" DrawAspect="Content" ObjectID="_1846759657" r:id="rId3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97A0E44" w14:textId="6B1A7E19" w:rsidR="00702B1B" w:rsidRDefault="00702B1B" w:rsidP="00702B1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(1.10)</w:t>
            </w:r>
          </w:p>
        </w:tc>
      </w:tr>
    </w:tbl>
    <w:p w14:paraId="16374A4B" w14:textId="3DCA02C5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  <w:r w:rsidR="00923F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6030"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35pt;height:21.3pt" o:ole="">
            <v:imagedata r:id="rId33" o:title=""/>
          </v:shape>
          <o:OLEObject Type="Embed" ProgID="Equation.DSMT4" ShapeID="_x0000_i1035" DrawAspect="Content" ObjectID="_1846759658" r:id="rId34"/>
        </w:object>
      </w:r>
    </w:p>
    <w:p w14:paraId="6CB04624" w14:textId="0F8B7A52" w:rsidR="00F96030" w:rsidRPr="00923F6A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</w:t>
      </w:r>
      <w:r w:rsidR="00923F6A" w:rsidRPr="00923F6A">
        <w:rPr>
          <w:rFonts w:ascii="Times New Roman" w:hAnsi="Times New Roman" w:cs="Times New Roman"/>
          <w:sz w:val="28"/>
          <w:szCs w:val="28"/>
        </w:rPr>
        <w:t xml:space="preserve"> </w:t>
      </w:r>
      <w:r w:rsidR="000E1575"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6pt;height:20.65pt" o:ole="">
            <v:imagedata r:id="rId35" o:title=""/>
          </v:shape>
          <o:OLEObject Type="Embed" ProgID="Equation.DSMT4" ShapeID="_x0000_i1036" DrawAspect="Content" ObjectID="_1846759659" r:id="rId36"/>
        </w:object>
      </w:r>
      <w:r w:rsidR="00923F6A" w:rsidRPr="00923F6A">
        <w:rPr>
          <w:rFonts w:ascii="Times New Roman" w:hAnsi="Times New Roman" w:cs="Times New Roman"/>
          <w:sz w:val="28"/>
          <w:szCs w:val="28"/>
        </w:rPr>
        <w:t>.</w: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 xml:space="preserve"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</w:t>
      </w:r>
      <w:proofErr w:type="spellStart"/>
      <w:r w:rsidRPr="000E1575">
        <w:rPr>
          <w:rFonts w:ascii="Times New Roman" w:hAnsi="Times New Roman" w:cs="Times New Roman"/>
          <w:sz w:val="28"/>
          <w:szCs w:val="28"/>
        </w:rPr>
        <w:t>сверхлинейной</w:t>
      </w:r>
      <w:proofErr w:type="spellEnd"/>
      <w:r w:rsidRPr="000E1575">
        <w:rPr>
          <w:rFonts w:ascii="Times New Roman" w:hAnsi="Times New Roman" w:cs="Times New Roman"/>
          <w:sz w:val="28"/>
          <w:szCs w:val="28"/>
        </w:rPr>
        <w:t>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27CDF" w14:paraId="293D4B47" w14:textId="77777777" w:rsidTr="00D71E7C">
        <w:tc>
          <w:tcPr>
            <w:tcW w:w="3209" w:type="dxa"/>
            <w:vAlign w:val="center"/>
          </w:tcPr>
          <w:p w14:paraId="4F08C111" w14:textId="77777777" w:rsidR="00127CDF" w:rsidRDefault="00127CD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DE37681" w14:textId="79266E08" w:rsidR="00127CDF" w:rsidRDefault="00127CDF" w:rsidP="00127CD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079" w:dyaOrig="680" w14:anchorId="53410C15">
                <v:shape id="_x0000_i1037" type="#_x0000_t75" style="width:103.95pt;height:33.8pt" o:ole="">
                  <v:imagedata r:id="rId37" o:title=""/>
                </v:shape>
                <o:OLEObject Type="Embed" ProgID="Equation.DSMT4" ShapeID="_x0000_i1037" DrawAspect="Content" ObjectID="_1846759660" r:id="rId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A45F7B9" w14:textId="7E376E33" w:rsidR="00127CDF" w:rsidRDefault="00127CDF" w:rsidP="00127CD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(1.11)</w:t>
            </w:r>
          </w:p>
        </w:tc>
      </w:tr>
    </w:tbl>
    <w:p w14:paraId="7BCDAFA9" w14:textId="5E9A7F3D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proofErr w:type="spellEnd"/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 xml:space="preserve">– энергия активации </w:t>
      </w:r>
      <w:proofErr w:type="spellStart"/>
      <w:r w:rsidRPr="006C7EA1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6C7EA1">
        <w:rPr>
          <w:rFonts w:ascii="Times New Roman" w:hAnsi="Times New Roman" w:cs="Times New Roman"/>
          <w:sz w:val="28"/>
          <w:szCs w:val="28"/>
        </w:rPr>
        <w:t xml:space="preserve">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</w:t>
      </w:r>
      <w:r w:rsidRPr="006C7EA1">
        <w:rPr>
          <w:rFonts w:ascii="Times New Roman" w:hAnsi="Times New Roman" w:cs="Times New Roman"/>
          <w:sz w:val="28"/>
          <w:szCs w:val="28"/>
        </w:rPr>
        <w:lastRenderedPageBreak/>
        <w:t xml:space="preserve">металлов, газообразование и многие формы структурной релаксации являются </w:t>
      </w:r>
      <w:proofErr w:type="spellStart"/>
      <w:r w:rsidRPr="006C7EA1">
        <w:rPr>
          <w:rFonts w:ascii="Times New Roman" w:hAnsi="Times New Roman" w:cs="Times New Roman"/>
          <w:sz w:val="28"/>
          <w:szCs w:val="28"/>
        </w:rPr>
        <w:t>термоактивируемыми</w:t>
      </w:r>
      <w:proofErr w:type="spellEnd"/>
      <w:r w:rsidRPr="006C7EA1">
        <w:rPr>
          <w:rFonts w:ascii="Times New Roman" w:hAnsi="Times New Roman" w:cs="Times New Roman"/>
          <w:sz w:val="28"/>
          <w:szCs w:val="28"/>
        </w:rPr>
        <w:t xml:space="preserve">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6703216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proofErr w:type="spellStart"/>
      <w:r w:rsidRPr="00245DDD">
        <w:rPr>
          <w:rFonts w:ascii="Times New Roman" w:hAnsi="Times New Roman" w:cs="Times New Roman"/>
          <w:sz w:val="28"/>
          <w:szCs w:val="28"/>
          <w:highlight w:val="red"/>
        </w:rPr>
        <w:t>микротрещинообразование</w:t>
      </w:r>
      <w:proofErr w:type="spellEnd"/>
      <w:r w:rsidR="00245DDD">
        <w:rPr>
          <w:rFonts w:ascii="Times New Roman" w:hAnsi="Times New Roman" w:cs="Times New Roman"/>
          <w:sz w:val="28"/>
          <w:szCs w:val="28"/>
        </w:rPr>
        <w:t xml:space="preserve">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 xml:space="preserve">образование </w:t>
      </w:r>
      <w:proofErr w:type="spellStart"/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микротрещим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смешение, кислородная нестабильность при высоких степенях </w:t>
      </w:r>
      <w:proofErr w:type="spellStart"/>
      <w:r w:rsidRPr="00507266">
        <w:rPr>
          <w:rFonts w:ascii="Times New Roman" w:hAnsi="Times New Roman" w:cs="Times New Roman"/>
          <w:sz w:val="28"/>
          <w:szCs w:val="28"/>
        </w:rPr>
        <w:t>делитирования</w:t>
      </w:r>
      <w:proofErr w:type="spellEnd"/>
      <w:r w:rsidRPr="00507266">
        <w:rPr>
          <w:rFonts w:ascii="Times New Roman" w:hAnsi="Times New Roman" w:cs="Times New Roman"/>
          <w:sz w:val="28"/>
          <w:szCs w:val="28"/>
        </w:rPr>
        <w:t xml:space="preserve">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proofErr w:type="spellStart"/>
      <w:proofErr w:type="gramStart"/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proofErr w:type="spellEnd"/>
      <w:r w:rsidR="00245D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богатых литием</w:t>
      </w:r>
      <w:r w:rsidR="00245DDD">
        <w:rPr>
          <w:rFonts w:ascii="Times New Roman" w:hAnsi="Times New Roman" w:cs="Times New Roman"/>
          <w:sz w:val="28"/>
          <w:szCs w:val="28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 xml:space="preserve"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</w:t>
      </w:r>
      <w:proofErr w:type="spellStart"/>
      <w:r w:rsidRPr="00376127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376127">
        <w:rPr>
          <w:rFonts w:ascii="Times New Roman" w:hAnsi="Times New Roman" w:cs="Times New Roman"/>
          <w:sz w:val="28"/>
          <w:szCs w:val="28"/>
        </w:rPr>
        <w:t xml:space="preserve">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lastRenderedPageBreak/>
        <w:t>В математической форме деградацию NMC-элемента удобно описывать как сумму структурной и межфазной составляющих: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5"/>
        <w:gridCol w:w="4730"/>
        <w:gridCol w:w="2495"/>
      </w:tblGrid>
      <w:tr w:rsidR="007817C8" w14:paraId="5E6B7A33" w14:textId="77777777" w:rsidTr="00FF4424">
        <w:tc>
          <w:tcPr>
            <w:tcW w:w="2495" w:type="dxa"/>
            <w:vAlign w:val="center"/>
          </w:tcPr>
          <w:p w14:paraId="60D01217" w14:textId="77777777" w:rsidR="007817C8" w:rsidRDefault="007817C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0" w:type="dxa"/>
            <w:vAlign w:val="center"/>
          </w:tcPr>
          <w:p w14:paraId="2952E27C" w14:textId="28F4A1E5" w:rsidR="007817C8" w:rsidRPr="007817C8" w:rsidRDefault="007817C8" w:rsidP="007817C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726DE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700" w:dyaOrig="400" w14:anchorId="5C1C648B">
                <v:shape id="_x0000_i1038" type="#_x0000_t75" style="width:185.3pt;height:20.65pt" o:ole="">
                  <v:imagedata r:id="rId39" o:title=""/>
                </v:shape>
                <o:OLEObject Type="Embed" ProgID="Equation.DSMT4" ShapeID="_x0000_i1038" DrawAspect="Content" ObjectID="_1846759661" r:id="rId4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495" w:type="dxa"/>
            <w:vAlign w:val="center"/>
          </w:tcPr>
          <w:p w14:paraId="6BC778A0" w14:textId="19F617CE" w:rsidR="007817C8" w:rsidRDefault="00CE440F" w:rsidP="00CE440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(1.12)</w:t>
            </w:r>
          </w:p>
        </w:tc>
      </w:tr>
    </w:tbl>
    <w:p w14:paraId="4D2CA58F" w14:textId="4A00BD76" w:rsidR="00E778D5" w:rsidRDefault="00E778D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424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F556D7" w14:textId="4882636A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rich</w:t>
      </w:r>
      <w:proofErr w:type="spellEnd"/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</w:t>
      </w:r>
      <w:proofErr w:type="spellEnd"/>
      <w:r w:rsidRPr="00363772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63772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="000D55DB">
        <w:rPr>
          <w:rFonts w:ascii="Times New Roman" w:hAnsi="Times New Roman" w:cs="Times New Roman"/>
          <w:sz w:val="28"/>
          <w:szCs w:val="28"/>
        </w:rPr>
        <w:t xml:space="preserve"> (</w:t>
      </w:r>
      <w:r w:rsidR="000D55DB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снижение способности батареи передавать или поглощать энергию с определённой скоростью</w:t>
      </w:r>
      <w:r w:rsidR="000D55DB">
        <w:rPr>
          <w:rFonts w:ascii="Times New Roman" w:hAnsi="Times New Roman" w:cs="Times New Roman"/>
          <w:sz w:val="28"/>
          <w:szCs w:val="28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51D5D344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лития, деградацией </w:t>
      </w:r>
      <w:r w:rsidRPr="0051321D">
        <w:rPr>
          <w:rFonts w:ascii="Times New Roman" w:hAnsi="Times New Roman" w:cs="Times New Roman"/>
          <w:sz w:val="28"/>
          <w:szCs w:val="28"/>
        </w:rPr>
        <w:lastRenderedPageBreak/>
        <w:t xml:space="preserve">графитового анода и постепенным ростом импеданса на фоне сокращения эффективной реакционной площади. Обзор </w:t>
      </w:r>
      <w:proofErr w:type="spellStart"/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</w:t>
      </w:r>
      <w:proofErr w:type="spellEnd"/>
      <w:r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Pr="003F74CD">
        <w:rPr>
          <w:rFonts w:ascii="Times New Roman" w:hAnsi="Times New Roman" w:cs="Times New Roman"/>
          <w:sz w:val="28"/>
          <w:szCs w:val="28"/>
          <w:highlight w:val="yellow"/>
        </w:rPr>
        <w:t>соавт</w:t>
      </w:r>
      <w:proofErr w:type="spellEnd"/>
      <w:r w:rsidRPr="003F74CD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proofErr w:type="spellStart"/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leading</w:t>
      </w:r>
      <w:proofErr w:type="spellEnd"/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to</w:t>
      </w:r>
      <w:proofErr w:type="spellEnd"/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irreversible</w:t>
      </w:r>
      <w:proofErr w:type="spellEnd"/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capacity</w:t>
      </w:r>
      <w:proofErr w:type="spellEnd"/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degradation</w:t>
      </w:r>
      <w:proofErr w:type="spellEnd"/>
      <w:r w:rsidR="00A37019" w:rsidRPr="00BB19A8">
        <w:rPr>
          <w:rFonts w:ascii="Times New Roman" w:hAnsi="Times New Roman" w:cs="Times New Roman"/>
          <w:sz w:val="28"/>
          <w:szCs w:val="28"/>
          <w:highlight w:val="yellow"/>
        </w:rPr>
        <w:t xml:space="preserve"> - </w:t>
      </w:r>
      <w:r w:rsidR="00A37019" w:rsidRPr="00A37019">
        <w:rPr>
          <w:rFonts w:ascii="Times New Roman" w:hAnsi="Times New Roman" w:cs="Times New Roman"/>
          <w:sz w:val="28"/>
          <w:szCs w:val="28"/>
          <w:highlight w:val="yellow"/>
        </w:rPr>
        <w:t>Необратимая потеря ёмкости в литий-ионных аккумуляторах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3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3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</w:t>
      </w:r>
      <w:proofErr w:type="spellStart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деинтеркаляции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в системе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. В простейшей одномерной постановке диффузия лития в частице описывается вторым законом </w:t>
      </w:r>
      <w:proofErr w:type="spellStart"/>
      <w:r w:rsidRPr="0051321D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proofErr w:type="spellStart"/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proofErr w:type="spellEnd"/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t>Для LFP в диссертационной постановке целесообразно использовать зависимость</w:t>
      </w:r>
    </w:p>
    <w:tbl>
      <w:tblPr>
        <w:tblStyle w:val="ac"/>
        <w:tblW w:w="96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5"/>
        <w:gridCol w:w="4316"/>
        <w:gridCol w:w="2757"/>
      </w:tblGrid>
      <w:tr w:rsidR="00E778D5" w14:paraId="50BB9222" w14:textId="77777777" w:rsidTr="00FF4424">
        <w:tc>
          <w:tcPr>
            <w:tcW w:w="2625" w:type="dxa"/>
            <w:vAlign w:val="center"/>
          </w:tcPr>
          <w:p w14:paraId="5C9CD0D8" w14:textId="77777777" w:rsidR="00E778D5" w:rsidRDefault="00E778D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16" w:type="dxa"/>
            <w:vAlign w:val="center"/>
          </w:tcPr>
          <w:p w14:paraId="0704C40A" w14:textId="0FD2C52D" w:rsidR="00E778D5" w:rsidRDefault="00E778D5" w:rsidP="00E77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A31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3320" w:dyaOrig="440" w14:anchorId="770E539D">
                <v:shape id="_x0000_i1039" type="#_x0000_t75" style="width:165.9pt;height:21.9pt" o:ole="">
                  <v:imagedata r:id="rId41" o:title=""/>
                </v:shape>
                <o:OLEObject Type="Embed" ProgID="Equation.DSMT4" ShapeID="_x0000_i1039" DrawAspect="Content" ObjectID="_1846759662" r:id="rId4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57" w:type="dxa"/>
            <w:vAlign w:val="center"/>
          </w:tcPr>
          <w:p w14:paraId="5CE177BE" w14:textId="6ED6440B" w:rsidR="00E778D5" w:rsidRDefault="00E778D5" w:rsidP="00E778D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(1.13)</w:t>
            </w:r>
          </w:p>
        </w:tc>
      </w:tr>
    </w:tbl>
    <w:p w14:paraId="5CF11EAE" w14:textId="7B632C2B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F4424" w:rsidRPr="00FF4424">
        <w:rPr>
          <w:rFonts w:ascii="Times New Roman" w:hAnsi="Times New Roman" w:cs="Times New Roman"/>
          <w:sz w:val="28"/>
          <w:szCs w:val="28"/>
        </w:rPr>
        <w:t xml:space="preserve"> </w:t>
      </w: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  <w:r w:rsidR="00FF4424" w:rsidRPr="00FF4424">
        <w:rPr>
          <w:rFonts w:ascii="Times New Roman" w:hAnsi="Times New Roman" w:cs="Times New Roman"/>
          <w:sz w:val="28"/>
          <w:szCs w:val="28"/>
        </w:rPr>
        <w:t xml:space="preserve"> </w:t>
      </w: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lastRenderedPageBreak/>
        <w:t>Литий-</w:t>
      </w:r>
      <w:proofErr w:type="spellStart"/>
      <w:r w:rsidRPr="00962AB9">
        <w:rPr>
          <w:rFonts w:ascii="Times New Roman" w:hAnsi="Times New Roman" w:cs="Times New Roman"/>
          <w:sz w:val="28"/>
          <w:szCs w:val="28"/>
        </w:rPr>
        <w:t>титанатные</w:t>
      </w:r>
      <w:proofErr w:type="spellEnd"/>
      <w:r w:rsidRPr="00962AB9">
        <w:rPr>
          <w:rFonts w:ascii="Times New Roman" w:hAnsi="Times New Roman" w:cs="Times New Roman"/>
          <w:sz w:val="28"/>
          <w:szCs w:val="28"/>
        </w:rPr>
        <w:t xml:space="preserve">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</w:t>
      </w:r>
      <w:r w:rsidRPr="006A79FB">
        <w:rPr>
          <w:rFonts w:ascii="Times New Roman" w:hAnsi="Times New Roman" w:cs="Times New Roman"/>
          <w:sz w:val="28"/>
          <w:szCs w:val="28"/>
          <w:highlight w:val="yellow"/>
        </w:rPr>
        <w:t>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деинтеркаляции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</w:t>
      </w:r>
      <w:proofErr w:type="spellStart"/>
      <w:r w:rsidR="001A49AA" w:rsidRPr="001A49AA">
        <w:rPr>
          <w:rFonts w:ascii="Times New Roman" w:hAnsi="Times New Roman" w:cs="Times New Roman"/>
          <w:sz w:val="28"/>
          <w:szCs w:val="28"/>
        </w:rPr>
        <w:t>высокомощностные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свойства. Современные обзоры прямо связывают высокую долговечность LTO с </w:t>
      </w:r>
      <w:proofErr w:type="spellStart"/>
      <w:r w:rsidR="001A49AA" w:rsidRPr="000B5788">
        <w:rPr>
          <w:rFonts w:ascii="Times New Roman" w:hAnsi="Times New Roman" w:cs="Times New Roman"/>
          <w:sz w:val="28"/>
          <w:szCs w:val="28"/>
          <w:highlight w:val="yellow"/>
        </w:rPr>
        <w:t>near-zero</w:t>
      </w:r>
      <w:proofErr w:type="spellEnd"/>
      <w:r w:rsidR="001A49AA" w:rsidRPr="000B578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1A49AA" w:rsidRPr="000B5788">
        <w:rPr>
          <w:rFonts w:ascii="Times New Roman" w:hAnsi="Times New Roman" w:cs="Times New Roman"/>
          <w:sz w:val="28"/>
          <w:szCs w:val="28"/>
          <w:highlight w:val="yellow"/>
        </w:rPr>
        <w:t>strain</w:t>
      </w:r>
      <w:proofErr w:type="spellEnd"/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анодного материала, из-за чего для реальных </w:t>
      </w:r>
      <w:proofErr w:type="spellStart"/>
      <w:r w:rsidRPr="007649B5">
        <w:rPr>
          <w:rFonts w:ascii="Times New Roman" w:hAnsi="Times New Roman" w:cs="Times New Roman"/>
          <w:sz w:val="28"/>
          <w:szCs w:val="28"/>
        </w:rPr>
        <w:t>высокомощностных</w:t>
      </w:r>
      <w:proofErr w:type="spellEnd"/>
      <w:r w:rsidRPr="007649B5">
        <w:rPr>
          <w:rFonts w:ascii="Times New Roman" w:hAnsi="Times New Roman" w:cs="Times New Roman"/>
          <w:sz w:val="28"/>
          <w:szCs w:val="28"/>
        </w:rPr>
        <w:t xml:space="preserve">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С 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импедансной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разрушением LTO-анода</w:t>
      </w:r>
      <w:r w:rsidRPr="007D40EA">
        <w:rPr>
          <w:rFonts w:ascii="Times New Roman" w:hAnsi="Times New Roman" w:cs="Times New Roman"/>
          <w:sz w:val="28"/>
          <w:szCs w:val="28"/>
        </w:rPr>
        <w:t xml:space="preserve"> как такового. Это подтверждается и специализированным EIS-исследованием для Li-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commentRangeStart w:id="4"/>
      <w:proofErr w:type="spellStart"/>
      <w:r w:rsidRPr="007D40EA">
        <w:rPr>
          <w:rFonts w:ascii="Times New Roman" w:hAnsi="Times New Roman" w:cs="Times New Roman"/>
          <w:sz w:val="28"/>
          <w:szCs w:val="28"/>
        </w:rPr>
        <w:t>высокоресурсной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</w:t>
      </w:r>
      <w:commentRangeEnd w:id="4"/>
      <w:r w:rsidR="000B5788" w:rsidRPr="007D40EA">
        <w:rPr>
          <w:rStyle w:val="ad"/>
          <w:rFonts w:ascii="Times New Roman" w:hAnsi="Times New Roman" w:cs="Times New Roman"/>
          <w:sz w:val="28"/>
          <w:szCs w:val="28"/>
        </w:rPr>
        <w:commentReference w:id="4"/>
      </w:r>
      <w:r w:rsidRPr="007D40EA">
        <w:rPr>
          <w:rFonts w:ascii="Times New Roman" w:hAnsi="Times New Roman" w:cs="Times New Roman"/>
          <w:sz w:val="28"/>
          <w:szCs w:val="28"/>
        </w:rPr>
        <w:t xml:space="preserve">системой, на которой удобно проверять чувствительность 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импедансных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критериев к медленным </w:t>
      </w:r>
      <w:proofErr w:type="spellStart"/>
      <w:r w:rsidRPr="007D40EA">
        <w:rPr>
          <w:rFonts w:ascii="Times New Roman" w:hAnsi="Times New Roman" w:cs="Times New Roman"/>
          <w:sz w:val="28"/>
          <w:szCs w:val="28"/>
        </w:rPr>
        <w:t>деградационным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процессам. Во-вторых, поведение LTO показывает, что одна и та же </w:t>
      </w:r>
      <w:r w:rsidRPr="007D40EA">
        <w:rPr>
          <w:rFonts w:ascii="Times New Roman" w:hAnsi="Times New Roman" w:cs="Times New Roman"/>
          <w:sz w:val="28"/>
          <w:szCs w:val="28"/>
        </w:rPr>
        <w:lastRenderedPageBreak/>
        <w:t>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4CBEEF24" w:rsidR="00903768" w:rsidRDefault="008B2348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Натрий-ионные аккумуляторы</w:t>
      </w:r>
      <w:r w:rsidR="00B240AD">
        <w:rPr>
          <w:rFonts w:ascii="Times New Roman" w:hAnsi="Times New Roman" w:cs="Times New Roman"/>
          <w:sz w:val="28"/>
          <w:szCs w:val="28"/>
        </w:rPr>
        <w:t xml:space="preserve"> 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  <w:lang w:val="en-US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 xml:space="preserve"> – </w:t>
      </w:r>
      <w:proofErr w:type="spellStart"/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Sodium-Ion</w:t>
      </w:r>
      <w:proofErr w:type="spellEnd"/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proofErr w:type="spellStart"/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Batteries</w:t>
      </w:r>
      <w:proofErr w:type="spellEnd"/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</w:t>
      </w:r>
      <w:commentRangeStart w:id="5"/>
      <w:proofErr w:type="spellStart"/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импедансными</w:t>
      </w:r>
      <w:proofErr w:type="spellEnd"/>
      <w:r w:rsidRPr="000B5788">
        <w:rPr>
          <w:rFonts w:ascii="Times New Roman" w:hAnsi="Times New Roman" w:cs="Times New Roman"/>
          <w:sz w:val="28"/>
          <w:szCs w:val="28"/>
          <w:highlight w:val="yellow"/>
        </w:rPr>
        <w:t xml:space="preserve"> полукругами</w:t>
      </w:r>
      <w:commentRangeEnd w:id="5"/>
      <w:r w:rsidR="000B5788" w:rsidRPr="008B2348">
        <w:rPr>
          <w:rStyle w:val="ad"/>
          <w:rFonts w:ascii="Times New Roman" w:hAnsi="Times New Roman" w:cs="Times New Roman"/>
          <w:sz w:val="28"/>
          <w:szCs w:val="28"/>
        </w:rPr>
        <w:commentReference w:id="5"/>
      </w:r>
      <w:r w:rsidRPr="008B2348">
        <w:rPr>
          <w:rFonts w:ascii="Times New Roman" w:hAnsi="Times New Roman" w:cs="Times New Roman"/>
          <w:sz w:val="28"/>
          <w:szCs w:val="28"/>
        </w:rPr>
        <w:t>, что прямо связано с меньшей подвижностью ионов натрия и более медленным межфазным транспортом.</w:t>
      </w:r>
    </w:p>
    <w:p w14:paraId="1759A9FB" w14:textId="3B580C41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 xml:space="preserve">, что повышает энергетический барьер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Pr="008B2348">
        <w:rPr>
          <w:rFonts w:ascii="Times New Roman" w:hAnsi="Times New Roman" w:cs="Times New Roman"/>
          <w:sz w:val="28"/>
          <w:szCs w:val="28"/>
        </w:rPr>
        <w:t xml:space="preserve">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8B2348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8B2348">
        <w:rPr>
          <w:rFonts w:ascii="Times New Roman" w:hAnsi="Times New Roman" w:cs="Times New Roman"/>
          <w:sz w:val="28"/>
          <w:szCs w:val="28"/>
        </w:rPr>
        <w:t xml:space="preserve"> аккумуляторов чаще наблюдаются более высокие значения как омической, так и </w:t>
      </w:r>
      <w:proofErr w:type="spellStart"/>
      <w:r w:rsidRPr="008B2348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Pr="008B2348">
        <w:rPr>
          <w:rFonts w:ascii="Times New Roman" w:hAnsi="Times New Roman" w:cs="Times New Roman"/>
          <w:sz w:val="28"/>
          <w:szCs w:val="28"/>
        </w:rPr>
        <w:t xml:space="preserve"> составляющей импеданса. Современные обзоры механизмов деградации </w:t>
      </w:r>
      <w:proofErr w:type="gramStart"/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</w:t>
      </w:r>
      <w:proofErr w:type="spellStart"/>
      <w:proofErr w:type="gramEnd"/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Sodium-Ion</w:t>
      </w:r>
      <w:proofErr w:type="spellEnd"/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proofErr w:type="spellStart"/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Batteries</w:t>
      </w:r>
      <w:proofErr w:type="spellEnd"/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tbl>
      <w:tblPr>
        <w:tblStyle w:val="ac"/>
        <w:tblW w:w="97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1"/>
        <w:gridCol w:w="4512"/>
        <w:gridCol w:w="2714"/>
      </w:tblGrid>
      <w:tr w:rsidR="00AD7345" w14:paraId="594A4748" w14:textId="77777777" w:rsidTr="00FF4424">
        <w:tc>
          <w:tcPr>
            <w:tcW w:w="2571" w:type="dxa"/>
            <w:vAlign w:val="center"/>
          </w:tcPr>
          <w:p w14:paraId="57756E0E" w14:textId="77777777" w:rsidR="00AD7345" w:rsidRDefault="00AD73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12" w:type="dxa"/>
            <w:vAlign w:val="center"/>
          </w:tcPr>
          <w:p w14:paraId="4F0C04CC" w14:textId="6ACE0155" w:rsidR="00AD7345" w:rsidRDefault="00AD7345" w:rsidP="00AD734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4540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420" w:dyaOrig="400" w14:anchorId="3F4D2CC1">
                <v:shape id="_x0000_i1040" type="#_x0000_t75" style="width:170.9pt;height:20.65pt" o:ole="">
                  <v:imagedata r:id="rId43" o:title=""/>
                </v:shape>
                <o:OLEObject Type="Embed" ProgID="Equation.DSMT4" ShapeID="_x0000_i1040" DrawAspect="Content" ObjectID="_1846759663" r:id="rId44"/>
              </w:object>
            </w:r>
            <w:r w:rsidRPr="00B240A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14" w:type="dxa"/>
            <w:vAlign w:val="center"/>
          </w:tcPr>
          <w:p w14:paraId="1B20EDAA" w14:textId="26C520E2" w:rsidR="00AD7345" w:rsidRDefault="00AD7345" w:rsidP="00AD734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(1.14)</w:t>
            </w:r>
          </w:p>
        </w:tc>
      </w:tr>
    </w:tbl>
    <w:p w14:paraId="3FB3057C" w14:textId="08113CC9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 xml:space="preserve">В отличие от LTO, где деградация распределена более мягко, и от LFP, где ведущую роль может долго играть потеря </w:t>
      </w:r>
      <w:proofErr w:type="spellStart"/>
      <w:r w:rsidRPr="00445407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лития, у Na-</w:t>
      </w:r>
      <w:proofErr w:type="spellStart"/>
      <w:r w:rsidRPr="0044540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04A17">
        <w:rPr>
          <w:rFonts w:ascii="Times New Roman" w:hAnsi="Times New Roman" w:cs="Times New Roman"/>
          <w:sz w:val="28"/>
          <w:szCs w:val="28"/>
        </w:rPr>
        <w:t xml:space="preserve"> систем важно ещё и потому, что они позволяют проверить универсальность 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диагностико</w:t>
      </w:r>
      <w:proofErr w:type="spellEnd"/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</w:t>
      </w:r>
      <w:proofErr w:type="spellStart"/>
      <w:r w:rsidRPr="00204A17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04A17">
        <w:rPr>
          <w:rFonts w:ascii="Times New Roman" w:hAnsi="Times New Roman" w:cs="Times New Roman"/>
          <w:sz w:val="28"/>
          <w:szCs w:val="28"/>
        </w:rPr>
        <w:t>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 xml:space="preserve">Наиболее чувствительные </w:t>
            </w:r>
            <w:proofErr w:type="spellStart"/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импедансные</w:t>
            </w:r>
            <w:proofErr w:type="spellEnd"/>
            <w:r w:rsidRPr="00140008">
              <w:rPr>
                <w:rFonts w:ascii="Times New Roman" w:hAnsi="Times New Roman" w:cs="Times New Roman"/>
                <w:sz w:val="28"/>
                <w:szCs w:val="28"/>
              </w:rPr>
              <w:t xml:space="preserve">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proofErr w:type="spellStart"/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proofErr w:type="spellEnd"/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потеря </w:t>
            </w:r>
            <w:proofErr w:type="spellStart"/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циклируемого</w:t>
            </w:r>
            <w:proofErr w:type="spellEnd"/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 лития, 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межфазное сопротивление, 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медленный рост </w:t>
            </w:r>
            <w:proofErr w:type="spellStart"/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proofErr w:type="spellEnd"/>
            <w:r w:rsidRPr="002D5799">
              <w:rPr>
                <w:rFonts w:ascii="Times New Roman" w:hAnsi="Times New Roman" w:cs="Times New Roman"/>
                <w:sz w:val="28"/>
                <w:szCs w:val="28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высокие температуры, неблагоприятное SOC-окно, экстремальный 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</w:t>
            </w:r>
            <w:proofErr w:type="spellEnd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 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cycling</w:t>
            </w:r>
            <w:proofErr w:type="spellEnd"/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Na-</w:t>
            </w:r>
            <w:proofErr w:type="spellStart"/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ion</w:t>
            </w:r>
            <w:proofErr w:type="spellEnd"/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 xml:space="preserve">. Следовательно, в дальнейших разделах диссертации </w:t>
      </w:r>
      <w:r w:rsidRPr="00216404">
        <w:rPr>
          <w:rFonts w:ascii="Times New Roman" w:hAnsi="Times New Roman" w:cs="Times New Roman"/>
          <w:sz w:val="28"/>
          <w:szCs w:val="28"/>
        </w:rPr>
        <w:lastRenderedPageBreak/>
        <w:t>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</w:t>
      </w:r>
      <w:proofErr w:type="spellStart"/>
      <w:r w:rsidRPr="00216404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216404">
        <w:rPr>
          <w:rFonts w:ascii="Times New Roman" w:hAnsi="Times New Roman" w:cs="Times New Roman"/>
          <w:sz w:val="28"/>
          <w:szCs w:val="28"/>
        </w:rPr>
        <w:t xml:space="preserve"> механизмов. Это означает, что универсальная диагностика возможна только при сохранении 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систем. Числовые индексы отражают относительный вклад межфазного роста, потери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циклируемого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лития или натрия, структурной деградации, роста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зарядопереносного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сопротивления и </w:t>
      </w: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диффузионных ограничений в суммарную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Из рисунка следует, что для NMC наиболее существенны структурная деградация и рост межфазных сопротивлений, для LFP —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и диффузионная составляющие, для LTO вклад механизмов распределён более мягко и равномерно, а для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наиболее резко проявляются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зарядопереносные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возможности заранее определить, какой набор 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импедансных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признаков должен быть приоритетным для конкретной химической системы: для NMC — ранний мониторинг </w:t>
      </w:r>
      <w:proofErr w:type="spellStart"/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</w:t>
      </w:r>
      <w:proofErr w:type="spellStart"/>
      <w:r w:rsidRPr="00BB7242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B7242">
        <w:rPr>
          <w:rFonts w:ascii="Times New Roman" w:hAnsi="Times New Roman" w:cs="Times New Roman"/>
          <w:sz w:val="28"/>
          <w:szCs w:val="28"/>
        </w:rPr>
        <w:t xml:space="preserve">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</w:t>
      </w:r>
      <w:r w:rsidRPr="00B240AD">
        <w:rPr>
          <w:rFonts w:ascii="Times New Roman" w:hAnsi="Times New Roman" w:cs="Times New Roman"/>
          <w:sz w:val="28"/>
          <w:szCs w:val="28"/>
          <w:highlight w:val="yellow"/>
        </w:rPr>
        <w:t xml:space="preserve">форме </w:t>
      </w:r>
      <w:proofErr w:type="spellStart"/>
      <w:r w:rsidRPr="00B240AD">
        <w:rPr>
          <w:rFonts w:ascii="Times New Roman" w:hAnsi="Times New Roman" w:cs="Times New Roman"/>
          <w:sz w:val="28"/>
          <w:szCs w:val="28"/>
          <w:highlight w:val="yellow"/>
        </w:rPr>
        <w:t>деградационной</w:t>
      </w:r>
      <w:proofErr w:type="spellEnd"/>
      <w:r w:rsidRPr="00B240AD">
        <w:rPr>
          <w:rFonts w:ascii="Times New Roman" w:hAnsi="Times New Roman" w:cs="Times New Roman"/>
          <w:sz w:val="28"/>
          <w:szCs w:val="28"/>
          <w:highlight w:val="yellow"/>
        </w:rPr>
        <w:t xml:space="preserve"> траектории</w:t>
      </w:r>
      <w:r w:rsidRPr="003A7725">
        <w:rPr>
          <w:rFonts w:ascii="Times New Roman" w:hAnsi="Times New Roman" w:cs="Times New Roman"/>
          <w:sz w:val="28"/>
          <w:szCs w:val="28"/>
        </w:rPr>
        <w:t>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proofErr w:type="spellStart"/>
      <w:r w:rsidRPr="000A5FBD">
        <w:rPr>
          <w:rFonts w:ascii="Times New Roman" w:hAnsi="Times New Roman" w:cs="Times New Roman"/>
          <w:sz w:val="28"/>
          <w:szCs w:val="28"/>
          <w:highlight w:val="yellow"/>
        </w:rPr>
        <w:t>деградационных</w:t>
      </w:r>
      <w:proofErr w:type="spellEnd"/>
      <w:r w:rsidRPr="000A5FBD">
        <w:rPr>
          <w:rFonts w:ascii="Times New Roman" w:hAnsi="Times New Roman" w:cs="Times New Roman"/>
          <w:sz w:val="28"/>
          <w:szCs w:val="28"/>
          <w:highlight w:val="yellow"/>
        </w:rPr>
        <w:t xml:space="preserve"> законов</w:t>
      </w:r>
      <w:r w:rsidRPr="00795D96">
        <w:rPr>
          <w:rFonts w:ascii="Times New Roman" w:hAnsi="Times New Roman" w:cs="Times New Roman"/>
          <w:sz w:val="28"/>
          <w:szCs w:val="28"/>
        </w:rPr>
        <w:t xml:space="preserve"> для разных химических систем. Для NMC и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0A5FBD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proofErr w:type="spellStart"/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</w:t>
      </w:r>
      <w:proofErr w:type="spellEnd"/>
      <w:r w:rsidRPr="00795D9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795D96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Однако с точки зрения </w:t>
      </w:r>
      <w:proofErr w:type="spellStart"/>
      <w:r w:rsidRPr="00795D96">
        <w:rPr>
          <w:rFonts w:ascii="Times New Roman" w:hAnsi="Times New Roman" w:cs="Times New Roman"/>
          <w:sz w:val="28"/>
          <w:szCs w:val="28"/>
        </w:rPr>
        <w:t>импедансной</w:t>
      </w:r>
      <w:proofErr w:type="spellEnd"/>
      <w:r w:rsidRPr="00795D96">
        <w:rPr>
          <w:rFonts w:ascii="Times New Roman" w:hAnsi="Times New Roman" w:cs="Times New Roman"/>
          <w:sz w:val="28"/>
          <w:szCs w:val="28"/>
        </w:rPr>
        <w:t xml:space="preserve">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proofErr w:type="spellStart"/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proofErr w:type="spellEnd"/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</w:t>
      </w:r>
      <w:proofErr w:type="spellStart"/>
      <w:r w:rsidRPr="00026C0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батарей. Видно, что Na-</w:t>
      </w:r>
      <w:proofErr w:type="spellStart"/>
      <w:r w:rsidRPr="00026C0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элементы уже на начальной </w:t>
      </w:r>
      <w:r w:rsidRPr="00026C0E">
        <w:rPr>
          <w:rFonts w:ascii="Times New Roman" w:hAnsi="Times New Roman" w:cs="Times New Roman"/>
          <w:sz w:val="28"/>
          <w:szCs w:val="28"/>
        </w:rPr>
        <w:lastRenderedPageBreak/>
        <w:t xml:space="preserve">стадии имеют наибольшие значения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proofErr w:type="spellStart"/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189CA6C3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587A">
        <w:rPr>
          <w:rFonts w:ascii="Times New Roman" w:hAnsi="Times New Roman" w:cs="Times New Roman"/>
          <w:sz w:val="28"/>
          <w:szCs w:val="28"/>
          <w:highlight w:val="yellow"/>
        </w:rPr>
        <w:t>Термочувствительность</w:t>
      </w:r>
      <w:proofErr w:type="spellEnd"/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</w:t>
      </w:r>
      <w:r w:rsidRPr="000A5FBD">
        <w:rPr>
          <w:rFonts w:ascii="Times New Roman" w:hAnsi="Times New Roman" w:cs="Times New Roman"/>
          <w:sz w:val="28"/>
          <w:szCs w:val="28"/>
        </w:rPr>
        <w:t>фициенты температурного ускорения</w:t>
      </w:r>
      <w:r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="000A5FBD" w:rsidRPr="000A5FBD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0A5FBD"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Pr="00E5587A">
        <w:rPr>
          <w:rFonts w:ascii="Times New Roman" w:hAnsi="Times New Roman" w:cs="Times New Roman"/>
          <w:sz w:val="28"/>
          <w:szCs w:val="28"/>
        </w:rPr>
        <w:t>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</w:t>
      </w:r>
      <w:proofErr w:type="spellStart"/>
      <w:r w:rsidRPr="00956A45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956A45">
        <w:rPr>
          <w:rFonts w:ascii="Times New Roman" w:hAnsi="Times New Roman" w:cs="Times New Roman"/>
          <w:sz w:val="28"/>
          <w:szCs w:val="28"/>
        </w:rPr>
        <w:t xml:space="preserve"> систем при повышении температуры. Все кривые имеют нелинейный возрастающий характер, согласующийся с </w:t>
      </w:r>
      <w:proofErr w:type="spellStart"/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</w:t>
      </w:r>
      <w:proofErr w:type="spellEnd"/>
      <w:r w:rsidRPr="00956A45">
        <w:rPr>
          <w:rFonts w:ascii="Times New Roman" w:hAnsi="Times New Roman" w:cs="Times New Roman"/>
          <w:sz w:val="28"/>
          <w:szCs w:val="28"/>
          <w:highlight w:val="yellow"/>
        </w:rPr>
        <w:t xml:space="preserve">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</w:t>
      </w:r>
      <w:proofErr w:type="spellStart"/>
      <w:r w:rsidRPr="00956A45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956A45">
        <w:rPr>
          <w:rFonts w:ascii="Times New Roman" w:hAnsi="Times New Roman" w:cs="Times New Roman"/>
          <w:sz w:val="28"/>
          <w:szCs w:val="28"/>
        </w:rPr>
        <w:t xml:space="preserve">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</w:t>
      </w:r>
      <w:proofErr w:type="spellStart"/>
      <w:r w:rsidRPr="0080637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80637A">
        <w:rPr>
          <w:rFonts w:ascii="Times New Roman" w:hAnsi="Times New Roman" w:cs="Times New Roman"/>
          <w:sz w:val="28"/>
          <w:szCs w:val="28"/>
        </w:rPr>
        <w:t xml:space="preserve"> батарей имеет общие физические основания — межфазные реакции, </w:t>
      </w:r>
      <w:r w:rsidRPr="0080637A">
        <w:rPr>
          <w:rFonts w:ascii="Times New Roman" w:hAnsi="Times New Roman" w:cs="Times New Roman"/>
          <w:sz w:val="28"/>
          <w:szCs w:val="28"/>
        </w:rPr>
        <w:lastRenderedPageBreak/>
        <w:t>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75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 xml:space="preserve">. В рамках настоящего исследования данные показатели рассматриваются не как независимые эмпирические величины, а как параметры единой </w:t>
      </w:r>
      <w:proofErr w:type="spellStart"/>
      <w:r w:rsidRPr="00C2560F">
        <w:rPr>
          <w:rFonts w:ascii="Times New Roman" w:hAnsi="Times New Roman" w:cs="Times New Roman"/>
          <w:sz w:val="28"/>
          <w:szCs w:val="28"/>
        </w:rPr>
        <w:t>диагностико</w:t>
      </w:r>
      <w:proofErr w:type="spellEnd"/>
      <w:r w:rsidRPr="00C2560F">
        <w:rPr>
          <w:rFonts w:ascii="Times New Roman" w:hAnsi="Times New Roman" w:cs="Times New Roman"/>
          <w:sz w:val="28"/>
          <w:szCs w:val="28"/>
        </w:rPr>
        <w:t>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>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11E31" w14:paraId="0E705CC6" w14:textId="77777777" w:rsidTr="00FF4424">
        <w:tc>
          <w:tcPr>
            <w:tcW w:w="3209" w:type="dxa"/>
            <w:vAlign w:val="center"/>
          </w:tcPr>
          <w:p w14:paraId="6CAF8B4A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57F99AF" w14:textId="2CB2F544" w:rsidR="00E11E31" w:rsidRDefault="00E11E31" w:rsidP="00E11E31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26DA0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69747113">
                <v:shape id="_x0000_i1041" type="#_x0000_t75" style="width:107.05pt;height:33.8pt" o:ole="">
                  <v:imagedata r:id="rId49" o:title=""/>
                </v:shape>
                <o:OLEObject Type="Embed" ProgID="Equation.DSMT4" ShapeID="_x0000_i1041" DrawAspect="Content" ObjectID="_1846759664" r:id="rId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B379588" w14:textId="5F977EA5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(1.15)</w:t>
            </w:r>
          </w:p>
        </w:tc>
      </w:tr>
    </w:tbl>
    <w:p w14:paraId="06F5E985" w14:textId="40444DB3" w:rsidR="00C40F1C" w:rsidRP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tbl>
      <w:tblPr>
        <w:tblStyle w:val="ac"/>
        <w:tblW w:w="9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6"/>
        <w:gridCol w:w="4225"/>
        <w:gridCol w:w="2827"/>
      </w:tblGrid>
      <w:tr w:rsidR="00E11E31" w14:paraId="0AD489BE" w14:textId="77777777" w:rsidTr="00FF4424">
        <w:tc>
          <w:tcPr>
            <w:tcW w:w="2716" w:type="dxa"/>
            <w:vAlign w:val="center"/>
          </w:tcPr>
          <w:p w14:paraId="46478DDB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25" w:type="dxa"/>
            <w:vAlign w:val="center"/>
          </w:tcPr>
          <w:p w14:paraId="4219DFC1" w14:textId="2824DBA7" w:rsidR="00E11E31" w:rsidRDefault="00E11E31" w:rsidP="00E11E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32DC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3159" w:dyaOrig="680" w14:anchorId="6C171952">
                <v:shape id="_x0000_i1042" type="#_x0000_t75" style="width:158.4pt;height:33.8pt" o:ole="">
                  <v:imagedata r:id="rId51" o:title=""/>
                </v:shape>
                <o:OLEObject Type="Embed" ProgID="Equation.DSMT4" ShapeID="_x0000_i1042" DrawAspect="Content" ObjectID="_1846759665" r:id="rId5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827" w:type="dxa"/>
            <w:vAlign w:val="center"/>
          </w:tcPr>
          <w:p w14:paraId="75A9B6BE" w14:textId="0066B767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(1.16)</w:t>
            </w:r>
          </w:p>
        </w:tc>
      </w:tr>
    </w:tbl>
    <w:p w14:paraId="1ECD10D7" w14:textId="06B99192" w:rsid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6A1067" w14:textId="7B5C4B98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</w:t>
      </w:r>
      <w:r w:rsidRPr="00D1756A">
        <w:rPr>
          <w:rFonts w:ascii="Times New Roman" w:hAnsi="Times New Roman" w:cs="Times New Roman"/>
          <w:sz w:val="28"/>
          <w:szCs w:val="28"/>
        </w:rPr>
        <w:lastRenderedPageBreak/>
        <w:t xml:space="preserve">более фундаментальным: в формуле используется </w:t>
      </w:r>
      <w:proofErr w:type="spellStart"/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полученным по совмещённой </w:t>
      </w:r>
      <w:proofErr w:type="spellStart"/>
      <w:r w:rsidRPr="00E3731B">
        <w:rPr>
          <w:rFonts w:ascii="Times New Roman" w:hAnsi="Times New Roman" w:cs="Times New Roman"/>
          <w:sz w:val="28"/>
          <w:szCs w:val="28"/>
        </w:rPr>
        <w:t>токо-</w:t>
      </w:r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</w:t>
      </w:r>
      <w:proofErr w:type="spellEnd"/>
      <w:r w:rsidRPr="00E3731B">
        <w:rPr>
          <w:rFonts w:ascii="Times New Roman" w:hAnsi="Times New Roman" w:cs="Times New Roman"/>
          <w:sz w:val="28"/>
          <w:szCs w:val="28"/>
          <w:highlight w:val="yellow"/>
        </w:rPr>
        <w:t xml:space="preserve">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45D0D3D1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-оценки с </w:t>
      </w:r>
      <w:proofErr w:type="spellStart"/>
      <w:r w:rsidRPr="00AA580B">
        <w:rPr>
          <w:rFonts w:ascii="Times New Roman" w:hAnsi="Times New Roman" w:cs="Times New Roman"/>
          <w:sz w:val="28"/>
          <w:szCs w:val="28"/>
        </w:rPr>
        <w:t>деградационными</w:t>
      </w:r>
      <w:proofErr w:type="spellEnd"/>
      <w:r w:rsidRPr="00AA580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A580B">
        <w:rPr>
          <w:rFonts w:ascii="Times New Roman" w:hAnsi="Times New Roman" w:cs="Times New Roman"/>
          <w:sz w:val="28"/>
          <w:szCs w:val="28"/>
        </w:rPr>
        <w:t>импедансными</w:t>
      </w:r>
      <w:proofErr w:type="spellEnd"/>
      <w:r w:rsidRPr="00AA580B">
        <w:rPr>
          <w:rFonts w:ascii="Times New Roman" w:hAnsi="Times New Roman" w:cs="Times New Roman"/>
          <w:sz w:val="28"/>
          <w:szCs w:val="28"/>
        </w:rPr>
        <w:t xml:space="preserve">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661B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9D4F23" w14:paraId="6687E3C4" w14:textId="77777777" w:rsidTr="00FF4424">
        <w:tc>
          <w:tcPr>
            <w:tcW w:w="3209" w:type="dxa"/>
            <w:vAlign w:val="center"/>
          </w:tcPr>
          <w:p w14:paraId="251CF3B6" w14:textId="77777777" w:rsidR="009D4F23" w:rsidRDefault="009D4F2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  <w:vAlign w:val="center"/>
          </w:tcPr>
          <w:p w14:paraId="62BE4503" w14:textId="3928AD94" w:rsidR="009D4F23" w:rsidRPr="009D4F23" w:rsidRDefault="009D4F23" w:rsidP="009D4F2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5501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939" w:dyaOrig="680" w14:anchorId="77F502F1">
                <v:shape id="_x0000_i1043" type="#_x0000_t75" style="width:96.4pt;height:33.8pt" o:ole="">
                  <v:imagedata r:id="rId54" o:title=""/>
                </v:shape>
                <o:OLEObject Type="Embed" ProgID="Equation.DSMT4" ShapeID="_x0000_i1043" DrawAspect="Content" ObjectID="_1846759666" r:id="rId5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86A7143" w14:textId="1BE69836" w:rsidR="009D4F23" w:rsidRPr="009D4F23" w:rsidRDefault="009D4F23" w:rsidP="009D4F2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(1.17)</w:t>
            </w:r>
          </w:p>
        </w:tc>
      </w:tr>
    </w:tbl>
    <w:p w14:paraId="4E4626A6" w14:textId="30BDC1F0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proofErr w:type="spellEnd"/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</w:t>
      </w:r>
      <w:r w:rsidR="00E042A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кость;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 xml:space="preserve"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</w:t>
      </w:r>
      <w:proofErr w:type="spellStart"/>
      <w:r w:rsidRPr="00883ADC">
        <w:rPr>
          <w:rFonts w:ascii="Times New Roman" w:hAnsi="Times New Roman" w:cs="Times New Roman"/>
          <w:sz w:val="28"/>
          <w:szCs w:val="28"/>
        </w:rPr>
        <w:t>импедансную</w:t>
      </w:r>
      <w:proofErr w:type="spellEnd"/>
      <w:r w:rsidRPr="00883ADC">
        <w:rPr>
          <w:rFonts w:ascii="Times New Roman" w:hAnsi="Times New Roman" w:cs="Times New Roman"/>
          <w:sz w:val="28"/>
          <w:szCs w:val="28"/>
        </w:rPr>
        <w:t xml:space="preserve"> интерпретацию состояния здоровья: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632D63BF" w14:textId="77777777" w:rsidTr="00FF4424">
        <w:tc>
          <w:tcPr>
            <w:tcW w:w="3209" w:type="dxa"/>
            <w:vAlign w:val="center"/>
          </w:tcPr>
          <w:p w14:paraId="1A9F9F93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8B98093" w14:textId="6B7887AA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960" w:dyaOrig="680" w14:anchorId="577CD808">
                <v:shape id="_x0000_i1044" type="#_x0000_t75" style="width:97.05pt;height:33.8pt" o:ole="">
                  <v:imagedata r:id="rId56" o:title=""/>
                </v:shape>
                <o:OLEObject Type="Embed" ProgID="Equation.DSMT4" ShapeID="_x0000_i1044" DrawAspect="Content" ObjectID="_1846759667" r:id="rId57"/>
              </w:object>
            </w:r>
          </w:p>
        </w:tc>
        <w:tc>
          <w:tcPr>
            <w:tcW w:w="3209" w:type="dxa"/>
            <w:vAlign w:val="center"/>
          </w:tcPr>
          <w:p w14:paraId="7F866DC0" w14:textId="3C933981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(1.18)</w:t>
            </w:r>
          </w:p>
        </w:tc>
      </w:tr>
    </w:tbl>
    <w:p w14:paraId="35755446" w14:textId="2F9D64B8" w:rsidR="00883ADC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2FCA75F4" w14:textId="77777777" w:rsidTr="00FF4424">
        <w:tc>
          <w:tcPr>
            <w:tcW w:w="3209" w:type="dxa"/>
            <w:vAlign w:val="center"/>
          </w:tcPr>
          <w:p w14:paraId="3A5F90B6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F3F750C" w14:textId="196CE8C7" w:rsidR="002B5448" w:rsidRPr="002B5448" w:rsidRDefault="002B5448" w:rsidP="002B544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60" w:dyaOrig="360" w14:anchorId="75D42C9F">
                <v:shape id="_x0000_i1045" type="#_x0000_t75" style="width:78.25pt;height:17.55pt" o:ole="">
                  <v:imagedata r:id="rId58" o:title=""/>
                </v:shape>
                <o:OLEObject Type="Embed" ProgID="Equation.DSMT4" ShapeID="_x0000_i1045" DrawAspect="Content" ObjectID="_1846759668" r:id="rId5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407A52E2" w14:textId="79453CE5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(1.19)</w:t>
            </w:r>
          </w:p>
        </w:tc>
      </w:tr>
    </w:tbl>
    <w:p w14:paraId="2C248A42" w14:textId="59F2DD08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43598B" w14:paraId="55731444" w14:textId="77777777" w:rsidTr="00FF4424">
        <w:tc>
          <w:tcPr>
            <w:tcW w:w="3209" w:type="dxa"/>
            <w:vAlign w:val="center"/>
          </w:tcPr>
          <w:p w14:paraId="6641BF57" w14:textId="77777777" w:rsidR="0043598B" w:rsidRDefault="0043598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3565DD3" w14:textId="4A82A129" w:rsidR="0043598B" w:rsidRDefault="0043598B" w:rsidP="0043598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102D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194995A8">
                <v:shape id="_x0000_i1046" type="#_x0000_t75" style="width:47.6pt;height:33.8pt" o:ole="">
                  <v:imagedata r:id="rId60" o:title=""/>
                </v:shape>
                <o:OLEObject Type="Embed" ProgID="Equation.DSMT4" ShapeID="_x0000_i1046" DrawAspect="Content" ObjectID="_1846759669" r:id="rId6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35A2CBD" w14:textId="1A264DC8" w:rsidR="0043598B" w:rsidRDefault="0043598B" w:rsidP="0043598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(1.20)</w:t>
            </w:r>
          </w:p>
        </w:tc>
      </w:tr>
    </w:tbl>
    <w:p w14:paraId="1983EBCA" w14:textId="5A574E4E" w:rsidR="00A1102D" w:rsidRPr="00764CBB" w:rsidRDefault="00390659" w:rsidP="00FF442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lastRenderedPageBreak/>
        <w:t xml:space="preserve">то рост </w:t>
      </w:r>
      <w:proofErr w:type="spellStart"/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proofErr w:type="spellStart"/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proofErr w:type="spellStart"/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proofErr w:type="spellStart"/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</w:t>
      </w:r>
      <w:proofErr w:type="spellEnd"/>
      <w:r w:rsidRPr="0039065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90659">
        <w:rPr>
          <w:rFonts w:ascii="Times New Roman" w:hAnsi="Times New Roman" w:cs="Times New Roman"/>
          <w:sz w:val="28"/>
          <w:szCs w:val="28"/>
          <w:highlight w:val="yellow"/>
        </w:rPr>
        <w:t>fade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</w:t>
      </w:r>
      <w:proofErr w:type="spellStart"/>
      <w:r w:rsidRPr="00390659">
        <w:rPr>
          <w:rFonts w:ascii="Times New Roman" w:hAnsi="Times New Roman" w:cs="Times New Roman"/>
          <w:sz w:val="28"/>
          <w:szCs w:val="28"/>
        </w:rPr>
        <w:t>импедансные</w:t>
      </w:r>
      <w:proofErr w:type="spellEnd"/>
      <w:r w:rsidRPr="00390659">
        <w:rPr>
          <w:rFonts w:ascii="Times New Roman" w:hAnsi="Times New Roman" w:cs="Times New Roman"/>
          <w:sz w:val="28"/>
          <w:szCs w:val="28"/>
        </w:rPr>
        <w:t xml:space="preserve">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40"/>
        <w:gridCol w:w="2667"/>
        <w:gridCol w:w="2286"/>
        <w:gridCol w:w="2334"/>
      </w:tblGrid>
      <w:tr w:rsidR="00B509A7" w:rsidRPr="00760BEF" w14:paraId="7DCA3289" w14:textId="77777777" w:rsidTr="00B509A7">
        <w:tc>
          <w:tcPr>
            <w:tcW w:w="2406" w:type="dxa"/>
          </w:tcPr>
          <w:p w14:paraId="7DEED8CD" w14:textId="40CFC229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Ограничение</w:t>
            </w:r>
          </w:p>
        </w:tc>
      </w:tr>
      <w:tr w:rsidR="00B509A7" w:rsidRPr="00760BEF" w14:paraId="120F83B4" w14:textId="77777777" w:rsidTr="00760BEF">
        <w:tc>
          <w:tcPr>
            <w:tcW w:w="2406" w:type="dxa"/>
            <w:vAlign w:val="center"/>
          </w:tcPr>
          <w:p w14:paraId="51019AF8" w14:textId="13A854D2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Ёмкостная</w:t>
            </w:r>
          </w:p>
        </w:tc>
        <w:tc>
          <w:tcPr>
            <w:tcW w:w="2407" w:type="dxa"/>
            <w:vAlign w:val="center"/>
          </w:tcPr>
          <w:p w14:paraId="45A2F6D5" w14:textId="203252FD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position w:val="-12"/>
                <w:sz w:val="24"/>
                <w:szCs w:val="24"/>
                <w:lang w:val="en-US"/>
              </w:rPr>
              <w:object w:dxaOrig="1640" w:dyaOrig="360" w14:anchorId="1EE898F0">
                <v:shape id="_x0000_i1047" type="#_x0000_t75" style="width:82pt;height:17.55pt" o:ole="">
                  <v:imagedata r:id="rId62" o:title=""/>
                </v:shape>
                <o:OLEObject Type="Embed" ProgID="Equation.DSMT4" ShapeID="_x0000_i1047" DrawAspect="Content" ObjectID="_1846759670" r:id="rId63"/>
              </w:object>
            </w:r>
          </w:p>
        </w:tc>
        <w:tc>
          <w:tcPr>
            <w:tcW w:w="2407" w:type="dxa"/>
            <w:vAlign w:val="center"/>
          </w:tcPr>
          <w:p w14:paraId="17E421F2" w14:textId="0AF1A876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Потеря способности накапливать заряд</w:t>
            </w:r>
          </w:p>
        </w:tc>
        <w:tc>
          <w:tcPr>
            <w:tcW w:w="2407" w:type="dxa"/>
            <w:vAlign w:val="center"/>
          </w:tcPr>
          <w:p w14:paraId="25F70F37" w14:textId="4A87C8DE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 xml:space="preserve">Слабая чувствительность к раннему </w:t>
            </w:r>
            <w:proofErr w:type="spellStart"/>
            <w:r w:rsidRPr="00760BE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power</w:t>
            </w:r>
            <w:proofErr w:type="spellEnd"/>
            <w:r w:rsidRPr="00760BE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  <w:proofErr w:type="spellStart"/>
            <w:r w:rsidRPr="00760BE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fade</w:t>
            </w:r>
            <w:proofErr w:type="spellEnd"/>
          </w:p>
        </w:tc>
      </w:tr>
      <w:tr w:rsidR="00B509A7" w:rsidRPr="00760BEF" w14:paraId="2B07B117" w14:textId="77777777" w:rsidTr="00760BEF">
        <w:tc>
          <w:tcPr>
            <w:tcW w:w="2406" w:type="dxa"/>
            <w:vAlign w:val="center"/>
          </w:tcPr>
          <w:p w14:paraId="783C583E" w14:textId="18A0203E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Резистивная</w:t>
            </w:r>
          </w:p>
        </w:tc>
        <w:tc>
          <w:tcPr>
            <w:tcW w:w="2407" w:type="dxa"/>
            <w:vAlign w:val="center"/>
          </w:tcPr>
          <w:p w14:paraId="3E124A25" w14:textId="681E41AD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620" w:dyaOrig="360" w14:anchorId="19708454">
                <v:shape id="_x0000_i1048" type="#_x0000_t75" style="width:80.15pt;height:17.55pt" o:ole="">
                  <v:imagedata r:id="rId64" o:title=""/>
                </v:shape>
                <o:OLEObject Type="Embed" ProgID="Equation.DSMT4" ShapeID="_x0000_i1048" DrawAspect="Content" ObjectID="_1846759671" r:id="rId65"/>
              </w:object>
            </w:r>
          </w:p>
        </w:tc>
        <w:tc>
          <w:tcPr>
            <w:tcW w:w="2407" w:type="dxa"/>
            <w:vAlign w:val="center"/>
          </w:tcPr>
          <w:p w14:paraId="5EB33E96" w14:textId="1918E60B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Рост внутренних потерь и снижение мощности</w:t>
            </w:r>
          </w:p>
        </w:tc>
        <w:tc>
          <w:tcPr>
            <w:tcW w:w="2407" w:type="dxa"/>
            <w:vAlign w:val="center"/>
          </w:tcPr>
          <w:p w14:paraId="1D74F5D5" w14:textId="2C4BF578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Интегральная трактовка, без разделения механизмов</w:t>
            </w:r>
          </w:p>
        </w:tc>
      </w:tr>
      <w:tr w:rsidR="00B509A7" w:rsidRPr="00760BEF" w14:paraId="1A89E33C" w14:textId="77777777" w:rsidTr="00760BEF">
        <w:tc>
          <w:tcPr>
            <w:tcW w:w="2406" w:type="dxa"/>
            <w:vAlign w:val="center"/>
          </w:tcPr>
          <w:p w14:paraId="6121887C" w14:textId="10C4295F" w:rsidR="00B509A7" w:rsidRPr="00760BEF" w:rsidRDefault="00B509A7" w:rsidP="00760BE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Импедансная</w:t>
            </w:r>
            <w:proofErr w:type="spellEnd"/>
          </w:p>
        </w:tc>
        <w:tc>
          <w:tcPr>
            <w:tcW w:w="2407" w:type="dxa"/>
            <w:vAlign w:val="center"/>
          </w:tcPr>
          <w:p w14:paraId="5E7DE1AD" w14:textId="54F3EC6C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2460" w:dyaOrig="440" w14:anchorId="65B0F920">
                <v:shape id="_x0000_i1049" type="#_x0000_t75" style="width:122.7pt;height:21.9pt" o:ole="">
                  <v:imagedata r:id="rId66" o:title=""/>
                </v:shape>
                <o:OLEObject Type="Embed" ProgID="Equation.DSMT4" ShapeID="_x0000_i1049" DrawAspect="Content" ObjectID="_1846759672" r:id="rId67"/>
              </w:object>
            </w:r>
          </w:p>
        </w:tc>
        <w:tc>
          <w:tcPr>
            <w:tcW w:w="2407" w:type="dxa"/>
            <w:vAlign w:val="center"/>
          </w:tcPr>
          <w:p w14:paraId="1E478184" w14:textId="131D1D5D" w:rsidR="00B509A7" w:rsidRPr="00760BEF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Отражает межфазную и диффузионную деградацию</w:t>
            </w:r>
          </w:p>
        </w:tc>
        <w:tc>
          <w:tcPr>
            <w:tcW w:w="2407" w:type="dxa"/>
            <w:vAlign w:val="center"/>
          </w:tcPr>
          <w:p w14:paraId="38406C5C" w14:textId="6AC6CE82" w:rsidR="00B509A7" w:rsidRPr="00760BEF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Требует параметрической идентификации спектра</w:t>
            </w:r>
          </w:p>
        </w:tc>
      </w:tr>
      <w:tr w:rsidR="00B509A7" w:rsidRPr="00760BEF" w14:paraId="6EAAB412" w14:textId="77777777" w:rsidTr="00760BEF">
        <w:tc>
          <w:tcPr>
            <w:tcW w:w="2406" w:type="dxa"/>
            <w:vAlign w:val="center"/>
          </w:tcPr>
          <w:p w14:paraId="36DF3829" w14:textId="20DE4B8A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Комбинированная</w:t>
            </w:r>
          </w:p>
        </w:tc>
        <w:tc>
          <w:tcPr>
            <w:tcW w:w="2407" w:type="dxa"/>
            <w:vAlign w:val="center"/>
          </w:tcPr>
          <w:p w14:paraId="2C7A3BB0" w14:textId="170BEC92" w:rsidR="00B509A7" w:rsidRPr="00760BEF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2420" w:dyaOrig="440" w14:anchorId="5A5FABEE">
                <v:shape id="_x0000_i1050" type="#_x0000_t75" style="width:120.85pt;height:21.9pt" o:ole="">
                  <v:imagedata r:id="rId68" o:title=""/>
                </v:shape>
                <o:OLEObject Type="Embed" ProgID="Equation.DSMT4" ShapeID="_x0000_i1050" DrawAspect="Content" ObjectID="_1846759673" r:id="rId69"/>
              </w:object>
            </w:r>
          </w:p>
        </w:tc>
        <w:tc>
          <w:tcPr>
            <w:tcW w:w="2407" w:type="dxa"/>
            <w:vAlign w:val="center"/>
          </w:tcPr>
          <w:p w14:paraId="68508AA7" w14:textId="5DF57945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  <w:vAlign w:val="center"/>
          </w:tcPr>
          <w:p w14:paraId="74E41FF3" w14:textId="1BD53FEA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5D3828EB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lastRenderedPageBreak/>
        <w:t xml:space="preserve">Из таблицы следует, что наиболее перспективной для целей диссертации является именно комбинированная и </w:t>
      </w:r>
      <w:proofErr w:type="spellStart"/>
      <w:r w:rsidRPr="00AC6228">
        <w:rPr>
          <w:rFonts w:ascii="Times New Roman" w:hAnsi="Times New Roman" w:cs="Times New Roman"/>
          <w:sz w:val="28"/>
          <w:szCs w:val="28"/>
        </w:rPr>
        <w:t>импедансная</w:t>
      </w:r>
      <w:proofErr w:type="spellEnd"/>
      <w:r w:rsidRPr="00AC6228">
        <w:rPr>
          <w:rFonts w:ascii="Times New Roman" w:hAnsi="Times New Roman" w:cs="Times New Roman"/>
          <w:sz w:val="28"/>
          <w:szCs w:val="28"/>
        </w:rPr>
        <w:t xml:space="preserve">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proofErr w:type="spellStart"/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555349E6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</w:t>
      </w:r>
      <w:proofErr w:type="spellStart"/>
      <w:r w:rsidRPr="00FC253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lastRenderedPageBreak/>
        <w:t>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Для NMC и Na-</w:t>
      </w:r>
      <w:proofErr w:type="spellStart"/>
      <w:r w:rsidRPr="00FC253A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установлении количественной связи между </w:t>
      </w:r>
      <w:proofErr w:type="spellStart"/>
      <w:r w:rsidRPr="00FC253A">
        <w:rPr>
          <w:rFonts w:ascii="Times New Roman" w:hAnsi="Times New Roman" w:cs="Times New Roman"/>
          <w:sz w:val="28"/>
          <w:szCs w:val="28"/>
        </w:rPr>
        <w:t>импедансным</w:t>
      </w:r>
      <w:proofErr w:type="spellEnd"/>
      <w:r w:rsidRPr="00FC253A">
        <w:rPr>
          <w:rFonts w:ascii="Times New Roman" w:hAnsi="Times New Roman" w:cs="Times New Roman"/>
          <w:sz w:val="28"/>
          <w:szCs w:val="28"/>
        </w:rPr>
        <w:t xml:space="preserve">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spellStart"/>
      <w:proofErr w:type="gram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proofErr w:type="spellStart"/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proofErr w:type="spellEnd"/>
      <w:proofErr w:type="gramEnd"/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334A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</w:t>
      </w:r>
      <w:r w:rsidRPr="00C46078">
        <w:rPr>
          <w:rFonts w:ascii="Times New Roman" w:hAnsi="Times New Roman" w:cs="Times New Roman"/>
          <w:sz w:val="28"/>
          <w:szCs w:val="28"/>
          <w:highlight w:val="yellow"/>
        </w:rPr>
        <w:t>теоремой согласования</w:t>
      </w:r>
      <w:r w:rsidRPr="00604DBC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064D9" w14:paraId="336EF990" w14:textId="77777777" w:rsidTr="00FF4424">
        <w:tc>
          <w:tcPr>
            <w:tcW w:w="3209" w:type="dxa"/>
            <w:vAlign w:val="center"/>
          </w:tcPr>
          <w:p w14:paraId="089526DF" w14:textId="77777777" w:rsidR="00D064D9" w:rsidRDefault="00D064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D00E751" w14:textId="13C73A36" w:rsidR="00D064D9" w:rsidRDefault="00D064D9" w:rsidP="00D064D9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88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180" w:dyaOrig="720" w14:anchorId="3A79AF13">
                <v:shape id="_x0000_i1051" type="#_x0000_t75" style="width:58.25pt;height:36.3pt" o:ole="">
                  <v:imagedata r:id="rId71" o:title=""/>
                </v:shape>
                <o:OLEObject Type="Embed" ProgID="Equation.DSMT4" ShapeID="_x0000_i1051" DrawAspect="Content" ObjectID="_1846759674" r:id="rId7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6B6F202" w14:textId="7360E88B" w:rsidR="00D064D9" w:rsidRDefault="00D064D9" w:rsidP="00D064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(1.21)</w:t>
            </w:r>
          </w:p>
        </w:tc>
      </w:tr>
    </w:tbl>
    <w:p w14:paraId="1ACE3F9A" w14:textId="77777777" w:rsidR="00D064D9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D064D9">
        <w:rPr>
          <w:rFonts w:ascii="Times New Roman" w:hAnsi="Times New Roman" w:cs="Times New Roman"/>
          <w:sz w:val="28"/>
          <w:szCs w:val="28"/>
        </w:rPr>
        <w:t xml:space="preserve">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</w:t>
      </w:r>
      <w:r w:rsidR="00D064D9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proofErr w:type="spellEnd"/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47A8338B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 xml:space="preserve">Это выражение выводится из классической задачи о передаче мощности от источника с внутренним сопротивлением к внешней нагрузке и используется </w:t>
      </w:r>
      <w:r w:rsidRPr="004541DF">
        <w:rPr>
          <w:rFonts w:ascii="Times New Roman" w:hAnsi="Times New Roman" w:cs="Times New Roman"/>
          <w:sz w:val="28"/>
          <w:szCs w:val="28"/>
        </w:rPr>
        <w:lastRenderedPageBreak/>
        <w:t xml:space="preserve">здесь как первое приближение для связи между </w:t>
      </w:r>
      <w:proofErr w:type="spellStart"/>
      <w:r w:rsidRPr="004541DF">
        <w:rPr>
          <w:rFonts w:ascii="Times New Roman" w:hAnsi="Times New Roman" w:cs="Times New Roman"/>
          <w:sz w:val="28"/>
          <w:szCs w:val="28"/>
        </w:rPr>
        <w:t>импедансным</w:t>
      </w:r>
      <w:proofErr w:type="spellEnd"/>
      <w:r w:rsidRPr="004541DF">
        <w:rPr>
          <w:rFonts w:ascii="Times New Roman" w:hAnsi="Times New Roman" w:cs="Times New Roman"/>
          <w:sz w:val="28"/>
          <w:szCs w:val="28"/>
        </w:rPr>
        <w:t xml:space="preserve">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tbl>
      <w:tblPr>
        <w:tblStyle w:val="ac"/>
        <w:tblW w:w="97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6"/>
        <w:gridCol w:w="4879"/>
        <w:gridCol w:w="2539"/>
      </w:tblGrid>
      <w:tr w:rsidR="00D95FEE" w14:paraId="32B76271" w14:textId="77777777" w:rsidTr="00D95FEE">
        <w:tc>
          <w:tcPr>
            <w:tcW w:w="2346" w:type="dxa"/>
          </w:tcPr>
          <w:p w14:paraId="0283070F" w14:textId="77777777" w:rsidR="00D95FEE" w:rsidRDefault="00D95FEE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79" w:type="dxa"/>
          </w:tcPr>
          <w:p w14:paraId="77B27C46" w14:textId="4C2E4142" w:rsidR="00D95FEE" w:rsidRPr="00D95FEE" w:rsidRDefault="00D95FEE" w:rsidP="00D95FEE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D7450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3820" w:dyaOrig="440" w14:anchorId="73445D17">
                <v:shape id="_x0000_i1052" type="#_x0000_t75" style="width:190.95pt;height:21.9pt" o:ole="">
                  <v:imagedata r:id="rId73" o:title=""/>
                </v:shape>
                <o:OLEObject Type="Embed" ProgID="Equation.DSMT4" ShapeID="_x0000_i1052" DrawAspect="Content" ObjectID="_1846759675" r:id="rId7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39" w:type="dxa"/>
          </w:tcPr>
          <w:p w14:paraId="1556819F" w14:textId="10BA6FAA" w:rsidR="00D95FEE" w:rsidRDefault="00D95FEE" w:rsidP="00D95FEE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(1.22)</w:t>
            </w:r>
          </w:p>
        </w:tc>
      </w:tr>
    </w:tbl>
    <w:p w14:paraId="6EDCF0D2" w14:textId="167AC52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proofErr w:type="spellEnd"/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proofErr w:type="spellStart"/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 xml:space="preserve">Это является ещё одним аргументом в пользу </w:t>
      </w:r>
      <w:proofErr w:type="spellStart"/>
      <w:r w:rsidR="00FC19D7" w:rsidRPr="00FC19D7">
        <w:rPr>
          <w:rFonts w:ascii="Times New Roman" w:hAnsi="Times New Roman" w:cs="Times New Roman"/>
          <w:sz w:val="28"/>
          <w:szCs w:val="28"/>
        </w:rPr>
        <w:t>импедансной</w:t>
      </w:r>
      <w:proofErr w:type="spellEnd"/>
      <w:r w:rsidR="00FC19D7" w:rsidRPr="00FC19D7">
        <w:rPr>
          <w:rFonts w:ascii="Times New Roman" w:hAnsi="Times New Roman" w:cs="Times New Roman"/>
          <w:sz w:val="28"/>
          <w:szCs w:val="28"/>
        </w:rPr>
        <w:t xml:space="preserve">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proofErr w:type="spellEnd"/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62D0C95" w14:textId="77777777" w:rsidTr="00467154">
        <w:tc>
          <w:tcPr>
            <w:tcW w:w="3209" w:type="dxa"/>
            <w:vAlign w:val="center"/>
          </w:tcPr>
          <w:p w14:paraId="5DBE06F1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E1D44C9" w14:textId="1D5A1A7E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090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AA02937">
                <v:shape id="_x0000_i1053" type="#_x0000_t75" style="width:88.9pt;height:17.55pt" o:ole="">
                  <v:imagedata r:id="rId75" o:title=""/>
                </v:shape>
                <o:OLEObject Type="Embed" ProgID="Equation.DSMT4" ShapeID="_x0000_i1053" DrawAspect="Content" ObjectID="_1846759676" r:id="rId76"/>
              </w:object>
            </w:r>
          </w:p>
        </w:tc>
        <w:tc>
          <w:tcPr>
            <w:tcW w:w="3209" w:type="dxa"/>
            <w:vAlign w:val="center"/>
          </w:tcPr>
          <w:p w14:paraId="23E4A8D1" w14:textId="4E4A22B9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(1.23)</w:t>
            </w:r>
          </w:p>
        </w:tc>
      </w:tr>
    </w:tbl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 xml:space="preserve">Однако практическая сложность состоит в том, что </w:t>
      </w:r>
      <w:proofErr w:type="spellStart"/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</w:t>
      </w:r>
      <w:proofErr w:type="spellStart"/>
      <w:r w:rsidRPr="00700901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700901">
        <w:rPr>
          <w:rFonts w:ascii="Times New Roman" w:hAnsi="Times New Roman" w:cs="Times New Roman"/>
          <w:sz w:val="28"/>
          <w:szCs w:val="28"/>
        </w:rPr>
        <w:t xml:space="preserve"> траектории. Если </w:t>
      </w:r>
      <w:r w:rsidRPr="00700901">
        <w:rPr>
          <w:rFonts w:ascii="Times New Roman" w:hAnsi="Times New Roman" w:cs="Times New Roman"/>
          <w:sz w:val="28"/>
          <w:szCs w:val="28"/>
        </w:rPr>
        <w:lastRenderedPageBreak/>
        <w:t xml:space="preserve">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00CF350" w14:textId="77777777" w:rsidTr="00467154">
        <w:tc>
          <w:tcPr>
            <w:tcW w:w="3209" w:type="dxa"/>
            <w:vAlign w:val="center"/>
          </w:tcPr>
          <w:p w14:paraId="6AEC2E7F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1C09E0D" w14:textId="41313008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89C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2079" w:dyaOrig="360" w14:anchorId="46AEF671">
                <v:shape id="_x0000_i1054" type="#_x0000_t75" style="width:103.95pt;height:17.55pt" o:ole="">
                  <v:imagedata r:id="rId77" o:title=""/>
                </v:shape>
                <o:OLEObject Type="Embed" ProgID="Equation.DSMT4" ShapeID="_x0000_i1054" DrawAspect="Content" ObjectID="_1846759677" r:id="rId78"/>
              </w:object>
            </w:r>
          </w:p>
        </w:tc>
        <w:tc>
          <w:tcPr>
            <w:tcW w:w="3209" w:type="dxa"/>
            <w:vAlign w:val="center"/>
          </w:tcPr>
          <w:p w14:paraId="557BF904" w14:textId="17F00180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(1.24)</w:t>
            </w:r>
          </w:p>
        </w:tc>
      </w:tr>
    </w:tbl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2.65pt;height:17.55pt" o:ole="">
            <v:imagedata r:id="rId79" o:title=""/>
          </v:shape>
          <o:OLEObject Type="Embed" ProgID="Equation.DSMT4" ShapeID="_x0000_i1055" DrawAspect="Content" ObjectID="_1846759678" r:id="rId80"/>
        </w:object>
      </w: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Если же в качестве базового </w:t>
      </w:r>
      <w:proofErr w:type="spellStart"/>
      <w:r w:rsidRPr="0072389C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72389C">
        <w:rPr>
          <w:rFonts w:ascii="Times New Roman" w:hAnsi="Times New Roman" w:cs="Times New Roman"/>
          <w:sz w:val="28"/>
          <w:szCs w:val="28"/>
        </w:rPr>
        <w:t xml:space="preserve"> параметра используется сопротивление переноса заряда, то возможна альтернативная постановка: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0F7F7BEA" w14:textId="77777777" w:rsidTr="00467154">
        <w:tc>
          <w:tcPr>
            <w:tcW w:w="3209" w:type="dxa"/>
            <w:vAlign w:val="center"/>
          </w:tcPr>
          <w:p w14:paraId="0BD768AD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1D75E22" w14:textId="2923C1C8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610E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2060" w:dyaOrig="700" w14:anchorId="26A87F2E">
                <v:shape id="_x0000_i1056" type="#_x0000_t75" style="width:103.3pt;height:35.05pt" o:ole="">
                  <v:imagedata r:id="rId81" o:title=""/>
                </v:shape>
                <o:OLEObject Type="Embed" ProgID="Equation.DSMT4" ShapeID="_x0000_i1056" DrawAspect="Content" ObjectID="_1846759679" r:id="rId82"/>
              </w:object>
            </w:r>
          </w:p>
        </w:tc>
        <w:tc>
          <w:tcPr>
            <w:tcW w:w="3209" w:type="dxa"/>
            <w:vAlign w:val="center"/>
          </w:tcPr>
          <w:p w14:paraId="1E431B6A" w14:textId="457C4040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(1.25)</w:t>
            </w:r>
          </w:p>
        </w:tc>
      </w:tr>
    </w:tbl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proofErr w:type="spellStart"/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6EFF5484" w14:textId="77777777" w:rsidTr="00467154">
        <w:tc>
          <w:tcPr>
            <w:tcW w:w="3209" w:type="dxa"/>
            <w:vAlign w:val="center"/>
          </w:tcPr>
          <w:p w14:paraId="57D99BEC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23F94CF" w14:textId="257FC22D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3D7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5ED17B9B">
                <v:shape id="_x0000_i1057" type="#_x0000_t75" style="width:107.05pt;height:33.8pt" o:ole="">
                  <v:imagedata r:id="rId83" o:title=""/>
                </v:shape>
                <o:OLEObject Type="Embed" ProgID="Equation.DSMT4" ShapeID="_x0000_i1057" DrawAspect="Content" ObjectID="_1846759680" r:id="rId84"/>
              </w:object>
            </w:r>
          </w:p>
        </w:tc>
        <w:tc>
          <w:tcPr>
            <w:tcW w:w="3209" w:type="dxa"/>
            <w:vAlign w:val="center"/>
          </w:tcPr>
          <w:p w14:paraId="6C3CAE80" w14:textId="730B8BAE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(1.26)</w:t>
            </w:r>
          </w:p>
        </w:tc>
      </w:tr>
    </w:tbl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</w:t>
      </w:r>
      <w:commentRangeStart w:id="6"/>
      <w:r w:rsidRPr="00B033D7">
        <w:rPr>
          <w:rFonts w:ascii="Times New Roman" w:hAnsi="Times New Roman" w:cs="Times New Roman"/>
          <w:sz w:val="28"/>
          <w:szCs w:val="28"/>
        </w:rPr>
        <w:t xml:space="preserve">теории </w:t>
      </w:r>
      <w:proofErr w:type="spellStart"/>
      <w:r w:rsidRPr="00B033D7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B033D7">
        <w:rPr>
          <w:rFonts w:ascii="Times New Roman" w:hAnsi="Times New Roman" w:cs="Times New Roman"/>
          <w:sz w:val="28"/>
          <w:szCs w:val="28"/>
        </w:rPr>
        <w:t xml:space="preserve"> процессов</w:t>
      </w:r>
      <w:commentRangeEnd w:id="6"/>
      <w:r w:rsidR="004A5453" w:rsidRPr="00B033D7">
        <w:rPr>
          <w:rStyle w:val="ad"/>
          <w:rFonts w:ascii="Times New Roman" w:hAnsi="Times New Roman" w:cs="Times New Roman"/>
          <w:sz w:val="28"/>
          <w:szCs w:val="28"/>
        </w:rPr>
        <w:commentReference w:id="6"/>
      </w:r>
      <w:r w:rsidRPr="00B033D7">
        <w:rPr>
          <w:rFonts w:ascii="Times New Roman" w:hAnsi="Times New Roman" w:cs="Times New Roman"/>
          <w:sz w:val="28"/>
          <w:szCs w:val="28"/>
        </w:rPr>
        <w:t xml:space="preserve">: остаточный ресурс равен расстоянию по </w:t>
      </w:r>
      <w:proofErr w:type="spellStart"/>
      <w:r w:rsidRPr="00B033D7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B033D7">
        <w:rPr>
          <w:rFonts w:ascii="Times New Roman" w:hAnsi="Times New Roman" w:cs="Times New Roman"/>
          <w:sz w:val="28"/>
          <w:szCs w:val="28"/>
        </w:rPr>
        <w:t xml:space="preserve"> координате 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</w:t>
      </w:r>
      <w:commentRangeStart w:id="7"/>
      <w:r w:rsidRPr="00707496">
        <w:rPr>
          <w:rFonts w:ascii="Times New Roman" w:hAnsi="Times New Roman" w:cs="Times New Roman"/>
          <w:sz w:val="28"/>
          <w:szCs w:val="28"/>
        </w:rPr>
        <w:t xml:space="preserve">была построена </w:t>
      </w:r>
      <w:commentRangeEnd w:id="7"/>
      <w:r w:rsidR="004A5453" w:rsidRPr="00707496">
        <w:rPr>
          <w:rStyle w:val="ad"/>
          <w:rFonts w:ascii="Times New Roman" w:hAnsi="Times New Roman" w:cs="Times New Roman"/>
          <w:sz w:val="28"/>
          <w:szCs w:val="28"/>
        </w:rPr>
        <w:commentReference w:id="7"/>
      </w:r>
      <w:proofErr w:type="spellStart"/>
      <w:r w:rsidRPr="00707496">
        <w:rPr>
          <w:rFonts w:ascii="Times New Roman" w:hAnsi="Times New Roman" w:cs="Times New Roman"/>
          <w:sz w:val="28"/>
          <w:szCs w:val="28"/>
        </w:rPr>
        <w:t>деградационная</w:t>
      </w:r>
      <w:proofErr w:type="spellEnd"/>
      <w:r w:rsidRPr="00707496">
        <w:rPr>
          <w:rFonts w:ascii="Times New Roman" w:hAnsi="Times New Roman" w:cs="Times New Roman"/>
          <w:sz w:val="28"/>
          <w:szCs w:val="28"/>
        </w:rPr>
        <w:t xml:space="preserve">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Рисунок 1.10 — Определение остаточного ресурса по </w:t>
      </w:r>
      <w:proofErr w:type="spellStart"/>
      <w:r w:rsidRPr="00FC1FE6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FC1FE6">
        <w:rPr>
          <w:rFonts w:ascii="Times New Roman" w:hAnsi="Times New Roman" w:cs="Times New Roman"/>
          <w:sz w:val="28"/>
          <w:szCs w:val="28"/>
        </w:rPr>
        <w:t xml:space="preserve">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4E39B6F1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На рисунке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commentRangeStart w:id="8"/>
      <w:r w:rsidRPr="0052084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  <w:commentRangeEnd w:id="8"/>
      <w:r w:rsidR="00226605">
        <w:rPr>
          <w:rStyle w:val="ad"/>
        </w:rPr>
        <w:commentReference w:id="8"/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, но и скоростью его изменения, а значит — режимом эксплуатации, температурой и внутренними </w:t>
      </w:r>
      <w:proofErr w:type="spellStart"/>
      <w:r w:rsidR="00CB155F" w:rsidRPr="00CB155F">
        <w:rPr>
          <w:rFonts w:ascii="Times New Roman" w:hAnsi="Times New Roman" w:cs="Times New Roman"/>
          <w:sz w:val="28"/>
          <w:szCs w:val="28"/>
        </w:rPr>
        <w:t>импедансными</w:t>
      </w:r>
      <w:proofErr w:type="spellEnd"/>
      <w:r w:rsidR="00CB155F" w:rsidRPr="00CB155F">
        <w:rPr>
          <w:rFonts w:ascii="Times New Roman" w:hAnsi="Times New Roman" w:cs="Times New Roman"/>
          <w:sz w:val="28"/>
          <w:szCs w:val="28"/>
        </w:rPr>
        <w:t xml:space="preserve">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7"/>
        <w:gridCol w:w="5105"/>
        <w:gridCol w:w="2385"/>
      </w:tblGrid>
      <w:tr w:rsidR="001B49D1" w14:paraId="318B42F7" w14:textId="77777777" w:rsidTr="00467154">
        <w:tc>
          <w:tcPr>
            <w:tcW w:w="3209" w:type="dxa"/>
            <w:vAlign w:val="center"/>
          </w:tcPr>
          <w:p w14:paraId="429D04A5" w14:textId="77777777" w:rsidR="001B49D1" w:rsidRDefault="001B49D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C800E4" w14:textId="3C8DB6E5" w:rsidR="001B49D1" w:rsidRDefault="001B49D1" w:rsidP="001B49D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1920" w:dyaOrig="400" w14:anchorId="6BD054EA">
                <v:shape id="_x0000_i1058" type="#_x0000_t75" style="width:96.4pt;height:20.65pt" o:ole="">
                  <v:imagedata r:id="rId86" o:title=""/>
                </v:shape>
                <o:OLEObject Type="Embed" ProgID="Equation.DSMT4" ShapeID="_x0000_i1058" DrawAspect="Content" ObjectID="_1846759681" r:id="rId87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FD6E13A" w14:textId="42AFEDA7" w:rsidR="001B49D1" w:rsidRDefault="001B49D1" w:rsidP="001B49D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(1.27)</w:t>
            </w:r>
          </w:p>
        </w:tc>
      </w:tr>
      <w:tr w:rsidR="001B49D1" w14:paraId="72E2A7BA" w14:textId="77777777" w:rsidTr="00467154">
        <w:tc>
          <w:tcPr>
            <w:tcW w:w="3209" w:type="dxa"/>
            <w:vAlign w:val="center"/>
          </w:tcPr>
          <w:p w14:paraId="56A58FE2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88DBC53" w14:textId="0360C503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2840" w:dyaOrig="440" w14:anchorId="4E49E19B">
                <v:shape id="_x0000_i1059" type="#_x0000_t75" style="width:142.75pt;height:21.9pt" o:ole="">
                  <v:imagedata r:id="rId88" o:title=""/>
                </v:shape>
                <o:OLEObject Type="Embed" ProgID="Equation.DSMT4" ShapeID="_x0000_i1059" DrawAspect="Content" ObjectID="_1846759682" r:id="rId89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607E9338" w14:textId="6E9D5215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(1.28)</w:t>
            </w:r>
          </w:p>
        </w:tc>
      </w:tr>
      <w:tr w:rsidR="001B49D1" w14:paraId="6D90EBBF" w14:textId="77777777" w:rsidTr="00467154">
        <w:tc>
          <w:tcPr>
            <w:tcW w:w="3209" w:type="dxa"/>
            <w:vAlign w:val="center"/>
          </w:tcPr>
          <w:p w14:paraId="45F1B81E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53128DE" w14:textId="004A877A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920" w:dyaOrig="400" w14:anchorId="4CCD6FE5">
                <v:shape id="_x0000_i1060" type="#_x0000_t75" style="width:145.25pt;height:20.65pt" o:ole="">
                  <v:imagedata r:id="rId90" o:title=""/>
                </v:shape>
                <o:OLEObject Type="Embed" ProgID="Equation.DSMT4" ShapeID="_x0000_i1060" DrawAspect="Content" ObjectID="_1846759683" r:id="rId91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9F9C1EA" w14:textId="014A1F22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(1.29)</w:t>
            </w:r>
          </w:p>
        </w:tc>
      </w:tr>
      <w:tr w:rsidR="001B49D1" w14:paraId="24697CA7" w14:textId="77777777" w:rsidTr="00467154">
        <w:tc>
          <w:tcPr>
            <w:tcW w:w="3209" w:type="dxa"/>
            <w:vAlign w:val="center"/>
          </w:tcPr>
          <w:p w14:paraId="3788F47D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183368" w14:textId="0A8AC4C1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28"/>
                <w:sz w:val="28"/>
                <w:szCs w:val="28"/>
              </w:rPr>
              <w:object w:dxaOrig="4180" w:dyaOrig="680" w14:anchorId="0E0C89C5">
                <v:shape id="_x0000_i1061" type="#_x0000_t75" style="width:209.1pt;height:33.8pt" o:ole="">
                  <v:imagedata r:id="rId92" o:title=""/>
                </v:shape>
                <o:OLEObject Type="Embed" ProgID="Equation.DSMT4" ShapeID="_x0000_i1061" DrawAspect="Content" ObjectID="_1846759684" r:id="rId93"/>
              </w:object>
            </w:r>
          </w:p>
        </w:tc>
        <w:tc>
          <w:tcPr>
            <w:tcW w:w="3209" w:type="dxa"/>
            <w:vAlign w:val="center"/>
          </w:tcPr>
          <w:p w14:paraId="6778E802" w14:textId="06DE2B9C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(1.30)</w:t>
            </w:r>
          </w:p>
        </w:tc>
      </w:tr>
    </w:tbl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 xml:space="preserve">Данная система </w:t>
      </w:r>
      <w:commentRangeStart w:id="9"/>
      <w:r w:rsidRPr="000347E1">
        <w:rPr>
          <w:rFonts w:ascii="Times New Roman" w:hAnsi="Times New Roman" w:cs="Times New Roman"/>
          <w:sz w:val="28"/>
          <w:szCs w:val="28"/>
        </w:rPr>
        <w:t>не вводится как завершённая вычислительная модель</w:t>
      </w:r>
      <w:commentRangeEnd w:id="9"/>
      <w:r w:rsidR="004A5453" w:rsidRPr="000347E1">
        <w:rPr>
          <w:rStyle w:val="ad"/>
          <w:rFonts w:ascii="Times New Roman" w:hAnsi="Times New Roman" w:cs="Times New Roman"/>
          <w:sz w:val="28"/>
          <w:szCs w:val="28"/>
        </w:rPr>
        <w:commentReference w:id="9"/>
      </w:r>
      <w:r w:rsidRPr="000347E1">
        <w:rPr>
          <w:rFonts w:ascii="Times New Roman" w:hAnsi="Times New Roman" w:cs="Times New Roman"/>
          <w:sz w:val="28"/>
          <w:szCs w:val="28"/>
        </w:rPr>
        <w:t xml:space="preserve">, а задаёт структурную иерархию параметров. В последующих главах именно она будет конкретизирована сначала на уровне </w:t>
      </w:r>
      <w:proofErr w:type="spellStart"/>
      <w:r w:rsidRPr="000347E1">
        <w:rPr>
          <w:rFonts w:ascii="Times New Roman" w:hAnsi="Times New Roman" w:cs="Times New Roman"/>
          <w:sz w:val="28"/>
          <w:szCs w:val="28"/>
        </w:rPr>
        <w:t>импедансной</w:t>
      </w:r>
      <w:proofErr w:type="spellEnd"/>
      <w:r w:rsidRPr="000347E1">
        <w:rPr>
          <w:rFonts w:ascii="Times New Roman" w:hAnsi="Times New Roman" w:cs="Times New Roman"/>
          <w:sz w:val="28"/>
          <w:szCs w:val="28"/>
        </w:rPr>
        <w:t xml:space="preserve">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commentRangeStart w:id="10"/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lastRenderedPageBreak/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062" type="#_x0000_t75" style="width:74.5pt;height:17.55pt" o:ole="">
                  <v:imagedata r:id="rId94" o:title=""/>
                </v:shape>
                <o:OLEObject Type="Embed" ProgID="Equation.DSMT4" ShapeID="_x0000_i1062" DrawAspect="Content" ObjectID="_1846759685" r:id="rId95"/>
              </w:object>
            </w:r>
          </w:p>
        </w:tc>
        <w:tc>
          <w:tcPr>
            <w:tcW w:w="2407" w:type="dxa"/>
          </w:tcPr>
          <w:p w14:paraId="75ACAAE7" w14:textId="172F122F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063" type="#_x0000_t75" style="width:77.65pt;height:17.55pt" o:ole="">
                  <v:imagedata r:id="rId96" o:title=""/>
                </v:shape>
                <o:OLEObject Type="Embed" ProgID="Equation.DSMT4" ShapeID="_x0000_i1063" DrawAspect="Content" ObjectID="_1846759686" r:id="rId97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064" type="#_x0000_t75" style="width:74.5pt;height:20.65pt" o:ole="">
                  <v:imagedata r:id="rId98" o:title=""/>
                </v:shape>
                <o:OLEObject Type="Embed" ProgID="Equation.DSMT4" ShapeID="_x0000_i1064" DrawAspect="Content" ObjectID="_1846759687" r:id="rId99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065" type="#_x0000_t75" style="width:100.8pt;height:20.65pt" o:ole="">
                  <v:imagedata r:id="rId100" o:title=""/>
                </v:shape>
                <o:OLEObject Type="Embed" ProgID="Equation.DSMT4" ShapeID="_x0000_i1065" DrawAspect="Content" ObjectID="_1846759688" r:id="rId101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Требует знания не только заряда, но и </w:t>
            </w:r>
            <w:proofErr w:type="spellStart"/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импедансного</w:t>
            </w:r>
            <w:proofErr w:type="spellEnd"/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066" type="#_x0000_t75" style="width:88.9pt;height:17.55pt" o:ole="">
                  <v:imagedata r:id="rId102" o:title=""/>
                </v:shape>
                <o:OLEObject Type="Embed" ProgID="Equation.DSMT4" ShapeID="_x0000_i1066" DrawAspect="Content" ObjectID="_1846759689" r:id="rId103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Невозможен без модели </w:t>
            </w:r>
            <w:proofErr w:type="spellStart"/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деградационной</w:t>
            </w:r>
            <w:proofErr w:type="spellEnd"/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 траектории</w:t>
            </w:r>
            <w:commentRangeEnd w:id="10"/>
            <w:r w:rsidR="000C085B">
              <w:rPr>
                <w:rStyle w:val="ad"/>
              </w:rPr>
              <w:commentReference w:id="10"/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D4AE6BE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</w:t>
      </w:r>
      <w:r w:rsidR="00A32A9F" w:rsidRPr="00A32A9F">
        <w:rPr>
          <w:rFonts w:ascii="Times New Roman" w:hAnsi="Times New Roman" w:cs="Times New Roman"/>
          <w:sz w:val="28"/>
          <w:szCs w:val="28"/>
          <w:highlight w:val="green"/>
        </w:rPr>
        <w:t>текущую и</w:t>
      </w:r>
      <w:r w:rsidR="00A32A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</w:t>
      </w:r>
      <w:proofErr w:type="spellStart"/>
      <w:r w:rsidR="00D05F77" w:rsidRPr="00D05F77">
        <w:rPr>
          <w:rFonts w:ascii="Times New Roman" w:hAnsi="Times New Roman" w:cs="Times New Roman"/>
          <w:sz w:val="28"/>
          <w:szCs w:val="28"/>
        </w:rPr>
        <w:t>импедансной</w:t>
      </w:r>
      <w:proofErr w:type="spellEnd"/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545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lastRenderedPageBreak/>
        <w:t xml:space="preserve">1.4 Электрохимическая </w:t>
      </w:r>
      <w:proofErr w:type="spellStart"/>
      <w:r w:rsidRPr="004A545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импедансная</w:t>
      </w:r>
      <w:proofErr w:type="spellEnd"/>
      <w:r w:rsidRPr="004A545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 xml:space="preserve">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3DDEEF9B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</w:t>
      </w:r>
      <w:proofErr w:type="spellStart"/>
      <w:r w:rsidRPr="00621FAF">
        <w:rPr>
          <w:rFonts w:ascii="Times New Roman" w:hAnsi="Times New Roman" w:cs="Times New Roman"/>
          <w:sz w:val="28"/>
          <w:szCs w:val="28"/>
        </w:rPr>
        <w:t>импедансная</w:t>
      </w:r>
      <w:proofErr w:type="spellEnd"/>
      <w:r w:rsidRPr="00621FAF">
        <w:rPr>
          <w:rFonts w:ascii="Times New Roman" w:hAnsi="Times New Roman" w:cs="Times New Roman"/>
          <w:sz w:val="28"/>
          <w:szCs w:val="28"/>
        </w:rPr>
        <w:t xml:space="preserve">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47D26FD0" w14:textId="77777777" w:rsidTr="00467154">
        <w:tc>
          <w:tcPr>
            <w:tcW w:w="3209" w:type="dxa"/>
            <w:vAlign w:val="center"/>
          </w:tcPr>
          <w:p w14:paraId="1D0E7CF0" w14:textId="77777777" w:rsidR="00C96386" w:rsidRDefault="00C9638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FDBCA38" w14:textId="3138E307" w:rsid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719" w:dyaOrig="360" w14:anchorId="6BF22C0A">
                <v:shape id="_x0000_i1067" type="#_x0000_t75" style="width:86.4pt;height:18.15pt" o:ole="">
                  <v:imagedata r:id="rId104" o:title=""/>
                </v:shape>
                <o:OLEObject Type="Embed" ProgID="Equation.DSMT4" ShapeID="_x0000_i1067" DrawAspect="Content" ObjectID="_1846759690" r:id="rId105"/>
              </w:object>
            </w:r>
            <w:r w:rsidRPr="0094727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DE9A7AD" w14:textId="03D58BE5" w:rsidR="00C96386" w:rsidRDefault="00C96386" w:rsidP="00C9638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(1.31)</w:t>
            </w:r>
          </w:p>
        </w:tc>
      </w:tr>
    </w:tbl>
    <w:p w14:paraId="7EFADA78" w14:textId="1DB50032" w:rsidR="00A15C66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1EDE24F0" w14:textId="77777777" w:rsidTr="00467154">
        <w:tc>
          <w:tcPr>
            <w:tcW w:w="3209" w:type="dxa"/>
            <w:vAlign w:val="center"/>
          </w:tcPr>
          <w:p w14:paraId="225B4715" w14:textId="77777777" w:rsidR="00C96386" w:rsidRDefault="00C96386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2C2B8DD" w14:textId="0B64F4F7" w:rsidR="00C96386" w:rsidRP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939" w:dyaOrig="360" w14:anchorId="1374F71D">
                <v:shape id="_x0000_i1068" type="#_x0000_t75" style="width:97.05pt;height:18.15pt" o:ole="">
                  <v:imagedata r:id="rId106" o:title=""/>
                </v:shape>
                <o:OLEObject Type="Embed" ProgID="Equation.DSMT4" ShapeID="_x0000_i1068" DrawAspect="Content" ObjectID="_1846759691" r:id="rId10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33AB929" w14:textId="0C6FA2B8" w:rsidR="00C96386" w:rsidRDefault="00C96386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(1.32)</w:t>
            </w:r>
          </w:p>
        </w:tc>
      </w:tr>
    </w:tbl>
    <w:p w14:paraId="33E50A4C" w14:textId="6337579D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B13AD" w14:paraId="2C60FE57" w14:textId="77777777" w:rsidTr="00DB13AD">
        <w:tc>
          <w:tcPr>
            <w:tcW w:w="3209" w:type="dxa"/>
            <w:vAlign w:val="center"/>
          </w:tcPr>
          <w:p w14:paraId="2ED8500D" w14:textId="77777777" w:rsidR="00DB13AD" w:rsidRDefault="00DB13AD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3B83D153" w14:textId="31018439" w:rsidR="00DB13AD" w:rsidRDefault="00DB13AD" w:rsidP="00DB13A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76180">
              <w:rPr>
                <w:rFonts w:ascii="Times New Roman" w:hAnsi="Times New Roman" w:cs="Times New Roman"/>
                <w:position w:val="-40"/>
                <w:sz w:val="28"/>
                <w:szCs w:val="28"/>
              </w:rPr>
              <w:object w:dxaOrig="1420" w:dyaOrig="920" w14:anchorId="3B1F457E">
                <v:shape id="_x0000_i1069" type="#_x0000_t75" style="width:71.35pt;height:46.35pt" o:ole="">
                  <v:imagedata r:id="rId108" o:title=""/>
                </v:shape>
                <o:OLEObject Type="Embed" ProgID="Equation.DSMT4" ShapeID="_x0000_i1069" DrawAspect="Content" ObjectID="_1846759692" r:id="rId109"/>
              </w:object>
            </w:r>
            <w:r w:rsidRPr="00206F4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4B022562" w14:textId="69DC26AA" w:rsidR="00DB13AD" w:rsidRDefault="00DB13AD" w:rsidP="00DB1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(1.33)</w:t>
            </w:r>
          </w:p>
        </w:tc>
      </w:tr>
    </w:tbl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lastRenderedPageBreak/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6062F7" w14:paraId="2C87D235" w14:textId="77777777" w:rsidTr="00467154">
        <w:tc>
          <w:tcPr>
            <w:tcW w:w="3209" w:type="dxa"/>
            <w:vAlign w:val="center"/>
          </w:tcPr>
          <w:p w14:paraId="32488719" w14:textId="77777777" w:rsid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373892C" w14:textId="4C3F9BD5" w:rsidR="006062F7" w:rsidRP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B1D5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400" w:dyaOrig="400" w14:anchorId="01FEE904">
                <v:shape id="_x0000_i1070" type="#_x0000_t75" style="width:120.2pt;height:19.4pt" o:ole="">
                  <v:imagedata r:id="rId110" o:title=""/>
                </v:shape>
                <o:OLEObject Type="Embed" ProgID="Equation.DSMT4" ShapeID="_x0000_i1070" DrawAspect="Content" ObjectID="_1846759693" r:id="rId11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2623494" w14:textId="1A366A9E" w:rsidR="006062F7" w:rsidRDefault="006062F7" w:rsidP="006062F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(1.34)</w:t>
            </w:r>
          </w:p>
        </w:tc>
      </w:tr>
    </w:tbl>
    <w:p w14:paraId="476D571F" w14:textId="6B4FB7AC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</w:t>
      </w:r>
      <w:r w:rsidR="006062F7">
        <w:rPr>
          <w:rFonts w:ascii="Times New Roman" w:hAnsi="Times New Roman" w:cs="Times New Roman"/>
          <w:sz w:val="28"/>
          <w:szCs w:val="28"/>
        </w:rPr>
        <w:t xml:space="preserve">; </w:t>
      </w:r>
      <w:proofErr w:type="gramStart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proofErr w:type="gramEnd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</w:t>
      </w:r>
      <w:proofErr w:type="spellStart"/>
      <w:r w:rsidRPr="00B525A8">
        <w:rPr>
          <w:rFonts w:ascii="Times New Roman" w:hAnsi="Times New Roman" w:cs="Times New Roman"/>
          <w:sz w:val="28"/>
          <w:szCs w:val="28"/>
        </w:rPr>
        <w:t>энергонакопление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 и </w:t>
      </w:r>
      <w:commentRangeStart w:id="11"/>
      <w:r w:rsidRPr="00B525A8">
        <w:rPr>
          <w:rFonts w:ascii="Times New Roman" w:hAnsi="Times New Roman" w:cs="Times New Roman"/>
          <w:sz w:val="28"/>
          <w:szCs w:val="28"/>
        </w:rPr>
        <w:t xml:space="preserve">задержанные отклики </w:t>
      </w:r>
      <w:commentRangeEnd w:id="11"/>
      <w:r w:rsidR="004620A3" w:rsidRPr="00B525A8">
        <w:rPr>
          <w:rStyle w:val="ad"/>
          <w:rFonts w:ascii="Times New Roman" w:hAnsi="Times New Roman" w:cs="Times New Roman"/>
          <w:sz w:val="28"/>
          <w:szCs w:val="28"/>
        </w:rPr>
        <w:commentReference w:id="11"/>
      </w:r>
      <w:r w:rsidRPr="00B525A8">
        <w:rPr>
          <w:rFonts w:ascii="Times New Roman" w:hAnsi="Times New Roman" w:cs="Times New Roman"/>
          <w:sz w:val="28"/>
          <w:szCs w:val="28"/>
        </w:rPr>
        <w:t xml:space="preserve">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proofErr w:type="spellStart"/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1BFA9708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</w:t>
      </w:r>
      <w:proofErr w:type="spellStart"/>
      <w:r w:rsidRPr="00B525A8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proofErr w:type="spellStart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proofErr w:type="spellStart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proofErr w:type="spellStart"/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proofErr w:type="spellEnd"/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</w:t>
      </w:r>
      <w:commentRangeStart w:id="12"/>
      <w:r w:rsidR="00C7323B" w:rsidRPr="00C7323B">
        <w:rPr>
          <w:rFonts w:ascii="Times New Roman" w:hAnsi="Times New Roman" w:cs="Times New Roman"/>
          <w:sz w:val="28"/>
          <w:szCs w:val="28"/>
        </w:rPr>
        <w:t>не потому, что полностью воспроизводит реальную пространственно-распределённую электрохимию</w:t>
      </w:r>
      <w:commentRangeEnd w:id="12"/>
      <w:r w:rsidR="004620A3" w:rsidRPr="00C7323B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, а потому, что позволяет свести сложный спектр к набору параметров с физически интерпретируемым смыслом. В современных работах по </w:t>
      </w:r>
      <w:proofErr w:type="spellStart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</w:t>
      </w:r>
      <w:r w:rsidR="00C7323B" w:rsidRPr="00C7323B">
        <w:rPr>
          <w:rFonts w:ascii="Times New Roman" w:hAnsi="Times New Roman" w:cs="Times New Roman"/>
          <w:sz w:val="28"/>
          <w:szCs w:val="28"/>
        </w:rPr>
        <w:lastRenderedPageBreak/>
        <w:t xml:space="preserve">эквивалентная схема должна строиться из понимания физики системы, а не только из удобства </w:t>
      </w:r>
      <w:proofErr w:type="spellStart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</w:t>
      </w:r>
      <w:proofErr w:type="spellEnd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="004620A3">
        <w:rPr>
          <w:rFonts w:ascii="Times New Roman" w:hAnsi="Times New Roman" w:cs="Times New Roman"/>
          <w:sz w:val="28"/>
          <w:szCs w:val="28"/>
        </w:rPr>
        <w:t xml:space="preserve"> </w:t>
      </w:r>
      <w:r w:rsidR="004620A3" w:rsidRPr="00297C73">
        <w:rPr>
          <w:rFonts w:ascii="Times New Roman" w:hAnsi="Times New Roman" w:cs="Times New Roman"/>
          <w:sz w:val="28"/>
          <w:szCs w:val="28"/>
          <w:highlight w:val="green"/>
        </w:rPr>
        <w:t>(Кривая аппроксимации)</w:t>
      </w:r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14F1AEB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 xml:space="preserve">Для последующего анализа в диссертации в качестве базовой используется эквивалентная схема, включающая омическое сопротивление, ветвь </w:t>
      </w:r>
      <w:proofErr w:type="spellStart"/>
      <w:r w:rsidRPr="00A83912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A83912">
        <w:rPr>
          <w:rFonts w:ascii="Times New Roman" w:hAnsi="Times New Roman" w:cs="Times New Roman"/>
          <w:sz w:val="28"/>
          <w:szCs w:val="28"/>
        </w:rPr>
        <w:t xml:space="preserve"> и ёмкости двойного слоя, а также диффузионный элемент Варбурга. Именно она образует минимально достаточный набор параметров, позволяющий связать измеряемый спектр с </w:t>
      </w:r>
      <w:proofErr w:type="spellStart"/>
      <w:r w:rsidRPr="00A83912">
        <w:rPr>
          <w:rFonts w:ascii="Times New Roman" w:hAnsi="Times New Roman" w:cs="Times New Roman"/>
          <w:sz w:val="28"/>
          <w:szCs w:val="28"/>
        </w:rPr>
        <w:t>деградационными</w:t>
      </w:r>
      <w:proofErr w:type="spellEnd"/>
      <w:r w:rsidRPr="00A83912">
        <w:rPr>
          <w:rFonts w:ascii="Times New Roman" w:hAnsi="Times New Roman" w:cs="Times New Roman"/>
          <w:sz w:val="28"/>
          <w:szCs w:val="28"/>
        </w:rPr>
        <w:t xml:space="preserve"> процессами в </w:t>
      </w:r>
      <w:proofErr w:type="gramStart"/>
      <w:r w:rsidRPr="00A83912">
        <w:rPr>
          <w:rFonts w:ascii="Times New Roman" w:hAnsi="Times New Roman" w:cs="Times New Roman"/>
          <w:sz w:val="28"/>
          <w:szCs w:val="28"/>
        </w:rPr>
        <w:t>батарее.</w:t>
      </w:r>
      <w:r w:rsidR="0098206A" w:rsidRPr="0098206A">
        <w:rPr>
          <w:rFonts w:ascii="Times New Roman" w:hAnsi="Times New Roman" w:cs="Times New Roman"/>
          <w:sz w:val="28"/>
          <w:szCs w:val="28"/>
          <w:highlight w:val="green"/>
        </w:rPr>
        <w:t>(</w:t>
      </w:r>
      <w:proofErr w:type="gramEnd"/>
      <w:r w:rsidR="0098206A" w:rsidRPr="0098206A">
        <w:rPr>
          <w:rFonts w:ascii="Times New Roman" w:hAnsi="Times New Roman" w:cs="Times New Roman"/>
          <w:sz w:val="28"/>
          <w:szCs w:val="28"/>
          <w:highlight w:val="green"/>
        </w:rPr>
        <w:t>добавить ссылку на рисунок)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3"/>
      <w:r w:rsidRPr="00FA5E0A">
        <w:rPr>
          <w:rFonts w:ascii="Times New Roman" w:hAnsi="Times New Roman" w:cs="Times New Roman"/>
          <w:sz w:val="28"/>
          <w:szCs w:val="28"/>
        </w:rPr>
        <w:t xml:space="preserve">Рисунок 1.11 — Эквивалентная схема </w:t>
      </w:r>
      <w:proofErr w:type="spellStart"/>
      <w:r w:rsidRPr="00FA5E0A">
        <w:rPr>
          <w:rFonts w:ascii="Times New Roman" w:hAnsi="Times New Roman" w:cs="Times New Roman"/>
          <w:sz w:val="28"/>
          <w:szCs w:val="28"/>
        </w:rPr>
        <w:t>импедансной</w:t>
      </w:r>
      <w:proofErr w:type="spellEnd"/>
      <w:r w:rsidRPr="00FA5E0A">
        <w:rPr>
          <w:rFonts w:ascii="Times New Roman" w:hAnsi="Times New Roman" w:cs="Times New Roman"/>
          <w:sz w:val="28"/>
          <w:szCs w:val="28"/>
        </w:rPr>
        <w:t xml:space="preserve"> модели тяговой аккумуляторной батареи</w:t>
      </w:r>
      <w:commentRangeEnd w:id="13"/>
      <w:r w:rsidR="00613359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13"/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6D699082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 xml:space="preserve">На рисунке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 xml:space="preserve">диффузионного </w:t>
      </w:r>
      <w:commentRangeStart w:id="14"/>
      <w:r w:rsidRPr="00B4726D">
        <w:rPr>
          <w:rFonts w:ascii="Times New Roman" w:hAnsi="Times New Roman" w:cs="Times New Roman"/>
          <w:sz w:val="28"/>
          <w:szCs w:val="28"/>
        </w:rPr>
        <w:t>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. </w:t>
      </w:r>
      <w:commentRangeEnd w:id="14"/>
      <w:r w:rsidR="00217468">
        <w:rPr>
          <w:rStyle w:val="ad"/>
        </w:rPr>
        <w:commentReference w:id="14"/>
      </w:r>
      <w:r w:rsidRPr="00B4726D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proofErr w:type="spellEnd"/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5"/>
        <w:gridCol w:w="3563"/>
        <w:gridCol w:w="3059"/>
      </w:tblGrid>
      <w:tr w:rsidR="00B139EF" w14:paraId="1EC39D0F" w14:textId="77777777" w:rsidTr="00B139EF">
        <w:tc>
          <w:tcPr>
            <w:tcW w:w="3209" w:type="dxa"/>
            <w:vAlign w:val="center"/>
          </w:tcPr>
          <w:p w14:paraId="13868AC5" w14:textId="77777777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B8655E0" w14:textId="6B6C2932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340" w:dyaOrig="680" w14:anchorId="26677E7C">
                <v:shape id="_x0000_i1071" type="#_x0000_t75" style="width:167.15pt;height:33.8pt" o:ole="">
                  <v:imagedata r:id="rId113" o:title=""/>
                </v:shape>
                <o:OLEObject Type="Embed" ProgID="Equation.DSMT4" ShapeID="_x0000_i1071" DrawAspect="Content" ObjectID="_1846759694" r:id="rId114"/>
              </w:object>
            </w:r>
          </w:p>
        </w:tc>
        <w:tc>
          <w:tcPr>
            <w:tcW w:w="3209" w:type="dxa"/>
            <w:vAlign w:val="center"/>
          </w:tcPr>
          <w:p w14:paraId="5B992F97" w14:textId="38A0B05B" w:rsidR="00B139EF" w:rsidRDefault="00B139EF" w:rsidP="00B139E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(1.35)</w:t>
            </w:r>
          </w:p>
        </w:tc>
      </w:tr>
    </w:tbl>
    <w:p w14:paraId="79030E21" w14:textId="0C53019E" w:rsidR="004A5C3A" w:rsidRPr="00B139EF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5"/>
      <w:r w:rsidRPr="004A5C3A">
        <w:rPr>
          <w:rFonts w:ascii="Times New Roman" w:hAnsi="Times New Roman" w:cs="Times New Roman"/>
          <w:sz w:val="28"/>
          <w:szCs w:val="28"/>
        </w:rPr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</w:t>
      </w:r>
      <w:commentRangeEnd w:id="15"/>
      <w:r w:rsidR="00613359" w:rsidRPr="004A5C3A">
        <w:rPr>
          <w:rStyle w:val="ad"/>
          <w:rFonts w:ascii="Times New Roman" w:hAnsi="Times New Roman" w:cs="Times New Roman"/>
          <w:sz w:val="28"/>
          <w:szCs w:val="28"/>
        </w:rPr>
        <w:commentReference w:id="15"/>
      </w:r>
      <w:r w:rsidRPr="004A5C3A">
        <w:rPr>
          <w:rFonts w:ascii="Times New Roman" w:hAnsi="Times New Roman" w:cs="Times New Roman"/>
          <w:sz w:val="28"/>
          <w:szCs w:val="28"/>
        </w:rPr>
        <w:t xml:space="preserve"> Если считать диффузию полуограниченной, то классический импеданс Варбурга имеет вид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81DDC" w14:paraId="63F70CEC" w14:textId="77777777" w:rsidTr="00181DDC">
        <w:tc>
          <w:tcPr>
            <w:tcW w:w="3209" w:type="dxa"/>
            <w:vAlign w:val="center"/>
          </w:tcPr>
          <w:p w14:paraId="3E021A08" w14:textId="77777777" w:rsid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1AD6AD0" w14:textId="15796078" w:rsidR="00181DDC" w:rsidRP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1420" w:dyaOrig="700" w14:anchorId="0A73D889">
                <v:shape id="_x0000_i1072" type="#_x0000_t75" style="width:71.35pt;height:35.05pt" o:ole="">
                  <v:imagedata r:id="rId115" o:title=""/>
                </v:shape>
                <o:OLEObject Type="Embed" ProgID="Equation.DSMT4" ShapeID="_x0000_i1072" DrawAspect="Content" ObjectID="_1846759695" r:id="rId11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4E79976" w14:textId="25734500" w:rsidR="00181DDC" w:rsidRDefault="00181DDC" w:rsidP="00181DD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(1.36)</w:t>
            </w:r>
          </w:p>
        </w:tc>
      </w:tr>
    </w:tbl>
    <w:p w14:paraId="33594DF9" w14:textId="1CE5457F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 xml:space="preserve">Происхождение этой формулы связано с решением второго </w:t>
      </w:r>
      <w:commentRangeStart w:id="16"/>
      <w:r w:rsidRPr="00613359">
        <w:rPr>
          <w:rFonts w:ascii="Times New Roman" w:hAnsi="Times New Roman" w:cs="Times New Roman"/>
          <w:sz w:val="28"/>
          <w:szCs w:val="28"/>
          <w:highlight w:val="yellow"/>
        </w:rPr>
        <w:t xml:space="preserve">закона </w:t>
      </w:r>
      <w:proofErr w:type="spellStart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Фика</w:t>
      </w:r>
      <w:proofErr w:type="spellEnd"/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6"/>
      <w:r w:rsidR="00AD4A3B">
        <w:rPr>
          <w:rStyle w:val="ad"/>
        </w:rPr>
        <w:commentReference w:id="16"/>
      </w:r>
      <w:r w:rsidRPr="007431E4">
        <w:rPr>
          <w:rFonts w:ascii="Times New Roman" w:hAnsi="Times New Roman" w:cs="Times New Roman"/>
          <w:sz w:val="28"/>
          <w:szCs w:val="28"/>
        </w:rPr>
        <w:t>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</w:t>
      </w:r>
      <w:commentRangeStart w:id="17"/>
      <w:proofErr w:type="spellStart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конечнопространственную</w:t>
      </w:r>
      <w:proofErr w:type="spellEnd"/>
      <w:r w:rsidRPr="00613359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конечнодлиновую</w:t>
      </w:r>
      <w:proofErr w:type="spellEnd"/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7"/>
      <w:r w:rsidR="00613359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17"/>
      </w:r>
      <w:r w:rsidRPr="007431E4">
        <w:rPr>
          <w:rFonts w:ascii="Times New Roman" w:hAnsi="Times New Roman" w:cs="Times New Roman"/>
          <w:sz w:val="28"/>
          <w:szCs w:val="28"/>
        </w:rPr>
        <w:t>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</w:t>
      </w:r>
      <w:proofErr w:type="spellStart"/>
      <w:r w:rsidRPr="00B33E3A">
        <w:rPr>
          <w:rFonts w:ascii="Times New Roman" w:hAnsi="Times New Roman" w:cs="Times New Roman"/>
          <w:sz w:val="28"/>
          <w:szCs w:val="28"/>
        </w:rPr>
        <w:t>зарядопереносом</w:t>
      </w:r>
      <w:proofErr w:type="spellEnd"/>
      <w:r w:rsidRPr="00B33E3A">
        <w:rPr>
          <w:rFonts w:ascii="Times New Roman" w:hAnsi="Times New Roman" w:cs="Times New Roman"/>
          <w:sz w:val="28"/>
          <w:szCs w:val="28"/>
        </w:rPr>
        <w:t xml:space="preserve">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</w:t>
      </w:r>
      <w:r w:rsidRPr="00B33E3A">
        <w:rPr>
          <w:rFonts w:ascii="Times New Roman" w:hAnsi="Times New Roman" w:cs="Times New Roman"/>
          <w:sz w:val="28"/>
          <w:szCs w:val="28"/>
        </w:rPr>
        <w:lastRenderedPageBreak/>
        <w:t xml:space="preserve">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 xml:space="preserve">Диаграмма Найквиста позволяет непосредственно увидеть омическую точку пересечения, полукруг </w:t>
      </w:r>
      <w:proofErr w:type="spellStart"/>
      <w:r w:rsidRPr="00B33E3A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B33E3A">
        <w:rPr>
          <w:rFonts w:ascii="Times New Roman" w:hAnsi="Times New Roman" w:cs="Times New Roman"/>
          <w:sz w:val="28"/>
          <w:szCs w:val="28"/>
        </w:rPr>
        <w:t xml:space="preserve"> и низкочастотную диффузионную область. Поэтому именно она традиционно используется как первичный 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74E04BE4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8"/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  <w:commentRangeEnd w:id="18"/>
      <w:r w:rsidR="003719B6">
        <w:rPr>
          <w:rStyle w:val="ad"/>
          <w:rFonts w:ascii="Times New Roman" w:hAnsi="Times New Roman" w:cs="Times New Roman"/>
          <w:sz w:val="28"/>
          <w:szCs w:val="28"/>
        </w:rPr>
        <w:commentReference w:id="18"/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762A1598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lastRenderedPageBreak/>
        <w:t>На рисунке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>. Полукруг в средней частотной области отражает совместное 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5DB1DC0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gram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EIS</w:t>
      </w:r>
      <w:r w:rsidR="003719B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3719B6" w:rsidRPr="003719B6">
        <w:rPr>
          <w:rFonts w:ascii="Times New Roman" w:hAnsi="Times New Roman" w:cs="Times New Roman"/>
          <w:sz w:val="28"/>
          <w:szCs w:val="28"/>
          <w:highlight w:val="green"/>
          <w:lang w:val="en-US"/>
        </w:rPr>
        <w:t>EIS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</w:rPr>
        <w:t xml:space="preserve"> в  автомобильной отрасли</w:t>
      </w:r>
      <w:r w:rsidR="003719B6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- и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near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-методам</w:t>
      </w:r>
      <w:r w:rsidR="00BE3752" w:rsidRPr="00BE3752">
        <w:rPr>
          <w:rFonts w:ascii="Times New Roman" w:hAnsi="Times New Roman" w:cs="Times New Roman"/>
          <w:sz w:val="28"/>
          <w:szCs w:val="28"/>
        </w:rPr>
        <w:t xml:space="preserve"> (</w:t>
      </w:r>
      <w:r w:rsidR="00BE3752" w:rsidRPr="00BE3752">
        <w:rPr>
          <w:rFonts w:ascii="Times New Roman" w:hAnsi="Times New Roman" w:cs="Times New Roman"/>
          <w:sz w:val="28"/>
          <w:szCs w:val="28"/>
          <w:highlight w:val="green"/>
        </w:rPr>
        <w:t>адаптивные методы</w:t>
      </w:r>
      <w:r w:rsidR="00BE3752" w:rsidRPr="00BE3752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electrochemical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impedance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spectroscopy</w:t>
      </w:r>
      <w:proofErr w:type="spellEnd"/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</w:t>
      </w:r>
      <w:proofErr w:type="spellEnd"/>
      <w:r w:rsidRPr="0057353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73537">
        <w:rPr>
          <w:rFonts w:ascii="Times New Roman" w:hAnsi="Times New Roman" w:cs="Times New Roman"/>
          <w:sz w:val="28"/>
          <w:szCs w:val="28"/>
          <w:highlight w:val="yellow"/>
        </w:rPr>
        <w:t>monitoring</w:t>
      </w:r>
      <w:proofErr w:type="spellEnd"/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 w:rsidR="009E3F7B">
        <w:rPr>
          <w:rFonts w:ascii="Times New Roman" w:hAnsi="Times New Roman" w:cs="Times New Roman"/>
          <w:sz w:val="28"/>
          <w:szCs w:val="28"/>
        </w:rPr>
        <w:t>(</w:t>
      </w:r>
      <w:r w:rsidR="009E3F7B" w:rsidRPr="009E3F7B">
        <w:rPr>
          <w:rFonts w:ascii="Times New Roman" w:hAnsi="Times New Roman" w:cs="Times New Roman"/>
          <w:sz w:val="28"/>
          <w:szCs w:val="28"/>
          <w:highlight w:val="green"/>
        </w:rPr>
        <w:t>отслеживание в реальном времени</w:t>
      </w:r>
      <w:r w:rsidR="009E3F7B">
        <w:rPr>
          <w:rFonts w:ascii="Times New Roman" w:hAnsi="Times New Roman" w:cs="Times New Roman"/>
          <w:sz w:val="28"/>
          <w:szCs w:val="28"/>
        </w:rPr>
        <w:t xml:space="preserve">) </w:t>
      </w:r>
      <w:r w:rsidRPr="00573537">
        <w:rPr>
          <w:rFonts w:ascii="Times New Roman" w:hAnsi="Times New Roman" w:cs="Times New Roman"/>
          <w:sz w:val="28"/>
          <w:szCs w:val="28"/>
        </w:rPr>
        <w:t>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Диаграмма Боде позволяет разделить частотные области омического отклика, </w:t>
      </w:r>
      <w:proofErr w:type="spellStart"/>
      <w:r w:rsidRPr="00573537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573537">
        <w:rPr>
          <w:rFonts w:ascii="Times New Roman" w:hAnsi="Times New Roman" w:cs="Times New Roman"/>
          <w:sz w:val="28"/>
          <w:szCs w:val="28"/>
        </w:rPr>
        <w:t xml:space="preserve">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54ADEC78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 xml:space="preserve">На рисунке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14:paraId="556ED999" w14:textId="77777777" w:rsidTr="00156EC4">
        <w:tc>
          <w:tcPr>
            <w:tcW w:w="2406" w:type="dxa"/>
          </w:tcPr>
          <w:p w14:paraId="0F6DD168" w14:textId="3B84D059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Частотная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область</w:t>
            </w:r>
          </w:p>
        </w:tc>
        <w:tc>
          <w:tcPr>
            <w:tcW w:w="2407" w:type="dxa"/>
          </w:tcPr>
          <w:p w14:paraId="0307391C" w14:textId="7F087B79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Доминирующий процесс</w:t>
            </w:r>
          </w:p>
        </w:tc>
        <w:tc>
          <w:tcPr>
            <w:tcW w:w="2407" w:type="dxa"/>
          </w:tcPr>
          <w:p w14:paraId="47268EBC" w14:textId="5CF9B322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Основной параметр</w:t>
            </w:r>
          </w:p>
        </w:tc>
        <w:tc>
          <w:tcPr>
            <w:tcW w:w="2407" w:type="dxa"/>
          </w:tcPr>
          <w:p w14:paraId="2D3E988B" w14:textId="7DE39D7B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Диагностическое значение</w:t>
            </w:r>
          </w:p>
        </w:tc>
      </w:tr>
      <w:tr w:rsidR="00156EC4" w:rsidRPr="00156EC4" w14:paraId="36B9EC87" w14:textId="77777777" w:rsidTr="00156EC4">
        <w:tc>
          <w:tcPr>
            <w:tcW w:w="2406" w:type="dxa"/>
          </w:tcPr>
          <w:p w14:paraId="189E98E7" w14:textId="6CF640EA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2407" w:type="dxa"/>
          </w:tcPr>
          <w:p w14:paraId="175C92FD" w14:textId="38F8486B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</w:tcPr>
          <w:p w14:paraId="557FA8CF" w14:textId="18A8F15C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1D7BF02F" w14:textId="330D312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Контроль контактных и электролитных потерь</w:t>
            </w:r>
          </w:p>
        </w:tc>
      </w:tr>
      <w:tr w:rsidR="00156EC4" w:rsidRPr="00156EC4" w14:paraId="60BA4B10" w14:textId="77777777" w:rsidTr="00156EC4">
        <w:tc>
          <w:tcPr>
            <w:tcW w:w="2406" w:type="dxa"/>
          </w:tcPr>
          <w:p w14:paraId="15B3CC64" w14:textId="737BECB8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2407" w:type="dxa"/>
          </w:tcPr>
          <w:p w14:paraId="2DB4C789" w14:textId="30015631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</w:tcPr>
          <w:p w14:paraId="0B5796E2" w14:textId="0787E433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  <w:tc>
          <w:tcPr>
            <w:tcW w:w="2407" w:type="dxa"/>
          </w:tcPr>
          <w:p w14:paraId="3A4413D9" w14:textId="67D0DD8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чувствительная область для ранней деградации</w:t>
            </w:r>
          </w:p>
        </w:tc>
      </w:tr>
      <w:tr w:rsidR="00156EC4" w:rsidRPr="00156EC4" w14:paraId="18A39681" w14:textId="77777777" w:rsidTr="00156EC4">
        <w:tc>
          <w:tcPr>
            <w:tcW w:w="2406" w:type="dxa"/>
          </w:tcPr>
          <w:p w14:paraId="65DE9FD8" w14:textId="34839F7F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2407" w:type="dxa"/>
          </w:tcPr>
          <w:p w14:paraId="28A7050D" w14:textId="2B357A15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</w:tcPr>
          <w:p w14:paraId="2A79868F" w14:textId="29F2A209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σ</w:t>
            </w:r>
          </w:p>
        </w:tc>
        <w:tc>
          <w:tcPr>
            <w:tcW w:w="2407" w:type="dxa"/>
          </w:tcPr>
          <w:p w14:paraId="132BF6B1" w14:textId="1D48FD29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</w:t>
      </w:r>
      <w:proofErr w:type="spellStart"/>
      <w:r w:rsidRPr="000C45A7">
        <w:rPr>
          <w:rFonts w:ascii="Times New Roman" w:hAnsi="Times New Roman" w:cs="Times New Roman"/>
          <w:sz w:val="28"/>
          <w:szCs w:val="28"/>
        </w:rPr>
        <w:t>импедансная</w:t>
      </w:r>
      <w:proofErr w:type="spellEnd"/>
      <w:r w:rsidRPr="000C45A7">
        <w:rPr>
          <w:rFonts w:ascii="Times New Roman" w:hAnsi="Times New Roman" w:cs="Times New Roman"/>
          <w:sz w:val="28"/>
          <w:szCs w:val="28"/>
        </w:rPr>
        <w:t xml:space="preserve">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</w:t>
      </w:r>
      <w:proofErr w:type="spellStart"/>
      <w:r w:rsidRPr="000C45A7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0C45A7">
        <w:rPr>
          <w:rFonts w:ascii="Times New Roman" w:hAnsi="Times New Roman" w:cs="Times New Roman"/>
          <w:sz w:val="28"/>
          <w:szCs w:val="28"/>
        </w:rPr>
        <w:t xml:space="preserve">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</w:t>
      </w:r>
      <w:r w:rsidRPr="000C45A7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динамического и </w:t>
      </w:r>
      <w:proofErr w:type="spellStart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</w:t>
      </w:r>
      <w:proofErr w:type="spellEnd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proofErr w:type="spellStart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0C45A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diagnostics</w:t>
      </w:r>
      <w:proofErr w:type="spellEnd"/>
      <w:r w:rsidRPr="000C45A7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 xml:space="preserve"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</w:t>
      </w:r>
      <w:proofErr w:type="spellStart"/>
      <w:r w:rsidRPr="003843D7">
        <w:rPr>
          <w:rFonts w:ascii="Times New Roman" w:hAnsi="Times New Roman" w:cs="Times New Roman"/>
          <w:sz w:val="28"/>
          <w:szCs w:val="28"/>
        </w:rPr>
        <w:t>импедансные</w:t>
      </w:r>
      <w:proofErr w:type="spellEnd"/>
      <w:r w:rsidRPr="003843D7">
        <w:rPr>
          <w:rFonts w:ascii="Times New Roman" w:hAnsi="Times New Roman" w:cs="Times New Roman"/>
          <w:sz w:val="28"/>
          <w:szCs w:val="28"/>
        </w:rPr>
        <w:t xml:space="preserve">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40F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9"/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proofErr w:type="spellEnd"/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</w:t>
      </w:r>
      <w:proofErr w:type="spellEnd"/>
      <w:r w:rsidRPr="00206F49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hybrid</w:t>
      </w:r>
      <w:proofErr w:type="spellEnd"/>
      <w:r w:rsidRPr="00206F4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models</w:t>
      </w:r>
      <w:proofErr w:type="spellEnd"/>
      <w:r w:rsidRPr="00206F49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artificial</w:t>
      </w:r>
      <w:proofErr w:type="spellEnd"/>
      <w:r w:rsidRPr="00206F4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neural</w:t>
      </w:r>
      <w:proofErr w:type="spellEnd"/>
      <w:r w:rsidRPr="00206F4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networks</w:t>
      </w:r>
      <w:proofErr w:type="spellEnd"/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proofErr w:type="spellStart"/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</w:t>
      </w:r>
      <w:proofErr w:type="spellEnd"/>
      <w:r w:rsidRPr="00112792">
        <w:rPr>
          <w:rFonts w:ascii="Times New Roman" w:hAnsi="Times New Roman" w:cs="Times New Roman"/>
          <w:sz w:val="28"/>
          <w:szCs w:val="28"/>
          <w:highlight w:val="yellow"/>
        </w:rPr>
        <w:t xml:space="preserve"> подходы, </w:t>
      </w:r>
      <w:proofErr w:type="spellStart"/>
      <w:r w:rsidRPr="00112792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Pr="00112792">
        <w:rPr>
          <w:rFonts w:ascii="Times New Roman" w:hAnsi="Times New Roman" w:cs="Times New Roman"/>
          <w:sz w:val="28"/>
          <w:szCs w:val="28"/>
          <w:highlight w:val="yellow"/>
        </w:rPr>
        <w:t xml:space="preserve"> модели</w:t>
      </w:r>
      <w:r w:rsidRPr="00596BA8">
        <w:rPr>
          <w:rFonts w:ascii="Times New Roman" w:hAnsi="Times New Roman" w:cs="Times New Roman"/>
          <w:sz w:val="28"/>
          <w:szCs w:val="28"/>
        </w:rPr>
        <w:t xml:space="preserve">, гибридные модели и </w:t>
      </w:r>
      <w:proofErr w:type="spellStart"/>
      <w:r w:rsidRPr="00596BA8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596BA8">
        <w:rPr>
          <w:rFonts w:ascii="Times New Roman" w:hAnsi="Times New Roman" w:cs="Times New Roman"/>
          <w:sz w:val="28"/>
          <w:szCs w:val="28"/>
        </w:rPr>
        <w:t>-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 xml:space="preserve">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r w:rsidRPr="00596BA8">
        <w:rPr>
          <w:rFonts w:ascii="Times New Roman" w:hAnsi="Times New Roman" w:cs="Times New Roman"/>
          <w:sz w:val="28"/>
          <w:szCs w:val="28"/>
        </w:rPr>
        <w:t xml:space="preserve">.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</w:t>
      </w:r>
      <w:proofErr w:type="spellStart"/>
      <w:r w:rsidRPr="00596BA8">
        <w:rPr>
          <w:rFonts w:ascii="Times New Roman" w:hAnsi="Times New Roman" w:cs="Times New Roman"/>
          <w:sz w:val="28"/>
          <w:szCs w:val="28"/>
        </w:rPr>
        <w:t>импедансные</w:t>
      </w:r>
      <w:proofErr w:type="spellEnd"/>
      <w:r w:rsidRPr="00596BA8">
        <w:rPr>
          <w:rFonts w:ascii="Times New Roman" w:hAnsi="Times New Roman" w:cs="Times New Roman"/>
          <w:sz w:val="28"/>
          <w:szCs w:val="28"/>
        </w:rPr>
        <w:t xml:space="preserve">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  <w:commentRangeEnd w:id="19"/>
      <w:r w:rsidR="0007647A">
        <w:rPr>
          <w:rStyle w:val="ad"/>
          <w:rFonts w:ascii="Times New Roman" w:hAnsi="Times New Roman" w:cs="Times New Roman"/>
          <w:sz w:val="28"/>
          <w:szCs w:val="28"/>
        </w:rPr>
        <w:commentReference w:id="19"/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 xml:space="preserve">Эмпирические модели строятся на предположении, что </w:t>
      </w:r>
      <w:proofErr w:type="spellStart"/>
      <w:r w:rsidRPr="00084189">
        <w:rPr>
          <w:rFonts w:ascii="Times New Roman" w:hAnsi="Times New Roman" w:cs="Times New Roman"/>
          <w:sz w:val="28"/>
          <w:szCs w:val="28"/>
        </w:rPr>
        <w:t>деградационная</w:t>
      </w:r>
      <w:proofErr w:type="spellEnd"/>
      <w:r w:rsidRPr="00084189">
        <w:rPr>
          <w:rFonts w:ascii="Times New Roman" w:hAnsi="Times New Roman" w:cs="Times New Roman"/>
          <w:sz w:val="28"/>
          <w:szCs w:val="28"/>
        </w:rPr>
        <w:t xml:space="preserve">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C3120" w14:paraId="0F3232D6" w14:textId="77777777" w:rsidTr="00467154">
        <w:tc>
          <w:tcPr>
            <w:tcW w:w="3209" w:type="dxa"/>
            <w:vAlign w:val="center"/>
          </w:tcPr>
          <w:p w14:paraId="272492DD" w14:textId="77777777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122ECFF" w14:textId="47345BE4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00" w:dyaOrig="360" w14:anchorId="1F5AAED1">
                <v:shape id="_x0000_i1073" type="#_x0000_t75" style="width:80.15pt;height:18.15pt" o:ole="">
                  <v:imagedata r:id="rId119" o:title=""/>
                </v:shape>
                <o:OLEObject Type="Embed" ProgID="Equation.DSMT4" ShapeID="_x0000_i1073" DrawAspect="Content" ObjectID="_1846759696" r:id="rId12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3EABBC4" w14:textId="71BAE89C" w:rsidR="007C3120" w:rsidRDefault="007C3120" w:rsidP="007C312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(1.37)</w:t>
            </w:r>
          </w:p>
        </w:tc>
      </w:tr>
    </w:tbl>
    <w:p w14:paraId="323B6252" w14:textId="4371C44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C31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</w:t>
      </w:r>
      <w:r w:rsidR="007C3120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 xml:space="preserve">Более содержательная форма связана с диффузионно-контролируемыми </w:t>
      </w:r>
      <w:proofErr w:type="spellStart"/>
      <w:r w:rsidRPr="00084189">
        <w:rPr>
          <w:rFonts w:ascii="Times New Roman" w:hAnsi="Times New Roman" w:cs="Times New Roman"/>
          <w:sz w:val="28"/>
          <w:szCs w:val="28"/>
        </w:rPr>
        <w:t>деградационными</w:t>
      </w:r>
      <w:proofErr w:type="spellEnd"/>
      <w:r w:rsidRPr="00084189">
        <w:rPr>
          <w:rFonts w:ascii="Times New Roman" w:hAnsi="Times New Roman" w:cs="Times New Roman"/>
          <w:sz w:val="28"/>
          <w:szCs w:val="28"/>
        </w:rPr>
        <w:t xml:space="preserve"> процессами 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3D6186DE" w14:textId="77777777" w:rsidTr="00467154">
        <w:tc>
          <w:tcPr>
            <w:tcW w:w="3209" w:type="dxa"/>
            <w:vAlign w:val="center"/>
          </w:tcPr>
          <w:p w14:paraId="07AD9DE7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A8F6017" w14:textId="45CCC403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820" w:dyaOrig="400" w14:anchorId="48F6F974">
                <v:shape id="_x0000_i1074" type="#_x0000_t75" style="width:90.8pt;height:19.4pt" o:ole="">
                  <v:imagedata r:id="rId121" o:title=""/>
                </v:shape>
                <o:OLEObject Type="Embed" ProgID="Equation.DSMT4" ShapeID="_x0000_i1074" DrawAspect="Content" ObjectID="_1846759697" r:id="rId122"/>
              </w:object>
            </w:r>
          </w:p>
        </w:tc>
        <w:tc>
          <w:tcPr>
            <w:tcW w:w="3209" w:type="dxa"/>
            <w:vAlign w:val="center"/>
          </w:tcPr>
          <w:p w14:paraId="59661C89" w14:textId="493884EE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(1.38)</w:t>
            </w:r>
          </w:p>
        </w:tc>
      </w:tr>
    </w:tbl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Эта зависимость обычно обосновывается через корневой закон роста межфазного сопротивления или толщины </w:t>
      </w:r>
      <w:proofErr w:type="spellStart"/>
      <w:r w:rsidRPr="00E90F79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E90F79">
        <w:rPr>
          <w:rFonts w:ascii="Times New Roman" w:hAnsi="Times New Roman" w:cs="Times New Roman"/>
          <w:sz w:val="28"/>
          <w:szCs w:val="28"/>
        </w:rPr>
        <w:t xml:space="preserve"> слоя, следующий из решения второго закона </w:t>
      </w:r>
      <w:proofErr w:type="spellStart"/>
      <w:r w:rsidRPr="00E90F79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E90F79">
        <w:rPr>
          <w:rFonts w:ascii="Times New Roman" w:hAnsi="Times New Roman" w:cs="Times New Roman"/>
          <w:sz w:val="28"/>
          <w:szCs w:val="28"/>
        </w:rPr>
        <w:t xml:space="preserve">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422FC6DB" w14:textId="77777777" w:rsidTr="00467154">
        <w:tc>
          <w:tcPr>
            <w:tcW w:w="3209" w:type="dxa"/>
            <w:vAlign w:val="center"/>
          </w:tcPr>
          <w:p w14:paraId="0809CD29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B10442E" w14:textId="72A24282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0F79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2180" w:dyaOrig="380" w14:anchorId="2CE89B80">
                <v:shape id="_x0000_i1075" type="#_x0000_t75" style="width:108.95pt;height:18.8pt" o:ole="">
                  <v:imagedata r:id="rId123" o:title=""/>
                </v:shape>
                <o:OLEObject Type="Embed" ProgID="Equation.DSMT4" ShapeID="_x0000_i1075" DrawAspect="Content" ObjectID="_1846759698" r:id="rId124"/>
              </w:object>
            </w:r>
          </w:p>
        </w:tc>
        <w:tc>
          <w:tcPr>
            <w:tcW w:w="3209" w:type="dxa"/>
            <w:vAlign w:val="center"/>
          </w:tcPr>
          <w:p w14:paraId="3A1491F2" w14:textId="7200EC89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(1.39)</w:t>
            </w:r>
          </w:p>
        </w:tc>
      </w:tr>
    </w:tbl>
    <w:p w14:paraId="4268151A" w14:textId="243BE92F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proofErr w:type="spellStart"/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</w:t>
      </w:r>
      <w:proofErr w:type="spellEnd"/>
      <w:r w:rsidRPr="00E90F79">
        <w:rPr>
          <w:rFonts w:ascii="Times New Roman" w:hAnsi="Times New Roman" w:cs="Times New Roman"/>
          <w:sz w:val="28"/>
          <w:szCs w:val="28"/>
          <w:highlight w:val="yellow"/>
        </w:rPr>
        <w:t>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</w:t>
      </w:r>
      <w:r w:rsidR="0007647A">
        <w:rPr>
          <w:rFonts w:ascii="Times New Roman" w:hAnsi="Times New Roman" w:cs="Times New Roman"/>
          <w:sz w:val="28"/>
          <w:szCs w:val="28"/>
        </w:rPr>
        <w:t>(</w:t>
      </w:r>
      <w:r w:rsidR="0007647A" w:rsidRPr="0007647A">
        <w:rPr>
          <w:rFonts w:ascii="Times New Roman" w:hAnsi="Times New Roman" w:cs="Times New Roman"/>
          <w:sz w:val="28"/>
          <w:szCs w:val="28"/>
          <w:highlight w:val="green"/>
        </w:rPr>
        <w:t>кусочно-заданные или сегментированные модели</w:t>
      </w:r>
      <w:r w:rsidR="0007647A">
        <w:rPr>
          <w:rFonts w:ascii="Times New Roman" w:hAnsi="Times New Roman" w:cs="Times New Roman"/>
          <w:sz w:val="28"/>
          <w:szCs w:val="28"/>
        </w:rPr>
        <w:t xml:space="preserve">) </w:t>
      </w:r>
      <w:r w:rsidRPr="00E90F79">
        <w:rPr>
          <w:rFonts w:ascii="Times New Roman" w:hAnsi="Times New Roman" w:cs="Times New Roman"/>
          <w:sz w:val="28"/>
          <w:szCs w:val="28"/>
        </w:rPr>
        <w:t xml:space="preserve">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</w:t>
      </w:r>
      <w:proofErr w:type="spellStart"/>
      <w:r w:rsidRPr="00E04683">
        <w:rPr>
          <w:rFonts w:ascii="Times New Roman" w:hAnsi="Times New Roman" w:cs="Times New Roman"/>
          <w:sz w:val="28"/>
          <w:szCs w:val="28"/>
          <w:highlight w:val="yellow"/>
        </w:rPr>
        <w:t>baseline</w:t>
      </w:r>
      <w:proofErr w:type="spellEnd"/>
      <w:r w:rsidR="00E04683">
        <w:rPr>
          <w:rFonts w:ascii="Times New Roman" w:hAnsi="Times New Roman" w:cs="Times New Roman"/>
          <w:sz w:val="28"/>
          <w:szCs w:val="28"/>
        </w:rPr>
        <w:t xml:space="preserve"> (</w:t>
      </w:r>
      <w:r w:rsidR="00E04683" w:rsidRPr="00FB0F5F">
        <w:rPr>
          <w:rFonts w:ascii="Times New Roman" w:hAnsi="Times New Roman" w:cs="Times New Roman"/>
          <w:sz w:val="28"/>
          <w:szCs w:val="28"/>
          <w:highlight w:val="green"/>
        </w:rPr>
        <w:t>эталонные данные</w:t>
      </w:r>
      <w:r w:rsidR="00E04683">
        <w:rPr>
          <w:rFonts w:ascii="Times New Roman" w:hAnsi="Times New Roman" w:cs="Times New Roman"/>
          <w:sz w:val="28"/>
          <w:szCs w:val="28"/>
        </w:rPr>
        <w:t>)</w:t>
      </w:r>
      <w:r w:rsidRPr="00E90F79">
        <w:rPr>
          <w:rFonts w:ascii="Times New Roman" w:hAnsi="Times New Roman" w:cs="Times New Roman"/>
          <w:sz w:val="28"/>
          <w:szCs w:val="28"/>
        </w:rPr>
        <w:t>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lastRenderedPageBreak/>
        <w:t>Типичным примером является описание деградации через рост межфазного сопротивления и снижение обменного тока.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95FC7" w14:paraId="64D22067" w14:textId="77777777" w:rsidTr="00467154">
        <w:tc>
          <w:tcPr>
            <w:tcW w:w="3209" w:type="dxa"/>
            <w:vAlign w:val="center"/>
          </w:tcPr>
          <w:p w14:paraId="628A38B0" w14:textId="77777777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BADA58E" w14:textId="0C4D7566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1116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67EDE240">
                <v:shape id="_x0000_i1076" type="#_x0000_t75" style="width:48.2pt;height:33.8pt" o:ole="">
                  <v:imagedata r:id="rId125" o:title=""/>
                </v:shape>
                <o:OLEObject Type="Embed" ProgID="Equation.DSMT4" ShapeID="_x0000_i1076" DrawAspect="Content" ObjectID="_1846759699" r:id="rId12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FB52ED2" w14:textId="239A18AD" w:rsidR="00295FC7" w:rsidRDefault="00295FC7" w:rsidP="00295FC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(1.40)</w:t>
            </w:r>
          </w:p>
        </w:tc>
      </w:tr>
    </w:tbl>
    <w:p w14:paraId="388840A0" w14:textId="098CC2AB" w:rsidR="0068274B" w:rsidRPr="00A66776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74B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proofErr w:type="spellStart"/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proofErr w:type="spellStart"/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tbl>
      <w:tblPr>
        <w:tblStyle w:val="ac"/>
        <w:tblW w:w="9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1"/>
        <w:gridCol w:w="4854"/>
        <w:gridCol w:w="2560"/>
      </w:tblGrid>
      <w:tr w:rsidR="009E3667" w14:paraId="15839069" w14:textId="77777777" w:rsidTr="009E3667">
        <w:tc>
          <w:tcPr>
            <w:tcW w:w="2371" w:type="dxa"/>
            <w:vAlign w:val="center"/>
          </w:tcPr>
          <w:p w14:paraId="28D30681" w14:textId="77777777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4" w:type="dxa"/>
            <w:vAlign w:val="center"/>
          </w:tcPr>
          <w:p w14:paraId="42AD3FC8" w14:textId="3F901A36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4480" w:dyaOrig="680" w14:anchorId="07757181">
                <v:shape id="_x0000_i1077" type="#_x0000_t75" style="width:224.15pt;height:33.8pt" o:ole="">
                  <v:imagedata r:id="rId127" o:title=""/>
                </v:shape>
                <o:OLEObject Type="Embed" ProgID="Equation.DSMT4" ShapeID="_x0000_i1077" DrawAspect="Content" ObjectID="_1846759700" r:id="rId1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60" w:type="dxa"/>
            <w:vAlign w:val="center"/>
          </w:tcPr>
          <w:p w14:paraId="0B74A8FC" w14:textId="7DC71F86" w:rsidR="009E3667" w:rsidRDefault="009E3667" w:rsidP="009E366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(1.41)</w:t>
            </w:r>
          </w:p>
        </w:tc>
      </w:tr>
    </w:tbl>
    <w:p w14:paraId="07B1D9B9" w14:textId="461616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5B6EA7">
        <w:rPr>
          <w:rFonts w:ascii="Times New Roman" w:hAnsi="Times New Roman" w:cs="Times New Roman"/>
          <w:sz w:val="28"/>
          <w:szCs w:val="28"/>
        </w:rPr>
        <w:t xml:space="preserve">первое слагаемое описывает </w:t>
      </w:r>
      <w:proofErr w:type="spellStart"/>
      <w:r w:rsidRPr="005B6EA7">
        <w:rPr>
          <w:rFonts w:ascii="Times New Roman" w:hAnsi="Times New Roman" w:cs="Times New Roman"/>
          <w:sz w:val="28"/>
          <w:szCs w:val="28"/>
        </w:rPr>
        <w:t>термоактивируемый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4A063E54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proofErr w:type="spellStart"/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proofErr w:type="spellEnd"/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A66776" w:rsidRPr="00A667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методы с использованием наблюдателей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>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4A34C493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</w:t>
      </w:r>
      <w:proofErr w:type="spellStart"/>
      <w:r w:rsidRPr="005B6EA7">
        <w:rPr>
          <w:rFonts w:ascii="Times New Roman" w:hAnsi="Times New Roman" w:cs="Times New Roman"/>
          <w:sz w:val="28"/>
          <w:szCs w:val="28"/>
        </w:rPr>
        <w:t>частицные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фильтры, </w:t>
      </w:r>
      <w:proofErr w:type="spellStart"/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</w:t>
      </w:r>
      <w:proofErr w:type="spellEnd"/>
      <w:r w:rsidRPr="005B6EA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B6EA7">
        <w:rPr>
          <w:rFonts w:ascii="Times New Roman" w:hAnsi="Times New Roman" w:cs="Times New Roman"/>
          <w:sz w:val="28"/>
          <w:szCs w:val="28"/>
          <w:highlight w:val="yellow"/>
        </w:rPr>
        <w:t>observers</w:t>
      </w:r>
      <w:proofErr w:type="spellEnd"/>
      <w:r w:rsidRPr="005B6EA7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proofErr w:type="spellStart"/>
      <w:r w:rsidRPr="005B6EA7">
        <w:rPr>
          <w:rFonts w:ascii="Times New Roman" w:hAnsi="Times New Roman" w:cs="Times New Roman"/>
          <w:sz w:val="28"/>
          <w:szCs w:val="28"/>
          <w:highlight w:val="yellow"/>
        </w:rPr>
        <w:t>sliding-mode</w:t>
      </w:r>
      <w:proofErr w:type="spellEnd"/>
      <w:r w:rsidR="00645B72">
        <w:rPr>
          <w:rFonts w:ascii="Times New Roman" w:hAnsi="Times New Roman" w:cs="Times New Roman"/>
          <w:sz w:val="28"/>
          <w:szCs w:val="28"/>
        </w:rPr>
        <w:t xml:space="preserve"> (</w:t>
      </w:r>
      <w:r w:rsidR="00645B72" w:rsidRPr="00963AA9">
        <w:rPr>
          <w:rFonts w:ascii="Times New Roman" w:hAnsi="Times New Roman" w:cs="Times New Roman"/>
          <w:sz w:val="28"/>
          <w:szCs w:val="28"/>
          <w:highlight w:val="green"/>
        </w:rPr>
        <w:t>Основанное на гистерезисе управление скользящим режимом</w:t>
      </w:r>
      <w:r w:rsidR="00645B72">
        <w:rPr>
          <w:rFonts w:ascii="Times New Roman" w:hAnsi="Times New Roman" w:cs="Times New Roman"/>
          <w:sz w:val="28"/>
          <w:szCs w:val="28"/>
        </w:rPr>
        <w:t>)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tbl>
      <w:tblPr>
        <w:tblStyle w:val="ac"/>
        <w:tblW w:w="9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3969"/>
        <w:gridCol w:w="3209"/>
      </w:tblGrid>
      <w:tr w:rsidR="00C362BC" w14:paraId="11D4C390" w14:textId="77777777" w:rsidTr="00D26226">
        <w:tc>
          <w:tcPr>
            <w:tcW w:w="2547" w:type="dxa"/>
            <w:vAlign w:val="center"/>
          </w:tcPr>
          <w:p w14:paraId="12469ED6" w14:textId="77777777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A4828AC" w14:textId="5309EB4E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20" w:dyaOrig="400" w14:anchorId="39807963">
                <v:shape id="_x0000_i1078" type="#_x0000_t75" style="width:101.45pt;height:19.4pt" o:ole="">
                  <v:imagedata r:id="rId129" o:title=""/>
                </v:shape>
                <o:OLEObject Type="Embed" ProgID="Equation.DSMT4" ShapeID="_x0000_i1078" DrawAspect="Content" ObjectID="_1846759701" r:id="rId130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500" w:dyaOrig="400" w14:anchorId="10BD8E54">
                <v:shape id="_x0000_i1079" type="#_x0000_t75" style="width:74.5pt;height:19.4pt" o:ole="">
                  <v:imagedata r:id="rId131" o:title=""/>
                </v:shape>
                <o:OLEObject Type="Embed" ProgID="Equation.DSMT4" ShapeID="_x0000_i1079" DrawAspect="Content" ObjectID="_1846759702" r:id="rId132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D4D1969" w14:textId="6F42998C" w:rsidR="00C362BC" w:rsidRDefault="00C362BC" w:rsidP="00C362B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(1.42)</w:t>
            </w:r>
          </w:p>
        </w:tc>
      </w:tr>
    </w:tbl>
    <w:p w14:paraId="4FCE67AE" w14:textId="66D65EFA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C36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proofErr w:type="spellEnd"/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76B36CFB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сильной зависимости качества оценки от корректности базовой модели состояния. Если </w:t>
      </w:r>
      <w:proofErr w:type="spellStart"/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proofErr w:type="spellEnd"/>
      <w:r w:rsidRPr="00681A90">
        <w:rPr>
          <w:rFonts w:ascii="Times New Roman" w:hAnsi="Times New Roman" w:cs="Times New Roman"/>
          <w:sz w:val="28"/>
          <w:szCs w:val="28"/>
        </w:rPr>
        <w:t xml:space="preserve"> </w:t>
      </w:r>
      <w:r w:rsidR="00860167">
        <w:rPr>
          <w:rFonts w:ascii="Times New Roman" w:hAnsi="Times New Roman" w:cs="Times New Roman"/>
          <w:sz w:val="28"/>
          <w:szCs w:val="28"/>
        </w:rPr>
        <w:t>(</w:t>
      </w:r>
      <w:r w:rsidR="00860167" w:rsidRPr="00860167">
        <w:rPr>
          <w:rFonts w:ascii="Times New Roman" w:hAnsi="Times New Roman" w:cs="Times New Roman"/>
          <w:i/>
          <w:iCs/>
          <w:sz w:val="28"/>
          <w:szCs w:val="28"/>
          <w:highlight w:val="green"/>
        </w:rPr>
        <w:t>базовая модель</w:t>
      </w:r>
      <w:r w:rsidR="00860167">
        <w:rPr>
          <w:rFonts w:ascii="Times New Roman" w:hAnsi="Times New Roman" w:cs="Times New Roman"/>
          <w:sz w:val="28"/>
          <w:szCs w:val="28"/>
        </w:rPr>
        <w:t xml:space="preserve">) </w:t>
      </w:r>
      <w:r w:rsidRPr="00681A90">
        <w:rPr>
          <w:rFonts w:ascii="Times New Roman" w:hAnsi="Times New Roman" w:cs="Times New Roman"/>
          <w:sz w:val="28"/>
          <w:szCs w:val="28"/>
        </w:rPr>
        <w:t>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commentRangeStart w:id="20"/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1.5.4 Data-driven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и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 deep learning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модели</w:t>
      </w:r>
      <w:commentRangeEnd w:id="20"/>
      <w:r w:rsidR="00B35538">
        <w:rPr>
          <w:rStyle w:val="ad"/>
        </w:rPr>
        <w:commentReference w:id="20"/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</w:t>
      </w:r>
      <w:proofErr w:type="spellEnd"/>
      <w:r w:rsidRPr="00357E9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intelligence</w:t>
      </w:r>
      <w:proofErr w:type="spellEnd"/>
      <w:r w:rsidRPr="00357E9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strategies</w:t>
      </w:r>
      <w:proofErr w:type="spellEnd"/>
      <w:r w:rsidRPr="00357E99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online</w:t>
      </w:r>
      <w:proofErr w:type="spellEnd"/>
      <w:r w:rsidRPr="00357E9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estimation</w:t>
      </w:r>
      <w:proofErr w:type="spellEnd"/>
      <w:r w:rsidRPr="00357E99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hybrid</w:t>
      </w:r>
      <w:proofErr w:type="spellEnd"/>
      <w:r w:rsidRPr="00357E99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357E99">
        <w:rPr>
          <w:rFonts w:ascii="Times New Roman" w:hAnsi="Times New Roman" w:cs="Times New Roman"/>
          <w:sz w:val="28"/>
          <w:szCs w:val="28"/>
          <w:highlight w:val="yellow"/>
        </w:rPr>
        <w:t>approaches</w:t>
      </w:r>
      <w:proofErr w:type="spellEnd"/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tbl>
      <w:tblPr>
        <w:tblStyle w:val="ac"/>
        <w:tblW w:w="97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0"/>
        <w:gridCol w:w="3628"/>
        <w:gridCol w:w="3071"/>
      </w:tblGrid>
      <w:tr w:rsidR="00617C47" w14:paraId="75CEF850" w14:textId="77777777" w:rsidTr="00D26226">
        <w:tc>
          <w:tcPr>
            <w:tcW w:w="3030" w:type="dxa"/>
            <w:vAlign w:val="center"/>
          </w:tcPr>
          <w:p w14:paraId="4DC5F14D" w14:textId="77777777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28" w:type="dxa"/>
            <w:vAlign w:val="center"/>
          </w:tcPr>
          <w:p w14:paraId="3DC6F635" w14:textId="7779E074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451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3300" w:dyaOrig="400" w14:anchorId="31B7E932">
                <v:shape id="_x0000_i1080" type="#_x0000_t75" style="width:165.3pt;height:19.4pt" o:ole="">
                  <v:imagedata r:id="rId133" o:title=""/>
                </v:shape>
                <o:OLEObject Type="Embed" ProgID="Equation.DSMT4" ShapeID="_x0000_i1080" DrawAspect="Content" ObjectID="_1846759703" r:id="rId13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071" w:type="dxa"/>
            <w:vAlign w:val="center"/>
          </w:tcPr>
          <w:p w14:paraId="14E023ED" w14:textId="3F6C7A39" w:rsidR="00617C47" w:rsidRDefault="00617C47" w:rsidP="00617C4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(1.43)</w:t>
            </w:r>
          </w:p>
        </w:tc>
      </w:tr>
    </w:tbl>
    <w:p w14:paraId="054864CB" w14:textId="539357AE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29184676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</w:t>
      </w:r>
      <w:proofErr w:type="spellEnd"/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обучением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deployment</w:t>
      </w:r>
      <w:proofErr w:type="spellEnd"/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развертыванием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, а также к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representativeness</w:t>
      </w:r>
      <w:proofErr w:type="spellEnd"/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репрезентативностью</w:t>
      </w:r>
      <w:r w:rsid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>используемых признаков. При этом интерпретируемость их решений часто остаётся ограниченной.</w:t>
      </w:r>
    </w:p>
    <w:p w14:paraId="1A4AA4C7" w14:textId="4F94CA49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EIS-ориентированные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="00C64D1A" w:rsidRPr="00C64D1A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</w:t>
      </w:r>
      <w:proofErr w:type="spellEnd"/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health</w:t>
      </w:r>
      <w:proofErr w:type="spellEnd"/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factors</w:t>
      </w:r>
      <w:proofErr w:type="spellEnd"/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геометрические факторы здоровья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proofErr w:type="spellEnd"/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 w:rsidRP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ансамблевое обучение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 xml:space="preserve">схеме для </w:t>
      </w:r>
      <w:proofErr w:type="spellStart"/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proofErr w:type="spellEnd"/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ранний этап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proofErr w:type="spellEnd"/>
      <w:r w:rsidR="00C64D1A" w:rsidRPr="00C64D1A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iCs/>
          <w:sz w:val="28"/>
          <w:szCs w:val="28"/>
          <w:highlight w:val="green"/>
        </w:rPr>
        <w:t>прогноз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>)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</w:t>
      </w:r>
      <w:proofErr w:type="spellStart"/>
      <w:r w:rsidRPr="004C5D10">
        <w:rPr>
          <w:rFonts w:ascii="Times New Roman" w:hAnsi="Times New Roman" w:cs="Times New Roman"/>
          <w:iCs/>
          <w:sz w:val="28"/>
          <w:szCs w:val="28"/>
        </w:rPr>
        <w:t>импедансные</w:t>
      </w:r>
      <w:proofErr w:type="spellEnd"/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05508">
        <w:rPr>
          <w:rFonts w:ascii="Times New Roman" w:hAnsi="Times New Roman" w:cs="Times New Roman"/>
          <w:b/>
          <w:bCs/>
          <w:iCs/>
          <w:sz w:val="28"/>
          <w:szCs w:val="28"/>
          <w:highlight w:val="magenta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657555CA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proofErr w:type="spellStart"/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Pr="00B13293">
        <w:rPr>
          <w:rFonts w:ascii="Times New Roman" w:hAnsi="Times New Roman" w:cs="Times New Roman"/>
          <w:sz w:val="28"/>
          <w:szCs w:val="28"/>
        </w:rPr>
        <w:t xml:space="preserve"> </w:t>
      </w:r>
      <w:r w:rsidR="00EE631C">
        <w:rPr>
          <w:rFonts w:ascii="Times New Roman" w:hAnsi="Times New Roman" w:cs="Times New Roman"/>
          <w:sz w:val="28"/>
          <w:szCs w:val="28"/>
        </w:rPr>
        <w:t>(</w:t>
      </w:r>
      <w:r w:rsidR="00EE631C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EE631C">
        <w:rPr>
          <w:rFonts w:ascii="Times New Roman" w:hAnsi="Times New Roman" w:cs="Times New Roman"/>
          <w:sz w:val="28"/>
          <w:szCs w:val="28"/>
        </w:rPr>
        <w:t>)</w:t>
      </w:r>
      <w:r w:rsidR="00EE631C" w:rsidRPr="00EE631C">
        <w:rPr>
          <w:rFonts w:ascii="Times New Roman" w:hAnsi="Times New Roman" w:cs="Times New Roman"/>
          <w:sz w:val="28"/>
          <w:szCs w:val="28"/>
        </w:rPr>
        <w:t xml:space="preserve"> </w:t>
      </w:r>
      <w:r w:rsidRPr="00B13293">
        <w:rPr>
          <w:rFonts w:ascii="Times New Roman" w:hAnsi="Times New Roman" w:cs="Times New Roman"/>
          <w:sz w:val="28"/>
          <w:szCs w:val="28"/>
        </w:rPr>
        <w:t xml:space="preserve"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</w:t>
      </w:r>
      <w:r w:rsidRPr="00B13293">
        <w:rPr>
          <w:rFonts w:ascii="Times New Roman" w:hAnsi="Times New Roman" w:cs="Times New Roman"/>
          <w:sz w:val="28"/>
          <w:szCs w:val="28"/>
        </w:rPr>
        <w:lastRenderedPageBreak/>
        <w:t>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</w:t>
      </w:r>
      <w:proofErr w:type="spellStart"/>
      <w:r w:rsidRPr="00B13293">
        <w:rPr>
          <w:rFonts w:ascii="Times New Roman" w:hAnsi="Times New Roman" w:cs="Times New Roman"/>
          <w:sz w:val="28"/>
          <w:szCs w:val="28"/>
        </w:rPr>
        <w:t>гибридность</w:t>
      </w:r>
      <w:proofErr w:type="spellEnd"/>
      <w:r w:rsidRPr="00B13293">
        <w:rPr>
          <w:rFonts w:ascii="Times New Roman" w:hAnsi="Times New Roman" w:cs="Times New Roman"/>
          <w:sz w:val="28"/>
          <w:szCs w:val="28"/>
        </w:rPr>
        <w:t xml:space="preserve"> особенно важна, поскольку </w:t>
      </w:r>
      <w:proofErr w:type="spellStart"/>
      <w:r w:rsidRPr="00B13293">
        <w:rPr>
          <w:rFonts w:ascii="Times New Roman" w:hAnsi="Times New Roman" w:cs="Times New Roman"/>
          <w:sz w:val="28"/>
          <w:szCs w:val="28"/>
        </w:rPr>
        <w:t>импедансные</w:t>
      </w:r>
      <w:proofErr w:type="spellEnd"/>
      <w:r w:rsidRPr="00B13293">
        <w:rPr>
          <w:rFonts w:ascii="Times New Roman" w:hAnsi="Times New Roman" w:cs="Times New Roman"/>
          <w:sz w:val="28"/>
          <w:szCs w:val="28"/>
        </w:rPr>
        <w:t xml:space="preserve"> параметры естественным образом выполняют роль физически содержательных признаков. </w:t>
      </w:r>
      <w:commentRangeStart w:id="21"/>
      <w:r w:rsidRPr="00B13293">
        <w:rPr>
          <w:rFonts w:ascii="Times New Roman" w:hAnsi="Times New Roman" w:cs="Times New Roman"/>
          <w:sz w:val="28"/>
          <w:szCs w:val="28"/>
        </w:rPr>
        <w:t xml:space="preserve">Это позволяет строить не «чёрный ящик» по сырым эксплуатационным данным, а </w:t>
      </w:r>
      <w:proofErr w:type="spellStart"/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proofErr w:type="spellEnd"/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  <w:commentRangeEnd w:id="21"/>
      <w:r w:rsidR="004E181C">
        <w:rPr>
          <w:rStyle w:val="ad"/>
        </w:rPr>
        <w:commentReference w:id="21"/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31C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 xml:space="preserve">1.5.6 </w:t>
      </w:r>
      <w:proofErr w:type="spellStart"/>
      <w:r w:rsidRPr="00EE631C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Импедансные</w:t>
      </w:r>
      <w:proofErr w:type="spellEnd"/>
      <w:r w:rsidRPr="00EE631C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 xml:space="preserve">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0443F7FB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proofErr w:type="spellStart"/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Pr="00A805C0">
        <w:rPr>
          <w:rFonts w:ascii="Times New Roman" w:hAnsi="Times New Roman" w:cs="Times New Roman"/>
          <w:sz w:val="28"/>
          <w:szCs w:val="28"/>
        </w:rPr>
        <w:t xml:space="preserve"> </w:t>
      </w:r>
      <w:r w:rsidR="00D20059">
        <w:rPr>
          <w:rFonts w:ascii="Times New Roman" w:hAnsi="Times New Roman" w:cs="Times New Roman"/>
          <w:sz w:val="28"/>
          <w:szCs w:val="28"/>
        </w:rPr>
        <w:t>(</w:t>
      </w:r>
      <w:r w:rsidR="00D20059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D20059">
        <w:rPr>
          <w:rFonts w:ascii="Times New Roman" w:hAnsi="Times New Roman" w:cs="Times New Roman"/>
          <w:sz w:val="28"/>
          <w:szCs w:val="28"/>
        </w:rPr>
        <w:t>)</w:t>
      </w:r>
      <w:r w:rsidR="00D20059" w:rsidRPr="00D20059">
        <w:rPr>
          <w:rFonts w:ascii="Times New Roman" w:hAnsi="Times New Roman" w:cs="Times New Roman"/>
          <w:sz w:val="28"/>
          <w:szCs w:val="28"/>
        </w:rPr>
        <w:t xml:space="preserve"> </w:t>
      </w:r>
      <w:r w:rsidRPr="00A805C0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Для целей настоящей работы </w:t>
      </w:r>
      <w:proofErr w:type="spellStart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гибридность</w:t>
      </w:r>
      <w:proofErr w:type="spellEnd"/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 особенно важна, поскольку </w:t>
      </w:r>
      <w:proofErr w:type="spellStart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импедансные</w:t>
      </w:r>
      <w:proofErr w:type="spellEnd"/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 параметры естественным образом выполняют роль физически содержательных признаков. Это позволяет строить не </w:t>
      </w:r>
      <w:commentRangeStart w:id="22"/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«чёрный ящик» </w:t>
      </w:r>
      <w:commentRangeEnd w:id="22"/>
      <w:r w:rsidR="002C3568">
        <w:rPr>
          <w:rStyle w:val="ad"/>
        </w:rPr>
        <w:commentReference w:id="22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по сырым эксплуатационным данным, а </w:t>
      </w:r>
      <w:proofErr w:type="spellStart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proofErr w:type="spellEnd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 xml:space="preserve">1.5.6 </w:t>
      </w:r>
      <w:proofErr w:type="spellStart"/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Импедансные</w:t>
      </w:r>
      <w:proofErr w:type="spellEnd"/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 xml:space="preserve">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1922910A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04FB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5004FB">
        <w:rPr>
          <w:rFonts w:ascii="Times New Roman" w:hAnsi="Times New Roman" w:cs="Times New Roman"/>
          <w:sz w:val="28"/>
          <w:szCs w:val="28"/>
        </w:rPr>
        <w:t xml:space="preserve">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подчёркивает, что EIS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commentRangeStart w:id="23"/>
      <w:proofErr w:type="spellStart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</w:t>
      </w:r>
      <w:proofErr w:type="spellEnd"/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situ</w:t>
      </w:r>
      <w:commentRangeEnd w:id="23"/>
      <w:proofErr w:type="spellEnd"/>
      <w:r w:rsidR="006E296F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3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, так и </w:t>
      </w:r>
      <w:commentRangeStart w:id="24"/>
      <w:proofErr w:type="spellStart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in</w:t>
      </w:r>
      <w:proofErr w:type="spellEnd"/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situ</w:t>
      </w:r>
      <w:commentRangeEnd w:id="24"/>
      <w:proofErr w:type="spellEnd"/>
      <w:r w:rsidR="006E296F" w:rsidRPr="005004FB">
        <w:rPr>
          <w:rStyle w:val="ad"/>
          <w:rFonts w:ascii="Times New Roman" w:hAnsi="Times New Roman" w:cs="Times New Roman"/>
          <w:sz w:val="28"/>
          <w:szCs w:val="28"/>
        </w:rPr>
        <w:commentReference w:id="24"/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В простейшем </w:t>
      </w:r>
      <w:proofErr w:type="spellStart"/>
      <w:r w:rsidRPr="00932DD5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932DD5">
        <w:rPr>
          <w:rFonts w:ascii="Times New Roman" w:hAnsi="Times New Roman" w:cs="Times New Roman"/>
          <w:sz w:val="28"/>
          <w:szCs w:val="28"/>
        </w:rPr>
        <w:t>-прогностическом приближении остаточный ресурс может быть записан через сопротивление переноса заряда: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2FE7DFB2" w14:textId="77777777" w:rsidTr="00204DC0">
        <w:tc>
          <w:tcPr>
            <w:tcW w:w="3209" w:type="dxa"/>
            <w:vAlign w:val="center"/>
          </w:tcPr>
          <w:p w14:paraId="51A52CC2" w14:textId="77777777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8B2F1C2" w14:textId="20583D06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060" w:dyaOrig="700" w14:anchorId="4BA5526F">
                <v:shape id="_x0000_i1081" type="#_x0000_t75" style="width:103.3pt;height:35.05pt" o:ole="">
                  <v:imagedata r:id="rId135" o:title=""/>
                </v:shape>
                <o:OLEObject Type="Embed" ProgID="Equation.DSMT4" ShapeID="_x0000_i1081" DrawAspect="Content" ObjectID="_1846759704" r:id="rId136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3F16CCE" w14:textId="72FD3ADE" w:rsidR="00204DC0" w:rsidRDefault="00204DC0" w:rsidP="00204DC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(1.44)</w:t>
            </w:r>
          </w:p>
        </w:tc>
      </w:tr>
    </w:tbl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</w:t>
      </w:r>
      <w:proofErr w:type="spellStart"/>
      <w:r w:rsidRPr="00932DD5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932DD5">
        <w:rPr>
          <w:rFonts w:ascii="Times New Roman" w:hAnsi="Times New Roman" w:cs="Times New Roman"/>
          <w:sz w:val="28"/>
          <w:szCs w:val="28"/>
        </w:rPr>
        <w:t xml:space="preserve"> модели для </w:t>
      </w:r>
      <w:proofErr w:type="spellStart"/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proofErr w:type="spellStart"/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01749643" w14:textId="77777777" w:rsidTr="00AD1FA3">
        <w:tc>
          <w:tcPr>
            <w:tcW w:w="3209" w:type="dxa"/>
            <w:vAlign w:val="center"/>
          </w:tcPr>
          <w:p w14:paraId="7A7B4EAB" w14:textId="77777777" w:rsid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785F6C5" w14:textId="24C9BCDF" w:rsidR="00204DC0" w:rsidRP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35469FDA">
                <v:shape id="_x0000_i1082" type="#_x0000_t75" style="width:107.05pt;height:33.8pt" o:ole="">
                  <v:imagedata r:id="rId137" o:title=""/>
                </v:shape>
                <o:OLEObject Type="Embed" ProgID="Equation.DSMT4" ShapeID="_x0000_i1082" DrawAspect="Content" ObjectID="_1846759705" r:id="rId1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958DF20" w14:textId="29480267" w:rsidR="00204DC0" w:rsidRDefault="00204DC0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(1.45)</w:t>
            </w:r>
          </w:p>
        </w:tc>
      </w:tr>
    </w:tbl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proofErr w:type="spellStart"/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proofErr w:type="spellStart"/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5FBC5B9A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5"/>
      <w:commentRangeStart w:id="26"/>
      <w:r w:rsidRPr="00932DD5">
        <w:rPr>
          <w:rFonts w:ascii="Times New Roman" w:hAnsi="Times New Roman" w:cs="Times New Roman"/>
          <w:sz w:val="28"/>
          <w:szCs w:val="28"/>
        </w:rPr>
        <w:t xml:space="preserve">Именно здесь и проходит граница между существующими работами и задачей настоящей диссертации. </w:t>
      </w:r>
      <w:commentRangeEnd w:id="25"/>
      <w:r w:rsidR="002C3568">
        <w:rPr>
          <w:rStyle w:val="ad"/>
        </w:rPr>
        <w:commentReference w:id="25"/>
      </w:r>
      <w:r w:rsidRPr="00932DD5">
        <w:rPr>
          <w:rFonts w:ascii="Times New Roman" w:hAnsi="Times New Roman" w:cs="Times New Roman"/>
          <w:sz w:val="28"/>
          <w:szCs w:val="28"/>
        </w:rPr>
        <w:t xml:space="preserve">Современные публикации подтверждают 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</w:t>
      </w:r>
      <w:commentRangeStart w:id="27"/>
      <w:r w:rsidRPr="00932DD5">
        <w:rPr>
          <w:rFonts w:ascii="Times New Roman" w:hAnsi="Times New Roman" w:cs="Times New Roman"/>
          <w:sz w:val="28"/>
          <w:szCs w:val="28"/>
        </w:rPr>
        <w:t>не в отсутствии доказательств полезности</w:t>
      </w:r>
      <w:commentRangeEnd w:id="27"/>
      <w:r w:rsidR="006E296F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27"/>
      </w:r>
      <w:r w:rsidRPr="00932DD5">
        <w:rPr>
          <w:rFonts w:ascii="Times New Roman" w:hAnsi="Times New Roman" w:cs="Times New Roman"/>
          <w:sz w:val="28"/>
          <w:szCs w:val="28"/>
        </w:rPr>
        <w:t xml:space="preserve"> EIS, а в отсутствии универсальной и </w:t>
      </w:r>
      <w:r w:rsidRPr="00932DD5">
        <w:rPr>
          <w:rFonts w:ascii="Times New Roman" w:hAnsi="Times New Roman" w:cs="Times New Roman"/>
          <w:sz w:val="28"/>
          <w:szCs w:val="28"/>
        </w:rPr>
        <w:lastRenderedPageBreak/>
        <w:t xml:space="preserve">математически строгой </w:t>
      </w:r>
      <w:proofErr w:type="spellStart"/>
      <w:r w:rsidRPr="00932DD5">
        <w:rPr>
          <w:rFonts w:ascii="Times New Roman" w:hAnsi="Times New Roman" w:cs="Times New Roman"/>
          <w:sz w:val="28"/>
          <w:szCs w:val="28"/>
        </w:rPr>
        <w:t>диагностико</w:t>
      </w:r>
      <w:proofErr w:type="spellEnd"/>
      <w:r w:rsidRPr="00932DD5">
        <w:rPr>
          <w:rFonts w:ascii="Times New Roman" w:hAnsi="Times New Roman" w:cs="Times New Roman"/>
          <w:sz w:val="28"/>
          <w:szCs w:val="28"/>
        </w:rPr>
        <w:t>-прогностической схемы для нестационарных тяговых режимов.</w:t>
      </w:r>
      <w:commentRangeEnd w:id="26"/>
      <w:r w:rsidR="002C3568">
        <w:rPr>
          <w:rStyle w:val="ad"/>
        </w:rPr>
        <w:commentReference w:id="26"/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14:paraId="4ADE79A3" w14:textId="77777777" w:rsidTr="00BD58F0">
        <w:tc>
          <w:tcPr>
            <w:tcW w:w="2187" w:type="dxa"/>
          </w:tcPr>
          <w:p w14:paraId="3BB8ABC1" w14:textId="7AB2FF9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Класс моделей</w:t>
            </w:r>
          </w:p>
        </w:tc>
        <w:tc>
          <w:tcPr>
            <w:tcW w:w="2289" w:type="dxa"/>
          </w:tcPr>
          <w:p w14:paraId="36A1CF39" w14:textId="23F51D9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Основная идея</w:t>
            </w:r>
          </w:p>
        </w:tc>
        <w:tc>
          <w:tcPr>
            <w:tcW w:w="2586" w:type="dxa"/>
          </w:tcPr>
          <w:p w14:paraId="78979BD0" w14:textId="3A22B9D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Сильные стороны</w:t>
            </w:r>
          </w:p>
        </w:tc>
        <w:tc>
          <w:tcPr>
            <w:tcW w:w="2565" w:type="dxa"/>
          </w:tcPr>
          <w:p w14:paraId="6B418028" w14:textId="027FD55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Основные ограничения</w:t>
            </w:r>
          </w:p>
        </w:tc>
      </w:tr>
      <w:tr w:rsidR="00BD58F0" w14:paraId="3DA86AC8" w14:textId="77777777" w:rsidTr="00BD58F0">
        <w:tc>
          <w:tcPr>
            <w:tcW w:w="2187" w:type="dxa"/>
          </w:tcPr>
          <w:p w14:paraId="53ED4CD6" w14:textId="34B633C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Эмпирические</w:t>
            </w:r>
          </w:p>
        </w:tc>
        <w:tc>
          <w:tcPr>
            <w:tcW w:w="2289" w:type="dxa"/>
          </w:tcPr>
          <w:p w14:paraId="51A999CA" w14:textId="5B16B32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Аппроксимация траектории деградации</w:t>
            </w:r>
          </w:p>
        </w:tc>
        <w:tc>
          <w:tcPr>
            <w:tcW w:w="2586" w:type="dxa"/>
          </w:tcPr>
          <w:p w14:paraId="727DB15F" w14:textId="2A2EC6D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Простота, малая вычислительная нагрузка</w:t>
            </w:r>
          </w:p>
        </w:tc>
        <w:tc>
          <w:tcPr>
            <w:tcW w:w="2565" w:type="dxa"/>
          </w:tcPr>
          <w:p w14:paraId="5B0A854B" w14:textId="0F7A23D4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Слабая переносимость между режимами</w:t>
            </w:r>
          </w:p>
        </w:tc>
      </w:tr>
      <w:tr w:rsidR="00BD58F0" w14:paraId="23C31E31" w14:textId="77777777" w:rsidTr="00BD58F0">
        <w:tc>
          <w:tcPr>
            <w:tcW w:w="2187" w:type="dxa"/>
          </w:tcPr>
          <w:p w14:paraId="01156103" w14:textId="062E6EF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Физико</w:t>
            </w:r>
            <w:proofErr w:type="spellEnd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 химические</w:t>
            </w:r>
          </w:p>
        </w:tc>
        <w:tc>
          <w:tcPr>
            <w:tcW w:w="2289" w:type="dxa"/>
          </w:tcPr>
          <w:p w14:paraId="2C376836" w14:textId="53A3D4F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Явное описание механизмов старения</w:t>
            </w:r>
          </w:p>
        </w:tc>
        <w:tc>
          <w:tcPr>
            <w:tcW w:w="2586" w:type="dxa"/>
          </w:tcPr>
          <w:p w14:paraId="64A5BB54" w14:textId="6BD8028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интерпретируемость</w:t>
            </w:r>
          </w:p>
        </w:tc>
        <w:tc>
          <w:tcPr>
            <w:tcW w:w="2565" w:type="dxa"/>
          </w:tcPr>
          <w:p w14:paraId="45107772" w14:textId="2E4FAAD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Сложная параметризация, вычислительная тяжесть</w:t>
            </w:r>
          </w:p>
        </w:tc>
      </w:tr>
      <w:tr w:rsidR="00BD58F0" w:rsidRPr="00BD58F0" w14:paraId="7CF29B1C" w14:textId="77777777" w:rsidTr="00BD58F0">
        <w:tc>
          <w:tcPr>
            <w:tcW w:w="2187" w:type="dxa"/>
          </w:tcPr>
          <w:p w14:paraId="0F6A061C" w14:textId="45EF9DC5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Фильтрационные / </w:t>
            </w: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observer</w:t>
            </w:r>
            <w:proofErr w:type="spellEnd"/>
          </w:p>
        </w:tc>
        <w:tc>
          <w:tcPr>
            <w:tcW w:w="2289" w:type="dxa"/>
          </w:tcPr>
          <w:p w14:paraId="71791E82" w14:textId="42CBAD3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Последовательная </w:t>
            </w: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online</w:t>
            </w:r>
            <w:proofErr w:type="spellEnd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 оценка скрытых состояний</w:t>
            </w:r>
          </w:p>
        </w:tc>
        <w:tc>
          <w:tcPr>
            <w:tcW w:w="2586" w:type="dxa"/>
          </w:tcPr>
          <w:p w14:paraId="4E946639" w14:textId="0117DC8A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Хорошая совместимость с BMS</w:t>
            </w:r>
          </w:p>
        </w:tc>
        <w:tc>
          <w:tcPr>
            <w:tcW w:w="2565" w:type="dxa"/>
          </w:tcPr>
          <w:p w14:paraId="2E22826F" w14:textId="15948D6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Сильная зависимость от базовой модели</w:t>
            </w:r>
          </w:p>
        </w:tc>
      </w:tr>
      <w:tr w:rsidR="00BD58F0" w:rsidRPr="00BD58F0" w14:paraId="30EBE12A" w14:textId="77777777" w:rsidTr="00BD58F0">
        <w:tc>
          <w:tcPr>
            <w:tcW w:w="2187" w:type="dxa"/>
          </w:tcPr>
          <w:p w14:paraId="0235899F" w14:textId="060EDBA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ML / DL</w:t>
            </w:r>
          </w:p>
        </w:tc>
        <w:tc>
          <w:tcPr>
            <w:tcW w:w="2289" w:type="dxa"/>
          </w:tcPr>
          <w:p w14:paraId="5AED4365" w14:textId="10BCC9B7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Обучение нелинейных зависимостей по данным</w:t>
            </w:r>
          </w:p>
        </w:tc>
        <w:tc>
          <w:tcPr>
            <w:tcW w:w="2586" w:type="dxa"/>
          </w:tcPr>
          <w:p w14:paraId="5B3F6118" w14:textId="42110D4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Высокая </w:t>
            </w: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аппроксимационная</w:t>
            </w:r>
            <w:proofErr w:type="spellEnd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 гибкость</w:t>
            </w:r>
          </w:p>
        </w:tc>
        <w:tc>
          <w:tcPr>
            <w:tcW w:w="2565" w:type="dxa"/>
          </w:tcPr>
          <w:p w14:paraId="297CB9AD" w14:textId="33AD6E8D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Высокие требования к данным, ограниченная интерпретируемость</w:t>
            </w:r>
          </w:p>
        </w:tc>
      </w:tr>
      <w:tr w:rsidR="00BD58F0" w:rsidRPr="00BD58F0" w14:paraId="18E0B211" w14:textId="77777777" w:rsidTr="00BD58F0">
        <w:tc>
          <w:tcPr>
            <w:tcW w:w="2187" w:type="dxa"/>
          </w:tcPr>
          <w:p w14:paraId="6429CE64" w14:textId="4DA319C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Гибридные</w:t>
            </w:r>
          </w:p>
        </w:tc>
        <w:tc>
          <w:tcPr>
            <w:tcW w:w="2289" w:type="dxa"/>
          </w:tcPr>
          <w:p w14:paraId="32DFACC5" w14:textId="19DE3A58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Сочетание физики и </w:t>
            </w: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driven</w:t>
            </w:r>
            <w:proofErr w:type="spellEnd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 блока</w:t>
            </w:r>
          </w:p>
        </w:tc>
        <w:tc>
          <w:tcPr>
            <w:tcW w:w="2586" w:type="dxa"/>
          </w:tcPr>
          <w:p w14:paraId="49F3BE42" w14:textId="0933E6A9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Баланс точности и интерпретируемости</w:t>
            </w:r>
          </w:p>
        </w:tc>
        <w:tc>
          <w:tcPr>
            <w:tcW w:w="2565" w:type="dxa"/>
          </w:tcPr>
          <w:p w14:paraId="26D6C8C3" w14:textId="79B9913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Сложность настройки и верификации</w:t>
            </w:r>
          </w:p>
        </w:tc>
      </w:tr>
      <w:tr w:rsidR="00BD58F0" w:rsidRPr="00BD58F0" w14:paraId="1790B33F" w14:textId="77777777" w:rsidTr="00BD58F0">
        <w:tc>
          <w:tcPr>
            <w:tcW w:w="2187" w:type="dxa"/>
          </w:tcPr>
          <w:p w14:paraId="15A045B8" w14:textId="3CDAF81F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Импедансные</w:t>
            </w:r>
            <w:proofErr w:type="spellEnd"/>
          </w:p>
        </w:tc>
        <w:tc>
          <w:tcPr>
            <w:tcW w:w="2289" w:type="dxa"/>
          </w:tcPr>
          <w:p w14:paraId="409F5872" w14:textId="2D58AFC5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EIS признаков </w:t>
            </w: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как маркеров старения</w:t>
            </w:r>
          </w:p>
        </w:tc>
        <w:tc>
          <w:tcPr>
            <w:tcW w:w="2586" w:type="dxa"/>
          </w:tcPr>
          <w:p w14:paraId="3C10D486" w14:textId="401BEE50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Ранняя чувствительность к </w:t>
            </w: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деградации, физическая содержательность</w:t>
            </w:r>
          </w:p>
        </w:tc>
        <w:tc>
          <w:tcPr>
            <w:tcW w:w="2565" w:type="dxa"/>
          </w:tcPr>
          <w:p w14:paraId="6CB5DA9D" w14:textId="4881974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Трудности быстрого </w:t>
            </w: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измерения и </w:t>
            </w:r>
            <w:proofErr w:type="spellStart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online</w:t>
            </w:r>
            <w:proofErr w:type="spellEnd"/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 xml:space="preserve">Для визуального сравнения классов моделей был выполнен многокритериальный анализ по показателям физической интерпретации, онлайн-применимости, точности в сложных режимах, требованиям к данным и пригодности к ранней </w:t>
      </w:r>
      <w:proofErr w:type="spellStart"/>
      <w:r w:rsidRPr="00BD58F0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BD58F0">
        <w:rPr>
          <w:rFonts w:ascii="Times New Roman" w:hAnsi="Times New Roman" w:cs="Times New Roman"/>
          <w:sz w:val="28"/>
          <w:szCs w:val="28"/>
        </w:rPr>
        <w:t xml:space="preserve">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041B59C0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 рисунке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</w:t>
      </w:r>
      <w:r w:rsidRPr="00D07C8B">
        <w:rPr>
          <w:rFonts w:ascii="Times New Roman" w:hAnsi="Times New Roman" w:cs="Times New Roman"/>
          <w:sz w:val="28"/>
          <w:szCs w:val="28"/>
        </w:rPr>
        <w:lastRenderedPageBreak/>
        <w:t xml:space="preserve">гибкость, однако требуют больших массивов репрезентативных данных. Гибридные и </w:t>
      </w:r>
      <w:proofErr w:type="spellStart"/>
      <w:r w:rsidRPr="00D07C8B">
        <w:rPr>
          <w:rFonts w:ascii="Times New Roman" w:hAnsi="Times New Roman" w:cs="Times New Roman"/>
          <w:sz w:val="28"/>
          <w:szCs w:val="28"/>
        </w:rPr>
        <w:t>импедансные</w:t>
      </w:r>
      <w:proofErr w:type="spellEnd"/>
      <w:r w:rsidRPr="00D07C8B">
        <w:rPr>
          <w:rFonts w:ascii="Times New Roman" w:hAnsi="Times New Roman" w:cs="Times New Roman"/>
          <w:sz w:val="28"/>
          <w:szCs w:val="28"/>
        </w:rPr>
        <w:t xml:space="preserve"> подходы занимают промежуточное, но наиболее перспективное положение.</w:t>
      </w:r>
    </w:p>
    <w:p w14:paraId="60DE1191" w14:textId="50109C4B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не чисто эмпирической и не чисто </w:t>
      </w:r>
      <w:proofErr w:type="spellStart"/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Pr="00D07C8B">
        <w:rPr>
          <w:rFonts w:ascii="Times New Roman" w:hAnsi="Times New Roman" w:cs="Times New Roman"/>
          <w:sz w:val="28"/>
          <w:szCs w:val="28"/>
        </w:rPr>
        <w:t xml:space="preserve">, а физически мотивированной, с опорой на </w:t>
      </w:r>
      <w:proofErr w:type="spellStart"/>
      <w:r w:rsidRPr="00D07C8B">
        <w:rPr>
          <w:rFonts w:ascii="Times New Roman" w:hAnsi="Times New Roman" w:cs="Times New Roman"/>
          <w:sz w:val="28"/>
          <w:szCs w:val="28"/>
        </w:rPr>
        <w:t>импедансные</w:t>
      </w:r>
      <w:proofErr w:type="spellEnd"/>
      <w:r w:rsidRPr="00D07C8B">
        <w:rPr>
          <w:rFonts w:ascii="Times New Roman" w:hAnsi="Times New Roman" w:cs="Times New Roman"/>
          <w:sz w:val="28"/>
          <w:szCs w:val="28"/>
        </w:rPr>
        <w:t xml:space="preserve">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Сопоставление реальной </w:t>
      </w:r>
      <w:proofErr w:type="spellStart"/>
      <w:r w:rsidRPr="00D07C8B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D07C8B">
        <w:rPr>
          <w:rFonts w:ascii="Times New Roman" w:hAnsi="Times New Roman" w:cs="Times New Roman"/>
          <w:sz w:val="28"/>
          <w:szCs w:val="28"/>
        </w:rPr>
        <w:t xml:space="preserve">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1C4F8B60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8"/>
      <w:r w:rsidRPr="006565E1">
        <w:rPr>
          <w:rFonts w:ascii="Times New Roman" w:hAnsi="Times New Roman" w:cs="Times New Roman"/>
          <w:sz w:val="28"/>
          <w:szCs w:val="28"/>
        </w:rPr>
        <w:t>На рисунке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>, эмпирическая линейная модель, физическая модель и гибридная/</w:t>
      </w:r>
      <w:proofErr w:type="spellStart"/>
      <w:r w:rsidRPr="006565E1">
        <w:rPr>
          <w:rFonts w:ascii="Times New Roman" w:hAnsi="Times New Roman" w:cs="Times New Roman"/>
          <w:sz w:val="28"/>
          <w:szCs w:val="28"/>
        </w:rPr>
        <w:t>импедансная</w:t>
      </w:r>
      <w:proofErr w:type="spellEnd"/>
      <w:r w:rsidRPr="006565E1">
        <w:rPr>
          <w:rFonts w:ascii="Times New Roman" w:hAnsi="Times New Roman" w:cs="Times New Roman"/>
          <w:sz w:val="28"/>
          <w:szCs w:val="28"/>
        </w:rPr>
        <w:t xml:space="preserve"> модель. Хорошо видно, что линейная модель систематически переоценивает остаточный ресурс, поскольку не учитывает </w:t>
      </w:r>
      <w:commentRangeEnd w:id="28"/>
      <w:r w:rsidR="004F6A61">
        <w:rPr>
          <w:rStyle w:val="ad"/>
        </w:rPr>
        <w:commentReference w:id="28"/>
      </w:r>
      <w:r w:rsidRPr="006565E1">
        <w:rPr>
          <w:rFonts w:ascii="Times New Roman" w:hAnsi="Times New Roman" w:cs="Times New Roman"/>
          <w:sz w:val="28"/>
          <w:szCs w:val="28"/>
        </w:rPr>
        <w:t>ускорение деградации на поздней стадии. Физическая модель значительно лучше воспроизводит форму траектории, а гибридная/</w:t>
      </w:r>
      <w:proofErr w:type="spellStart"/>
      <w:r w:rsidRPr="006565E1">
        <w:rPr>
          <w:rFonts w:ascii="Times New Roman" w:hAnsi="Times New Roman" w:cs="Times New Roman"/>
          <w:sz w:val="28"/>
          <w:szCs w:val="28"/>
        </w:rPr>
        <w:t>импедансная</w:t>
      </w:r>
      <w:proofErr w:type="spellEnd"/>
      <w:r w:rsidRPr="006565E1">
        <w:rPr>
          <w:rFonts w:ascii="Times New Roman" w:hAnsi="Times New Roman" w:cs="Times New Roman"/>
          <w:sz w:val="28"/>
          <w:szCs w:val="28"/>
        </w:rPr>
        <w:t xml:space="preserve">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том, что он демонстрирует принципиальную недостаточность линейных </w:t>
      </w:r>
      <w:proofErr w:type="spellStart"/>
      <w:r w:rsidRPr="006565E1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6565E1">
        <w:rPr>
          <w:rFonts w:ascii="Times New Roman" w:hAnsi="Times New Roman" w:cs="Times New Roman"/>
          <w:sz w:val="28"/>
          <w:szCs w:val="28"/>
        </w:rPr>
        <w:t xml:space="preserve"> аппроксимаций для задач точного </w:t>
      </w:r>
      <w:proofErr w:type="spellStart"/>
      <w:r w:rsidRPr="006565E1">
        <w:rPr>
          <w:rFonts w:ascii="Times New Roman" w:hAnsi="Times New Roman" w:cs="Times New Roman"/>
          <w:sz w:val="28"/>
          <w:szCs w:val="28"/>
        </w:rPr>
        <w:t>ресурсо</w:t>
      </w:r>
      <w:proofErr w:type="spellEnd"/>
      <w:r w:rsidRPr="006565E1">
        <w:rPr>
          <w:rFonts w:ascii="Times New Roman" w:hAnsi="Times New Roman" w:cs="Times New Roman"/>
          <w:sz w:val="28"/>
          <w:szCs w:val="28"/>
        </w:rPr>
        <w:t xml:space="preserve">-прогноза. Практическая ценность состоит в подтверждении целесообразности перехода к </w:t>
      </w:r>
      <w:proofErr w:type="spellStart"/>
      <w:r w:rsidRPr="006565E1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6565E1">
        <w:rPr>
          <w:rFonts w:ascii="Times New Roman" w:hAnsi="Times New Roman" w:cs="Times New Roman"/>
          <w:sz w:val="28"/>
          <w:szCs w:val="28"/>
        </w:rPr>
        <w:t>-ориентированной и гибридной структуре модели.</w:t>
      </w:r>
    </w:p>
    <w:p w14:paraId="1C72CDAD" w14:textId="1C3EE1AB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</w:t>
      </w:r>
      <w:r w:rsidR="0080781F" w:rsidRPr="0080781F">
        <w:rPr>
          <w:rFonts w:ascii="Times New Roman" w:hAnsi="Times New Roman" w:cs="Times New Roman"/>
          <w:sz w:val="28"/>
          <w:szCs w:val="28"/>
          <w:highlight w:val="yellow"/>
        </w:rPr>
        <w:t>нами???</w:t>
      </w:r>
      <w:r w:rsidR="0080781F"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sz w:val="28"/>
          <w:szCs w:val="28"/>
        </w:rPr>
        <w:t xml:space="preserve">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lastRenderedPageBreak/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4663305D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На рисунке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</w:t>
      </w:r>
      <w:proofErr w:type="spellStart"/>
      <w:r w:rsidRPr="00FE5D03">
        <w:rPr>
          <w:rFonts w:ascii="Times New Roman" w:hAnsi="Times New Roman" w:cs="Times New Roman"/>
          <w:sz w:val="28"/>
          <w:szCs w:val="28"/>
        </w:rPr>
        <w:t>импедансных</w:t>
      </w:r>
      <w:proofErr w:type="spellEnd"/>
      <w:r w:rsidRPr="00FE5D03">
        <w:rPr>
          <w:rFonts w:ascii="Times New Roman" w:hAnsi="Times New Roman" w:cs="Times New Roman"/>
          <w:sz w:val="28"/>
          <w:szCs w:val="28"/>
        </w:rPr>
        <w:t xml:space="preserve"> и гибридных. Это не 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перспективными являются модели, включающие физически интерпретируемые </w:t>
      </w:r>
      <w:proofErr w:type="spellStart"/>
      <w:r w:rsidRPr="00FE5D03">
        <w:rPr>
          <w:rFonts w:ascii="Times New Roman" w:hAnsi="Times New Roman" w:cs="Times New Roman"/>
          <w:sz w:val="28"/>
          <w:szCs w:val="28"/>
        </w:rPr>
        <w:t>импедансные</w:t>
      </w:r>
      <w:proofErr w:type="spellEnd"/>
      <w:r w:rsidRPr="00FE5D03">
        <w:rPr>
          <w:rFonts w:ascii="Times New Roman" w:hAnsi="Times New Roman" w:cs="Times New Roman"/>
          <w:sz w:val="28"/>
          <w:szCs w:val="28"/>
        </w:rPr>
        <w:t xml:space="preserve">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</w:t>
      </w:r>
      <w:proofErr w:type="spellStart"/>
      <w:r w:rsidRPr="006E296F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Pr="00FE5D03">
        <w:rPr>
          <w:rFonts w:ascii="Times New Roman" w:hAnsi="Times New Roman" w:cs="Times New Roman"/>
          <w:sz w:val="28"/>
          <w:szCs w:val="28"/>
        </w:rPr>
        <w:t xml:space="preserve"> подходы слишком чувствительны к данным и слабо интерпретируемы. Наиболее перспективным направлением является </w:t>
      </w:r>
      <w:proofErr w:type="spellStart"/>
      <w:r w:rsidRPr="00FE5D03">
        <w:rPr>
          <w:rFonts w:ascii="Times New Roman" w:hAnsi="Times New Roman" w:cs="Times New Roman"/>
          <w:sz w:val="28"/>
          <w:szCs w:val="28"/>
        </w:rPr>
        <w:t>импедансно</w:t>
      </w:r>
      <w:proofErr w:type="spellEnd"/>
      <w:r w:rsidRPr="00FE5D03">
        <w:rPr>
          <w:rFonts w:ascii="Times New Roman" w:hAnsi="Times New Roman" w:cs="Times New Roman"/>
          <w:sz w:val="28"/>
          <w:szCs w:val="28"/>
        </w:rPr>
        <w:t>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lastRenderedPageBreak/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указывают, что наиболее интенсивно развиваются три направления: методы 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SOH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/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-оценки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sz w:val="28"/>
          <w:szCs w:val="28"/>
        </w:rPr>
        <w:t xml:space="preserve">гибридные модели и </w:t>
      </w:r>
      <w:commentRangeStart w:id="29"/>
      <w:proofErr w:type="spellStart"/>
      <w:r w:rsidRPr="005761DB">
        <w:rPr>
          <w:rFonts w:ascii="Times New Roman" w:hAnsi="Times New Roman" w:cs="Times New Roman"/>
          <w:sz w:val="28"/>
          <w:szCs w:val="28"/>
          <w:highlight w:val="yellow"/>
        </w:rPr>
        <w:t>online</w:t>
      </w:r>
      <w:proofErr w:type="spellEnd"/>
      <w:r w:rsidRPr="005761DB">
        <w:rPr>
          <w:rFonts w:ascii="Times New Roman" w:hAnsi="Times New Roman" w:cs="Times New Roman"/>
          <w:sz w:val="28"/>
          <w:szCs w:val="28"/>
          <w:highlight w:val="yellow"/>
        </w:rPr>
        <w:t>/</w:t>
      </w:r>
      <w:proofErr w:type="spellStart"/>
      <w:r w:rsidRPr="005761DB">
        <w:rPr>
          <w:rFonts w:ascii="Times New Roman" w:hAnsi="Times New Roman" w:cs="Times New Roman"/>
          <w:sz w:val="28"/>
          <w:szCs w:val="28"/>
          <w:highlight w:val="yellow"/>
        </w:rPr>
        <w:t>near-online</w:t>
      </w:r>
      <w:proofErr w:type="spellEnd"/>
      <w:r w:rsidRPr="005761DB">
        <w:rPr>
          <w:rFonts w:ascii="Times New Roman" w:hAnsi="Times New Roman" w:cs="Times New Roman"/>
          <w:sz w:val="28"/>
          <w:szCs w:val="28"/>
          <w:highlight w:val="yellow"/>
        </w:rPr>
        <w:t xml:space="preserve"> алгоритмы</w:t>
      </w:r>
      <w:commentRangeEnd w:id="29"/>
      <w:r w:rsidR="003047F8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9"/>
      </w:r>
      <w:r w:rsidRPr="00EC4694">
        <w:rPr>
          <w:rFonts w:ascii="Times New Roman" w:hAnsi="Times New Roman" w:cs="Times New Roman"/>
          <w:sz w:val="28"/>
          <w:szCs w:val="28"/>
        </w:rPr>
        <w:t xml:space="preserve">, тогда как проблема объединения физически интерпретируемых диагностических признаков с </w:t>
      </w:r>
      <w:proofErr w:type="spellStart"/>
      <w:r w:rsidRPr="00EC4694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EC4694">
        <w:rPr>
          <w:rFonts w:ascii="Times New Roman" w:hAnsi="Times New Roman" w:cs="Times New Roman"/>
          <w:sz w:val="28"/>
          <w:szCs w:val="28"/>
        </w:rPr>
        <w:t xml:space="preserve"> реализуемым прогнозом ресурса остаётся открытой.</w:t>
      </w:r>
    </w:p>
    <w:p w14:paraId="6BB5B1D4" w14:textId="44B535B0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батареи описывается через кинетику </w:t>
      </w:r>
      <w:proofErr w:type="spellStart"/>
      <w:r w:rsidRPr="00EC4694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EC4694">
        <w:rPr>
          <w:rFonts w:ascii="Times New Roman" w:hAnsi="Times New Roman" w:cs="Times New Roman"/>
          <w:sz w:val="28"/>
          <w:szCs w:val="28"/>
        </w:rPr>
        <w:t xml:space="preserve">, диффузию, тепловые эффекты и межфазные реакции. Вторая область представлена лабораторной </w:t>
      </w:r>
      <w:proofErr w:type="spellStart"/>
      <w:r w:rsidRPr="00EC4694">
        <w:rPr>
          <w:rFonts w:ascii="Times New Roman" w:hAnsi="Times New Roman" w:cs="Times New Roman"/>
          <w:sz w:val="28"/>
          <w:szCs w:val="28"/>
        </w:rPr>
        <w:t>импедансной</w:t>
      </w:r>
      <w:proofErr w:type="spellEnd"/>
      <w:r w:rsidRPr="00EC4694">
        <w:rPr>
          <w:rFonts w:ascii="Times New Roman" w:hAnsi="Times New Roman" w:cs="Times New Roman"/>
          <w:sz w:val="28"/>
          <w:szCs w:val="28"/>
        </w:rPr>
        <w:t xml:space="preserve">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EIS для транспортных аккумуляторов прямо подчёркивают, что именно разрыв между глубокой диагностической информативностью EIS и требованиями </w:t>
      </w:r>
      <w:commentRangeStart w:id="30"/>
      <w:proofErr w:type="spellStart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</w:t>
      </w:r>
      <w:proofErr w:type="spellEnd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30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0"/>
      </w:r>
      <w:r w:rsidRPr="00EC4694">
        <w:rPr>
          <w:rFonts w:ascii="Times New Roman" w:hAnsi="Times New Roman" w:cs="Times New Roman"/>
          <w:sz w:val="28"/>
          <w:szCs w:val="28"/>
        </w:rPr>
        <w:t>остаётся одним из ключевых барьеров для промышленного внедрения метода.</w:t>
      </w:r>
    </w:p>
    <w:p w14:paraId="0F847EC3" w14:textId="68054F61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</w:t>
      </w:r>
      <w:proofErr w:type="spellStart"/>
      <w:r w:rsidRPr="00EC4694">
        <w:rPr>
          <w:rFonts w:ascii="Times New Roman" w:hAnsi="Times New Roman" w:cs="Times New Roman"/>
          <w:sz w:val="28"/>
          <w:szCs w:val="28"/>
        </w:rPr>
        <w:t>рекуперационных</w:t>
      </w:r>
      <w:proofErr w:type="spellEnd"/>
      <w:r w:rsidRPr="00EC4694">
        <w:rPr>
          <w:rFonts w:ascii="Times New Roman" w:hAnsi="Times New Roman" w:cs="Times New Roman"/>
          <w:sz w:val="28"/>
          <w:szCs w:val="28"/>
        </w:rPr>
        <w:t xml:space="preserve"> режимов. Современные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исследования по </w:t>
      </w:r>
      <w:commentRangeStart w:id="31"/>
      <w:proofErr w:type="spellStart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dynamic</w:t>
      </w:r>
      <w:proofErr w:type="spellEnd"/>
      <w:r w:rsidRPr="00EC4694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commentRangeEnd w:id="31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1"/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</w:t>
      </w:r>
      <w:proofErr w:type="spellStart"/>
      <w:r w:rsidRPr="00EC4694">
        <w:rPr>
          <w:rFonts w:ascii="Times New Roman" w:hAnsi="Times New Roman" w:cs="Times New Roman"/>
          <w:sz w:val="28"/>
          <w:szCs w:val="28"/>
        </w:rPr>
        <w:t>аппаратно</w:t>
      </w:r>
      <w:proofErr w:type="spellEnd"/>
      <w:r w:rsidRPr="00EC4694">
        <w:rPr>
          <w:rFonts w:ascii="Times New Roman" w:hAnsi="Times New Roman" w:cs="Times New Roman"/>
          <w:sz w:val="28"/>
          <w:szCs w:val="28"/>
        </w:rPr>
        <w:t xml:space="preserve"> такая постановка остаётся существенно более сложной.</w:t>
      </w:r>
    </w:p>
    <w:p w14:paraId="3B140859" w14:textId="67F7AB94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</w:t>
      </w:r>
      <w:proofErr w:type="spellStart"/>
      <w:r w:rsidRPr="00EC4694">
        <w:rPr>
          <w:rFonts w:ascii="Times New Roman" w:hAnsi="Times New Roman" w:cs="Times New Roman"/>
          <w:sz w:val="28"/>
          <w:szCs w:val="28"/>
        </w:rPr>
        <w:t>импедансная</w:t>
      </w:r>
      <w:proofErr w:type="spellEnd"/>
      <w:r w:rsidRPr="00EC4694">
        <w:rPr>
          <w:rFonts w:ascii="Times New Roman" w:hAnsi="Times New Roman" w:cs="Times New Roman"/>
          <w:sz w:val="28"/>
          <w:szCs w:val="28"/>
        </w:rPr>
        <w:t xml:space="preserve"> спектроскопия является одним из наиболее чувствительных инструментов ранней диагностики деградации. С другой стороны, 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EIS-параметры могут использоваться для </w:t>
      </w:r>
      <w:commentRangeStart w:id="32"/>
      <w:proofErr w:type="spellStart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proofErr w:type="spellEnd"/>
      <w:r w:rsidRPr="00EC469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lifetime</w:t>
      </w:r>
      <w:proofErr w:type="spellEnd"/>
      <w:r w:rsidRPr="00EC469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prediction</w:t>
      </w:r>
      <w:commentRangeEnd w:id="32"/>
      <w:proofErr w:type="spellEnd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2"/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commentRangeStart w:id="33"/>
      <w:proofErr w:type="spellStart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commentRangeEnd w:id="33"/>
      <w:proofErr w:type="spellEnd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3"/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5AC75049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 xml:space="preserve">На рисунке показано, что фундаментальные электрохимические модели, лабораторная </w:t>
      </w:r>
      <w:proofErr w:type="spellStart"/>
      <w:r w:rsidRPr="00AE48BB">
        <w:rPr>
          <w:rFonts w:ascii="Times New Roman" w:hAnsi="Times New Roman" w:cs="Times New Roman"/>
          <w:sz w:val="28"/>
          <w:szCs w:val="28"/>
        </w:rPr>
        <w:t>импедансная</w:t>
      </w:r>
      <w:proofErr w:type="spellEnd"/>
      <w:r w:rsidRPr="00AE48BB">
        <w:rPr>
          <w:rFonts w:ascii="Times New Roman" w:hAnsi="Times New Roman" w:cs="Times New Roman"/>
          <w:sz w:val="28"/>
          <w:szCs w:val="28"/>
        </w:rPr>
        <w:t xml:space="preserve">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EIS-диагностики — использование полного спектра и длительных измерений. Для BMS-уровня — работа с ограниченным набором быстро доступных величин. 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Научный разрыв возникает в точке, где требуется перейти от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Z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>(</w:t>
      </w:r>
      <w:proofErr w:type="gramStart"/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ω,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t</w:t>
      </w:r>
      <w:proofErr w:type="gramEnd"/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) к оценке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SOH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, скорости деградации и прогнозу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 в нестационарных тяговых режимах.</w:t>
      </w:r>
    </w:p>
    <w:p w14:paraId="55138500" w14:textId="1E81D9DD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</w:t>
      </w:r>
      <w:r w:rsidR="00201F50">
        <w:rPr>
          <w:rFonts w:ascii="Times New Roman" w:hAnsi="Times New Roman" w:cs="Times New Roman"/>
          <w:sz w:val="28"/>
          <w:szCs w:val="28"/>
        </w:rPr>
        <w:t xml:space="preserve">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Структура научного разрыва в задаче диагностики и прогноза ресурса тяговых аккумуляторных батарей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 xml:space="preserve"> на рис </w:t>
      </w:r>
      <w:proofErr w:type="gramStart"/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1.17)…</w:t>
      </w:r>
      <w:proofErr w:type="gramEnd"/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……………</w:t>
      </w:r>
      <w:r w:rsidRPr="00201F50">
        <w:rPr>
          <w:rFonts w:ascii="Times New Roman" w:hAnsi="Times New Roman" w:cs="Times New Roman"/>
          <w:sz w:val="28"/>
          <w:szCs w:val="28"/>
          <w:highlight w:val="green"/>
        </w:rPr>
        <w:t xml:space="preserve"> локализует собственный</w:t>
      </w:r>
      <w:r w:rsidRPr="00AE48BB">
        <w:rPr>
          <w:rFonts w:ascii="Times New Roman" w:hAnsi="Times New Roman" w:cs="Times New Roman"/>
          <w:sz w:val="28"/>
          <w:szCs w:val="28"/>
        </w:rPr>
        <w:t xml:space="preserve"> предмет диссертационного исследования. Практическая польза рисунка заключается в том, что он </w:t>
      </w:r>
      <w:r w:rsidR="00201F50">
        <w:rPr>
          <w:rFonts w:ascii="Times New Roman" w:hAnsi="Times New Roman" w:cs="Times New Roman"/>
          <w:sz w:val="28"/>
          <w:szCs w:val="28"/>
        </w:rPr>
        <w:t>(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Структура</w:t>
      </w:r>
      <w:r w:rsidR="00201F50">
        <w:rPr>
          <w:rFonts w:ascii="Times New Roman" w:hAnsi="Times New Roman" w:cs="Times New Roman"/>
          <w:sz w:val="28"/>
          <w:szCs w:val="28"/>
        </w:rPr>
        <w:t>…………</w:t>
      </w:r>
      <w:r w:rsidR="00201F50" w:rsidRPr="00AE48BB">
        <w:rPr>
          <w:rFonts w:ascii="Times New Roman" w:hAnsi="Times New Roman" w:cs="Times New Roman"/>
          <w:sz w:val="28"/>
          <w:szCs w:val="28"/>
        </w:rPr>
        <w:t xml:space="preserve"> </w:t>
      </w:r>
      <w:r w:rsidRPr="00AE48BB">
        <w:rPr>
          <w:rFonts w:ascii="Times New Roman" w:hAnsi="Times New Roman" w:cs="Times New Roman"/>
          <w:sz w:val="28"/>
          <w:szCs w:val="28"/>
        </w:rPr>
        <w:t xml:space="preserve">задаёт архитектуру дальнейшего исследования: </w:t>
      </w:r>
      <w:r w:rsidRPr="00AE48BB">
        <w:rPr>
          <w:rFonts w:ascii="Times New Roman" w:hAnsi="Times New Roman" w:cs="Times New Roman"/>
          <w:sz w:val="28"/>
          <w:szCs w:val="28"/>
        </w:rPr>
        <w:lastRenderedPageBreak/>
        <w:t xml:space="preserve">от построения физико-математической модели импеданса — к параметрической идентификации, далее к диагностике состояния и затем к </w:t>
      </w:r>
      <w:commentRangeStart w:id="34"/>
      <w:proofErr w:type="spellStart"/>
      <w:r w:rsidRPr="003047F8">
        <w:rPr>
          <w:rFonts w:ascii="Times New Roman" w:hAnsi="Times New Roman" w:cs="Times New Roman"/>
          <w:sz w:val="28"/>
          <w:szCs w:val="28"/>
          <w:highlight w:val="yellow"/>
        </w:rPr>
        <w:t>ресурсо</w:t>
      </w:r>
      <w:proofErr w:type="spellEnd"/>
      <w:r w:rsidRPr="003047F8">
        <w:rPr>
          <w:rFonts w:ascii="Times New Roman" w:hAnsi="Times New Roman" w:cs="Times New Roman"/>
          <w:sz w:val="28"/>
          <w:szCs w:val="28"/>
          <w:highlight w:val="yellow"/>
        </w:rPr>
        <w:t>-прогнозу</w:t>
      </w:r>
      <w:commentRangeEnd w:id="34"/>
      <w:r w:rsidR="00BC7651" w:rsidRPr="00AE48BB">
        <w:rPr>
          <w:rStyle w:val="ad"/>
          <w:rFonts w:ascii="Times New Roman" w:hAnsi="Times New Roman" w:cs="Times New Roman"/>
          <w:sz w:val="28"/>
          <w:szCs w:val="28"/>
        </w:rPr>
        <w:commentReference w:id="34"/>
      </w:r>
      <w:r w:rsidRPr="00AE48BB">
        <w:rPr>
          <w:rFonts w:ascii="Times New Roman" w:hAnsi="Times New Roman" w:cs="Times New Roman"/>
          <w:sz w:val="28"/>
          <w:szCs w:val="28"/>
        </w:rPr>
        <w:t>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7651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55FD2C11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</w:t>
      </w:r>
      <w:r w:rsidR="00201F50">
        <w:rPr>
          <w:rFonts w:ascii="Times New Roman" w:hAnsi="Times New Roman" w:cs="Times New Roman"/>
          <w:sz w:val="28"/>
          <w:szCs w:val="28"/>
        </w:rPr>
        <w:t xml:space="preserve">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(задача)</w:t>
      </w:r>
      <w:r w:rsidRPr="00AE48BB">
        <w:rPr>
          <w:rFonts w:ascii="Times New Roman" w:hAnsi="Times New Roman" w:cs="Times New Roman"/>
          <w:sz w:val="28"/>
          <w:szCs w:val="28"/>
        </w:rPr>
        <w:t xml:space="preserve">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tbl>
      <w:tblPr>
        <w:tblStyle w:val="ac"/>
        <w:tblW w:w="95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3969"/>
        <w:gridCol w:w="3209"/>
      </w:tblGrid>
      <w:tr w:rsidR="0060495B" w14:paraId="12BBD851" w14:textId="77777777" w:rsidTr="0060495B">
        <w:tc>
          <w:tcPr>
            <w:tcW w:w="2410" w:type="dxa"/>
            <w:vAlign w:val="center"/>
          </w:tcPr>
          <w:p w14:paraId="4D059FB5" w14:textId="77777777" w:rsidR="0060495B" w:rsidRDefault="0060495B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BCCCD13" w14:textId="58F9FBBC" w:rsidR="0060495B" w:rsidRPr="00204DC0" w:rsidRDefault="0060495B" w:rsidP="0060495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820" w:dyaOrig="320" w14:anchorId="353B5B00">
                <v:shape id="_x0000_i1083" type="#_x0000_t75" style="width:90.8pt;height:15.65pt" o:ole="">
                  <v:imagedata r:id="rId143" o:title=""/>
                </v:shape>
                <o:OLEObject Type="Embed" ProgID="Equation.DSMT4" ShapeID="_x0000_i1083" DrawAspect="Content" ObjectID="_1846759706" r:id="rId144"/>
              </w:object>
            </w:r>
            <w:r w:rsidRPr="00902FA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780" w:dyaOrig="320" w14:anchorId="411EE312">
                <v:shape id="_x0000_i1084" type="#_x0000_t75" style="width:88.9pt;height:15.65pt" o:ole="">
                  <v:imagedata r:id="rId145" o:title=""/>
                </v:shape>
                <o:OLEObject Type="Embed" ProgID="Equation.DSMT4" ShapeID="_x0000_i1084" DrawAspect="Content" ObjectID="_1846759707" r:id="rId146"/>
              </w:object>
            </w:r>
          </w:p>
        </w:tc>
        <w:tc>
          <w:tcPr>
            <w:tcW w:w="3209" w:type="dxa"/>
            <w:vAlign w:val="center"/>
          </w:tcPr>
          <w:p w14:paraId="2AE44871" w14:textId="457EC7C3" w:rsidR="0060495B" w:rsidRDefault="0060495B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</w:t>
            </w:r>
            <w:r w:rsidR="007F76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37681F3E" w14:textId="432FCD06" w:rsidR="00AE48BB" w:rsidRPr="00AC77B7" w:rsidRDefault="00902FA4" w:rsidP="006049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0D60F986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 xml:space="preserve">Вторая научная проблема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(задача)</w:t>
      </w:r>
      <w:r w:rsidR="00201F50" w:rsidRPr="00AE48BB">
        <w:rPr>
          <w:rFonts w:ascii="Times New Roman" w:hAnsi="Times New Roman" w:cs="Times New Roman"/>
          <w:sz w:val="28"/>
          <w:szCs w:val="28"/>
        </w:rPr>
        <w:t xml:space="preserve"> </w:t>
      </w:r>
      <w:r w:rsidRPr="00902FA4">
        <w:rPr>
          <w:rFonts w:ascii="Times New Roman" w:hAnsi="Times New Roman" w:cs="Times New Roman"/>
          <w:sz w:val="28"/>
          <w:szCs w:val="28"/>
        </w:rPr>
        <w:t xml:space="preserve">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commentRangeStart w:id="35"/>
      <w:proofErr w:type="spellStart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</w:t>
      </w:r>
      <w:commentRangeEnd w:id="35"/>
      <w:proofErr w:type="spellEnd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5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commentRangeStart w:id="36"/>
      <w:proofErr w:type="spellStart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proofErr w:type="spellEnd"/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commentRangeEnd w:id="36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6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37"/>
      <w:proofErr w:type="spellStart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hybrid</w:t>
      </w:r>
      <w:proofErr w:type="spellEnd"/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approaches</w:t>
      </w:r>
      <w:commentRangeEnd w:id="37"/>
      <w:proofErr w:type="spellEnd"/>
      <w:r w:rsidR="009F1FCE" w:rsidRPr="00902FA4">
        <w:rPr>
          <w:rStyle w:val="ad"/>
          <w:rFonts w:ascii="Times New Roman" w:hAnsi="Times New Roman" w:cs="Times New Roman"/>
          <w:sz w:val="28"/>
          <w:szCs w:val="28"/>
        </w:rPr>
        <w:commentReference w:id="37"/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commentRangeStart w:id="38"/>
      <w:proofErr w:type="spellStart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</w:t>
      </w:r>
      <w:proofErr w:type="spellEnd"/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fade</w:t>
      </w:r>
      <w:commentRangeEnd w:id="38"/>
      <w:proofErr w:type="spellEnd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38"/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59228C1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lastRenderedPageBreak/>
        <w:t xml:space="preserve">Четвёртая научная проблема заключается в ограниченной пригодности классической стационарной EIS-постановки для тяговых приложений. Современные работы по </w:t>
      </w:r>
      <w:commentRangeStart w:id="39"/>
      <w:proofErr w:type="spellStart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onboard</w:t>
      </w:r>
      <w:proofErr w:type="spellEnd"/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-EIS </w:t>
      </w:r>
      <w:commentRangeEnd w:id="39"/>
      <w:r w:rsidR="009F1FCE" w:rsidRPr="00192726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9"/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40"/>
      <w:proofErr w:type="spellStart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dynamic</w:t>
      </w:r>
      <w:proofErr w:type="spellEnd"/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r w:rsidRPr="00192726">
        <w:rPr>
          <w:rFonts w:ascii="Times New Roman" w:hAnsi="Times New Roman" w:cs="Times New Roman"/>
          <w:sz w:val="28"/>
          <w:szCs w:val="28"/>
        </w:rPr>
        <w:t xml:space="preserve"> </w:t>
      </w:r>
      <w:commentRangeEnd w:id="40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40"/>
      </w:r>
      <w:r w:rsidRPr="00192726">
        <w:rPr>
          <w:rFonts w:ascii="Times New Roman" w:hAnsi="Times New Roman" w:cs="Times New Roman"/>
          <w:sz w:val="28"/>
          <w:szCs w:val="28"/>
        </w:rPr>
        <w:t>показывают, что аппаратная и алгоритмическая адаптация спектроскопии к реальным режимам эксплуатации 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</w:t>
      </w:r>
      <w:proofErr w:type="spellStart"/>
      <w:r w:rsidRPr="00192726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192726">
        <w:rPr>
          <w:rFonts w:ascii="Times New Roman" w:hAnsi="Times New Roman" w:cs="Times New Roman"/>
          <w:sz w:val="28"/>
          <w:szCs w:val="28"/>
        </w:rPr>
        <w:t xml:space="preserve">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14:paraId="75A6942B" w14:textId="77777777" w:rsidTr="00084EA8">
        <w:tc>
          <w:tcPr>
            <w:tcW w:w="3209" w:type="dxa"/>
          </w:tcPr>
          <w:p w14:paraId="02AFE890" w14:textId="0153417D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Выявленная проблема</w:t>
            </w:r>
          </w:p>
        </w:tc>
        <w:tc>
          <w:tcPr>
            <w:tcW w:w="3209" w:type="dxa"/>
          </w:tcPr>
          <w:p w14:paraId="31799A48" w14:textId="05039DC5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Проявление в существующих исследованиях</w:t>
            </w:r>
          </w:p>
        </w:tc>
        <w:tc>
          <w:tcPr>
            <w:tcW w:w="3209" w:type="dxa"/>
          </w:tcPr>
          <w:p w14:paraId="212077F4" w14:textId="472ED1A8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Требуемое направление решения</w:t>
            </w:r>
          </w:p>
        </w:tc>
      </w:tr>
      <w:tr w:rsidR="00084EA8" w:rsidRPr="00084EA8" w14:paraId="21F9F8C5" w14:textId="77777777" w:rsidTr="00084EA8">
        <w:tc>
          <w:tcPr>
            <w:tcW w:w="3209" w:type="dxa"/>
          </w:tcPr>
          <w:p w14:paraId="128F2F3C" w14:textId="158C7E3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Нет единой связи между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467FE5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Start"/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ω,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proofErr w:type="gramEnd"/>
            <w:r w:rsidRPr="00467FE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SOH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</w:p>
        </w:tc>
        <w:tc>
          <w:tcPr>
            <w:tcW w:w="3209" w:type="dxa"/>
          </w:tcPr>
          <w:p w14:paraId="1A13BCC8" w14:textId="48201A8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Диагностика и прогноз часто разобщены</w:t>
            </w:r>
          </w:p>
        </w:tc>
        <w:tc>
          <w:tcPr>
            <w:tcW w:w="3209" w:type="dxa"/>
          </w:tcPr>
          <w:p w14:paraId="023E100A" w14:textId="653A70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Построение объединённой </w:t>
            </w:r>
            <w:proofErr w:type="spellStart"/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диагностико</w:t>
            </w:r>
            <w:proofErr w:type="spellEnd"/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-прогностической модели</w:t>
            </w:r>
          </w:p>
        </w:tc>
      </w:tr>
      <w:tr w:rsidR="00084EA8" w:rsidRPr="00084EA8" w14:paraId="31EE0012" w14:textId="77777777" w:rsidTr="00084EA8">
        <w:tc>
          <w:tcPr>
            <w:tcW w:w="3209" w:type="dxa"/>
          </w:tcPr>
          <w:p w14:paraId="0DC96CB2" w14:textId="57A35C7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Ограниченная переносимость моделей между режимами</w:t>
            </w:r>
          </w:p>
        </w:tc>
        <w:tc>
          <w:tcPr>
            <w:tcW w:w="3209" w:type="dxa"/>
          </w:tcPr>
          <w:p w14:paraId="035BABF4" w14:textId="3D077977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</w:tcPr>
          <w:p w14:paraId="6EE06776" w14:textId="2DE25B4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Включение режимных и химически специфичных параметров</w:t>
            </w:r>
          </w:p>
        </w:tc>
      </w:tr>
      <w:tr w:rsidR="00084EA8" w:rsidRPr="00084EA8" w14:paraId="2F70E85A" w14:textId="77777777" w:rsidTr="00084EA8">
        <w:tc>
          <w:tcPr>
            <w:tcW w:w="3209" w:type="dxa"/>
          </w:tcPr>
          <w:p w14:paraId="12858317" w14:textId="4E18C5E2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</w:tcPr>
          <w:p w14:paraId="2702C6F3" w14:textId="703140F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Рост импеданса начинается раньше 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выраженного </w:t>
            </w:r>
            <w:proofErr w:type="spellStart"/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capacity</w:t>
            </w:r>
            <w:proofErr w:type="spellEnd"/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fade</w:t>
            </w:r>
            <w:proofErr w:type="spellEnd"/>
          </w:p>
        </w:tc>
        <w:tc>
          <w:tcPr>
            <w:tcW w:w="3209" w:type="dxa"/>
          </w:tcPr>
          <w:p w14:paraId="30971798" w14:textId="1840D3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Использование </w:t>
            </w:r>
            <w:proofErr w:type="spellStart"/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diff</w:t>
            </w:r>
            <w:proofErr w:type="spellEnd"/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как ресурсных признаков</w:t>
            </w:r>
          </w:p>
        </w:tc>
      </w:tr>
      <w:tr w:rsidR="00084EA8" w:rsidRPr="00084EA8" w14:paraId="731EDDE5" w14:textId="77777777" w:rsidTr="00084EA8">
        <w:tc>
          <w:tcPr>
            <w:tcW w:w="3209" w:type="dxa"/>
          </w:tcPr>
          <w:p w14:paraId="198E9F23" w14:textId="49701DD0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Сложность применения классической EIS в BMS</w:t>
            </w:r>
          </w:p>
        </w:tc>
        <w:tc>
          <w:tcPr>
            <w:tcW w:w="3209" w:type="dxa"/>
          </w:tcPr>
          <w:p w14:paraId="0F7BBE69" w14:textId="4EACC1BA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</w:tcPr>
          <w:p w14:paraId="19447A91" w14:textId="3FFA705F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084EA8" w14:paraId="71D35DEB" w14:textId="77777777" w:rsidTr="00084EA8">
        <w:tc>
          <w:tcPr>
            <w:tcW w:w="3209" w:type="dxa"/>
          </w:tcPr>
          <w:p w14:paraId="02339680" w14:textId="0C0082AD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Слабая унификация по химическим системам</w:t>
            </w:r>
          </w:p>
        </w:tc>
        <w:tc>
          <w:tcPr>
            <w:tcW w:w="3209" w:type="dxa"/>
          </w:tcPr>
          <w:p w14:paraId="10216D2B" w14:textId="19BB25F5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</w:tcPr>
          <w:p w14:paraId="6D65B4BB" w14:textId="2BFE1862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36C61A81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 xml:space="preserve">Таблица показывает, что исследовательская задача </w:t>
      </w:r>
      <w:commentRangeStart w:id="41"/>
      <w:r w:rsidRPr="006D6714">
        <w:rPr>
          <w:rFonts w:ascii="Times New Roman" w:hAnsi="Times New Roman" w:cs="Times New Roman"/>
          <w:sz w:val="28"/>
          <w:szCs w:val="28"/>
        </w:rPr>
        <w:t>не сводится к улучшению одного алгоритма аппроксимации</w:t>
      </w:r>
      <w:commentRangeEnd w:id="41"/>
      <w:r w:rsidR="00041CBF" w:rsidRPr="006D6714">
        <w:rPr>
          <w:rStyle w:val="ad"/>
          <w:rFonts w:ascii="Times New Roman" w:hAnsi="Times New Roman" w:cs="Times New Roman"/>
          <w:sz w:val="28"/>
          <w:szCs w:val="28"/>
        </w:rPr>
        <w:commentReference w:id="41"/>
      </w:r>
      <w:r w:rsidRPr="006D6714">
        <w:rPr>
          <w:rFonts w:ascii="Times New Roman" w:hAnsi="Times New Roman" w:cs="Times New Roman"/>
          <w:sz w:val="28"/>
          <w:szCs w:val="28"/>
        </w:rPr>
        <w:t>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 xml:space="preserve">целостной концепции, в которой физически интерпретируемые </w:t>
      </w:r>
      <w:proofErr w:type="spellStart"/>
      <w:r w:rsidRPr="006D6714">
        <w:rPr>
          <w:rFonts w:ascii="Times New Roman" w:hAnsi="Times New Roman" w:cs="Times New Roman"/>
          <w:sz w:val="28"/>
          <w:szCs w:val="28"/>
        </w:rPr>
        <w:t>импедансные</w:t>
      </w:r>
      <w:proofErr w:type="spellEnd"/>
      <w:r w:rsidRPr="006D6714">
        <w:rPr>
          <w:rFonts w:ascii="Times New Roman" w:hAnsi="Times New Roman" w:cs="Times New Roman"/>
          <w:sz w:val="28"/>
          <w:szCs w:val="28"/>
        </w:rPr>
        <w:t xml:space="preserve"> признаки используются как база для </w:t>
      </w:r>
      <w:commentRangeStart w:id="42"/>
      <w:proofErr w:type="spellStart"/>
      <w:r w:rsidRPr="000277D4">
        <w:rPr>
          <w:rFonts w:ascii="Times New Roman" w:hAnsi="Times New Roman" w:cs="Times New Roman"/>
          <w:sz w:val="28"/>
          <w:szCs w:val="28"/>
          <w:highlight w:val="yellow"/>
        </w:rPr>
        <w:t>online</w:t>
      </w:r>
      <w:proofErr w:type="spellEnd"/>
      <w:r w:rsidRPr="000277D4">
        <w:rPr>
          <w:rFonts w:ascii="Times New Roman" w:hAnsi="Times New Roman" w:cs="Times New Roman"/>
          <w:sz w:val="28"/>
          <w:szCs w:val="28"/>
          <w:highlight w:val="yellow"/>
        </w:rPr>
        <w:t xml:space="preserve">- или </w:t>
      </w:r>
      <w:proofErr w:type="spellStart"/>
      <w:r w:rsidRPr="000277D4">
        <w:rPr>
          <w:rFonts w:ascii="Times New Roman" w:hAnsi="Times New Roman" w:cs="Times New Roman"/>
          <w:sz w:val="28"/>
          <w:szCs w:val="28"/>
          <w:highlight w:val="yellow"/>
        </w:rPr>
        <w:t>nea</w:t>
      </w:r>
      <w:proofErr w:type="spellEnd"/>
      <w:r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online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-диагностики</w:t>
      </w:r>
      <w:r w:rsidR="00BE43FE" w:rsidRPr="00BE43FE">
        <w:rPr>
          <w:rFonts w:ascii="Times New Roman" w:hAnsi="Times New Roman" w:cs="Times New Roman"/>
          <w:sz w:val="28"/>
          <w:szCs w:val="28"/>
        </w:rPr>
        <w:t xml:space="preserve"> </w:t>
      </w:r>
      <w:commentRangeEnd w:id="42"/>
      <w:r w:rsidR="000277D4" w:rsidRPr="00BE43FE">
        <w:rPr>
          <w:rStyle w:val="ad"/>
          <w:rFonts w:ascii="Times New Roman" w:hAnsi="Times New Roman" w:cs="Times New Roman"/>
          <w:sz w:val="28"/>
          <w:szCs w:val="28"/>
        </w:rPr>
        <w:commentReference w:id="42"/>
      </w:r>
      <w:r w:rsidR="00BE43FE" w:rsidRPr="00BE43FE">
        <w:rPr>
          <w:rFonts w:ascii="Times New Roman" w:hAnsi="Times New Roman" w:cs="Times New Roman"/>
          <w:sz w:val="28"/>
          <w:szCs w:val="28"/>
        </w:rPr>
        <w:t>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77D4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 xml:space="preserve">По результатам выполненного анализа может быть сформулирована следующая научная гипотеза: параметры комплексного импеданса тяговой аккумуляторной батареи содержат достаточную информацию для восстановления текущего </w:t>
      </w:r>
      <w:proofErr w:type="spellStart"/>
      <w:r w:rsidRPr="004A40D1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4A40D1">
        <w:rPr>
          <w:rFonts w:ascii="Times New Roman" w:hAnsi="Times New Roman" w:cs="Times New Roman"/>
          <w:sz w:val="28"/>
          <w:szCs w:val="28"/>
        </w:rPr>
        <w:t xml:space="preserve">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1"/>
        <w:gridCol w:w="4120"/>
        <w:gridCol w:w="3199"/>
      </w:tblGrid>
      <w:tr w:rsidR="004A01C4" w14:paraId="76F6D54C" w14:textId="77777777" w:rsidTr="004A01C4">
        <w:tc>
          <w:tcPr>
            <w:tcW w:w="2401" w:type="dxa"/>
            <w:vAlign w:val="center"/>
          </w:tcPr>
          <w:p w14:paraId="6B90ADF6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286E971A" w14:textId="71402BB0" w:rsidR="004A01C4" w:rsidRPr="00204DC0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760" w:dyaOrig="400" w14:anchorId="40FAD167">
                <v:shape id="_x0000_i1085" type="#_x0000_t75" style="width:188.45pt;height:19.4pt" o:ole="">
                  <v:imagedata r:id="rId147" o:title=""/>
                </v:shape>
                <o:OLEObject Type="Embed" ProgID="Equation.DSMT4" ShapeID="_x0000_i1085" DrawAspect="Content" ObjectID="_1846759708" r:id="rId14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199" w:type="dxa"/>
            <w:vAlign w:val="center"/>
          </w:tcPr>
          <w:p w14:paraId="35A7871B" w14:textId="22F153C9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(1.47)</w:t>
            </w:r>
          </w:p>
        </w:tc>
      </w:tr>
      <w:tr w:rsidR="004A01C4" w14:paraId="5B75E13B" w14:textId="77777777" w:rsidTr="004A01C4">
        <w:tc>
          <w:tcPr>
            <w:tcW w:w="2401" w:type="dxa"/>
            <w:vAlign w:val="center"/>
          </w:tcPr>
          <w:p w14:paraId="6D61DC5F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5E501708" w14:textId="50E25B21" w:rsidR="004A01C4" w:rsidRP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960" w:dyaOrig="680" w14:anchorId="4FC78866">
                <v:shape id="_x0000_i1086" type="#_x0000_t75" style="width:148.4pt;height:33.8pt" o:ole="">
                  <v:imagedata r:id="rId149" o:title=""/>
                </v:shape>
                <o:OLEObject Type="Embed" ProgID="Equation.DSMT4" ShapeID="_x0000_i1086" DrawAspect="Content" ObjectID="_1846759709" r:id="rId1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199" w:type="dxa"/>
            <w:vAlign w:val="center"/>
          </w:tcPr>
          <w:p w14:paraId="419064C0" w14:textId="1C4E3EEB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(1.48)</w:t>
            </w:r>
          </w:p>
        </w:tc>
      </w:tr>
    </w:tbl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1F3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537265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 xml:space="preserve">Разработать физико-математическую модель комплексного импеданса тяговой аккумуляторной батареи, учитывающую омическую, </w:t>
      </w:r>
      <w:proofErr w:type="spellStart"/>
      <w:r w:rsidRPr="00C77969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C77969">
        <w:rPr>
          <w:rFonts w:ascii="Times New Roman" w:hAnsi="Times New Roman" w:cs="Times New Roman"/>
          <w:sz w:val="28"/>
          <w:szCs w:val="28"/>
        </w:rPr>
        <w:t xml:space="preserve">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 xml:space="preserve">Установить количественные зависимости между параметрами </w:t>
      </w:r>
      <w:proofErr w:type="spellStart"/>
      <w:r w:rsidRPr="00C77969">
        <w:rPr>
          <w:rFonts w:ascii="Times New Roman" w:hAnsi="Times New Roman" w:cs="Times New Roman"/>
          <w:sz w:val="28"/>
          <w:szCs w:val="28"/>
        </w:rPr>
        <w:t>импедансной</w:t>
      </w:r>
      <w:proofErr w:type="spellEnd"/>
      <w:r w:rsidRPr="00C77969">
        <w:rPr>
          <w:rFonts w:ascii="Times New Roman" w:hAnsi="Times New Roman" w:cs="Times New Roman"/>
          <w:sz w:val="28"/>
          <w:szCs w:val="28"/>
        </w:rPr>
        <w:t xml:space="preserve">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proofErr w:type="spellEnd"/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 xml:space="preserve">Построить модель </w:t>
      </w:r>
      <w:proofErr w:type="spellStart"/>
      <w:r w:rsidRPr="00C77969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C77969">
        <w:rPr>
          <w:rFonts w:ascii="Times New Roman" w:hAnsi="Times New Roman" w:cs="Times New Roman"/>
          <w:sz w:val="28"/>
          <w:szCs w:val="28"/>
        </w:rPr>
        <w:t xml:space="preserve"> динамики, связывающую скорость изменения </w:t>
      </w:r>
      <w:proofErr w:type="spellStart"/>
      <w:r w:rsidRPr="00C77969">
        <w:rPr>
          <w:rFonts w:ascii="Times New Roman" w:hAnsi="Times New Roman" w:cs="Times New Roman"/>
          <w:sz w:val="28"/>
          <w:szCs w:val="28"/>
        </w:rPr>
        <w:t>импедансных</w:t>
      </w:r>
      <w:proofErr w:type="spellEnd"/>
      <w:r w:rsidRPr="00C77969">
        <w:rPr>
          <w:rFonts w:ascii="Times New Roman" w:hAnsi="Times New Roman" w:cs="Times New Roman"/>
          <w:sz w:val="28"/>
          <w:szCs w:val="28"/>
        </w:rPr>
        <w:t xml:space="preserve">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 xml:space="preserve">Разработать метод прогнозирования остаточного ресурса по </w:t>
      </w:r>
      <w:proofErr w:type="spellStart"/>
      <w:r w:rsidRPr="00C77969">
        <w:rPr>
          <w:rFonts w:ascii="Times New Roman" w:hAnsi="Times New Roman" w:cs="Times New Roman"/>
          <w:sz w:val="28"/>
          <w:szCs w:val="28"/>
        </w:rPr>
        <w:t>импедансным</w:t>
      </w:r>
      <w:proofErr w:type="spellEnd"/>
      <w:r w:rsidRPr="00C77969">
        <w:rPr>
          <w:rFonts w:ascii="Times New Roman" w:hAnsi="Times New Roman" w:cs="Times New Roman"/>
          <w:sz w:val="28"/>
          <w:szCs w:val="28"/>
        </w:rPr>
        <w:t xml:space="preserve">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 xml:space="preserve">Сформировать </w:t>
      </w:r>
      <w:r w:rsidRPr="00201F50">
        <w:rPr>
          <w:rFonts w:ascii="Times New Roman" w:hAnsi="Times New Roman" w:cs="Times New Roman"/>
          <w:strike/>
          <w:sz w:val="28"/>
          <w:szCs w:val="28"/>
        </w:rPr>
        <w:t>сокращённый</w:t>
      </w:r>
      <w:r w:rsidRPr="00C77969">
        <w:rPr>
          <w:rFonts w:ascii="Times New Roman" w:hAnsi="Times New Roman" w:cs="Times New Roman"/>
          <w:sz w:val="28"/>
          <w:szCs w:val="28"/>
        </w:rPr>
        <w:t xml:space="preserve">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</w:t>
      </w:r>
      <w:proofErr w:type="spellStart"/>
      <w:r w:rsidRPr="00C77969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C77969">
        <w:rPr>
          <w:rFonts w:ascii="Times New Roman" w:hAnsi="Times New Roman" w:cs="Times New Roman"/>
          <w:sz w:val="28"/>
          <w:szCs w:val="28"/>
        </w:rPr>
        <w:t xml:space="preserve">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43"/>
      <w:r w:rsidRPr="008F35AC">
        <w:rPr>
          <w:rFonts w:ascii="Times New Roman" w:hAnsi="Times New Roman" w:cs="Times New Roman"/>
          <w:sz w:val="28"/>
          <w:szCs w:val="28"/>
        </w:rPr>
        <w:lastRenderedPageBreak/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FE4DBBD" w14:textId="77777777" w:rsidR="00D308B5" w:rsidRDefault="00D308B5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AC8BBF" w14:textId="63881DB8" w:rsidR="00D308B5" w:rsidRDefault="00D308B5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44"/>
      <w:r w:rsidRPr="00D308B5">
        <w:rPr>
          <w:rFonts w:ascii="Times New Roman" w:hAnsi="Times New Roman" w:cs="Times New Roman"/>
          <w:sz w:val="28"/>
          <w:szCs w:val="28"/>
          <w:highlight w:val="yellow"/>
        </w:rPr>
        <w:t>алгоритм………………</w:t>
      </w:r>
      <w:commentRangeEnd w:id="44"/>
      <w:r>
        <w:rPr>
          <w:rStyle w:val="ad"/>
        </w:rPr>
        <w:commentReference w:id="44"/>
      </w:r>
    </w:p>
    <w:p w14:paraId="6673D038" w14:textId="77777777" w:rsidR="008F35AC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186F59C5">
            <wp:extent cx="6119495" cy="2400907"/>
            <wp:effectExtent l="0" t="0" r="0" b="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 rotWithShape="1"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"/>
                    <a:stretch/>
                  </pic:blipFill>
                  <pic:spPr bwMode="auto">
                    <a:xfrm>
                      <a:off x="0" y="0"/>
                      <a:ext cx="6119495" cy="2400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10B578" w14:textId="6ECE1B74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 рисунке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>ресурсный прогноз не является 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  <w:commentRangeEnd w:id="43"/>
      <w:r w:rsidR="009769B9">
        <w:rPr>
          <w:rStyle w:val="ad"/>
          <w:rFonts w:ascii="Times New Roman" w:hAnsi="Times New Roman" w:cs="Times New Roman"/>
          <w:sz w:val="28"/>
          <w:szCs w:val="28"/>
        </w:rPr>
        <w:commentReference w:id="43"/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616610D4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</w:t>
      </w:r>
      <w:proofErr w:type="spellStart"/>
      <w:r w:rsidRPr="00C7366C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C7366C">
        <w:rPr>
          <w:rFonts w:ascii="Times New Roman" w:hAnsi="Times New Roman" w:cs="Times New Roman"/>
          <w:sz w:val="28"/>
          <w:szCs w:val="28"/>
        </w:rPr>
        <w:t xml:space="preserve">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 xml:space="preserve">, а также показаны диагностические возможности электрохимической </w:t>
      </w:r>
      <w:proofErr w:type="spellStart"/>
      <w:r w:rsidR="00FD5058" w:rsidRPr="00FD5058">
        <w:rPr>
          <w:rFonts w:ascii="Times New Roman" w:hAnsi="Times New Roman" w:cs="Times New Roman"/>
          <w:sz w:val="28"/>
          <w:szCs w:val="28"/>
        </w:rPr>
        <w:t>импедансной</w:t>
      </w:r>
      <w:proofErr w:type="spellEnd"/>
      <w:r w:rsidR="00FD5058" w:rsidRPr="00FD5058">
        <w:rPr>
          <w:rFonts w:ascii="Times New Roman" w:hAnsi="Times New Roman" w:cs="Times New Roman"/>
          <w:sz w:val="28"/>
          <w:szCs w:val="28"/>
        </w:rPr>
        <w:t xml:space="preserve"> спектроскопии. Установлено, что EIS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 xml:space="preserve">Основным результатом главы является выявление центрального научного разрыва: отсутствует единая математически строгая и </w:t>
      </w:r>
      <w:proofErr w:type="spellStart"/>
      <w:r w:rsidRPr="00FD5058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FD5058">
        <w:rPr>
          <w:rFonts w:ascii="Times New Roman" w:hAnsi="Times New Roman" w:cs="Times New Roman"/>
          <w:sz w:val="28"/>
          <w:szCs w:val="28"/>
        </w:rPr>
        <w:t xml:space="preserve">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1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2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proofErr w:type="gramStart"/>
      <w:r>
        <w:t>Наверное</w:t>
      </w:r>
      <w:proofErr w:type="gramEnd"/>
      <w:r>
        <w:t xml:space="preserve"> нужно вставить график по реальным данным</w:t>
      </w:r>
    </w:p>
  </w:comment>
  <w:comment w:id="3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  <w:comment w:id="4" w:author="Admini" w:date="2026-06-03T09:46:00Z" w:initials="A">
    <w:p w14:paraId="49D7DC3F" w14:textId="73687728" w:rsidR="000B5788" w:rsidRDefault="000B5788">
      <w:pPr>
        <w:pStyle w:val="ae"/>
      </w:pPr>
      <w:r>
        <w:rPr>
          <w:rStyle w:val="ad"/>
        </w:rPr>
        <w:annotationRef/>
      </w:r>
      <w:r>
        <w:t>стоит перефразировать? «системой с высоким ресурсом»</w:t>
      </w:r>
    </w:p>
  </w:comment>
  <w:comment w:id="5" w:author="Admini" w:date="2026-06-03T09:48:00Z" w:initials="A">
    <w:p w14:paraId="09B02F52" w14:textId="3778A415" w:rsidR="000B5788" w:rsidRDefault="000B5788">
      <w:pPr>
        <w:pStyle w:val="ae"/>
      </w:pPr>
      <w:r>
        <w:rPr>
          <w:rStyle w:val="ad"/>
        </w:rPr>
        <w:annotationRef/>
      </w:r>
      <w:r>
        <w:t>надо расписать подробнее</w:t>
      </w:r>
    </w:p>
  </w:comment>
  <w:comment w:id="6" w:author="Admini" w:date="2026-06-04T10:32:00Z" w:initials="A">
    <w:p w14:paraId="33CFFF0C" w14:textId="24F6F864" w:rsidR="004A5453" w:rsidRDefault="004A5453">
      <w:pPr>
        <w:pStyle w:val="ae"/>
      </w:pPr>
      <w:r>
        <w:rPr>
          <w:rStyle w:val="ad"/>
        </w:rPr>
        <w:annotationRef/>
      </w:r>
      <w:r>
        <w:t>найти описание, почитать</w:t>
      </w:r>
    </w:p>
  </w:comment>
  <w:comment w:id="7" w:author="Admini" w:date="2026-06-04T10:34:00Z" w:initials="A">
    <w:p w14:paraId="31A3E2B4" w14:textId="04303778" w:rsidR="004A5453" w:rsidRDefault="004A5453">
      <w:pPr>
        <w:pStyle w:val="ae"/>
      </w:pPr>
      <w:r>
        <w:rPr>
          <w:rStyle w:val="ad"/>
        </w:rPr>
        <w:annotationRef/>
      </w:r>
      <w:r>
        <w:t>для построения нужны данные, а их нет или пока нет. Может стоит перефразировать?</w:t>
      </w:r>
    </w:p>
  </w:comment>
  <w:comment w:id="8" w:author="User" w:date="2026-07-28T15:06:00Z" w:initials="U">
    <w:p w14:paraId="1348860F" w14:textId="2DFB306D" w:rsidR="00226605" w:rsidRDefault="00226605">
      <w:pPr>
        <w:pStyle w:val="ae"/>
      </w:pPr>
      <w:r>
        <w:rPr>
          <w:rStyle w:val="ad"/>
        </w:rPr>
        <w:annotationRef/>
      </w:r>
      <w:r>
        <w:t>описать по подробнее в чём суть зависимости и расшифровать показатели каждого недостатка из таблицы</w:t>
      </w:r>
    </w:p>
  </w:comment>
  <w:comment w:id="9" w:author="Admini" w:date="2026-06-04T10:38:00Z" w:initials="A">
    <w:p w14:paraId="48CCAD5E" w14:textId="02C38492" w:rsidR="004A5453" w:rsidRDefault="004A545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10" w:author="User" w:date="2026-07-28T15:07:00Z" w:initials="U">
    <w:p w14:paraId="429750E4" w14:textId="7ACAE6A4" w:rsidR="000C085B" w:rsidRDefault="000C085B">
      <w:pPr>
        <w:pStyle w:val="ae"/>
      </w:pPr>
      <w:r>
        <w:rPr>
          <w:rStyle w:val="ad"/>
        </w:rPr>
        <w:annotationRef/>
      </w:r>
      <w:r>
        <w:rPr>
          <w:rStyle w:val="ad"/>
        </w:rPr>
        <w:t xml:space="preserve">добавить </w:t>
      </w:r>
      <w:r>
        <w:rPr>
          <w:rStyle w:val="ad"/>
        </w:rPr>
        <w:t xml:space="preserve">ссылку </w:t>
      </w:r>
      <w:r>
        <w:rPr>
          <w:rStyle w:val="ad"/>
        </w:rPr>
        <w:t xml:space="preserve">в тексте на таблицу, ее название и </w:t>
      </w:r>
      <w:proofErr w:type="spellStart"/>
      <w:r>
        <w:rPr>
          <w:rStyle w:val="ad"/>
        </w:rPr>
        <w:t>послетабличный</w:t>
      </w:r>
      <w:proofErr w:type="spellEnd"/>
      <w:r>
        <w:rPr>
          <w:rStyle w:val="ad"/>
        </w:rPr>
        <w:t xml:space="preserve"> поясняющий текст для таблицы </w:t>
      </w:r>
    </w:p>
  </w:comment>
  <w:comment w:id="11" w:author="Admini" w:date="2026-06-04T10:44:00Z" w:initials="A">
    <w:p w14:paraId="37281F4C" w14:textId="766342F2" w:rsidR="004620A3" w:rsidRDefault="004620A3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2" w:author="Admini" w:date="2026-06-04T10:46:00Z" w:initials="A">
    <w:p w14:paraId="590C3426" w14:textId="5474BFC2" w:rsidR="004620A3" w:rsidRDefault="004620A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13" w:author="Admini" w:date="2026-06-04T10:50:00Z" w:initials="A">
    <w:p w14:paraId="2A99A444" w14:textId="066791E8" w:rsidR="00613359" w:rsidRDefault="00613359">
      <w:pPr>
        <w:pStyle w:val="ae"/>
      </w:pPr>
      <w:r>
        <w:rPr>
          <w:rStyle w:val="ad"/>
        </w:rPr>
        <w:annotationRef/>
      </w:r>
      <w:r>
        <w:t>перерисовать</w:t>
      </w:r>
    </w:p>
  </w:comment>
  <w:comment w:id="14" w:author="User" w:date="2026-07-28T15:14:00Z" w:initials="U">
    <w:p w14:paraId="04ADED6D" w14:textId="5ECEB63A" w:rsidR="00217468" w:rsidRDefault="00217468">
      <w:pPr>
        <w:pStyle w:val="ae"/>
      </w:pPr>
      <w:r>
        <w:rPr>
          <w:rStyle w:val="ad"/>
        </w:rPr>
        <w:annotationRef/>
      </w:r>
      <w:r>
        <w:t xml:space="preserve">пояснить за </w:t>
      </w:r>
      <w:proofErr w:type="spellStart"/>
      <w:r>
        <w:t>варбурга</w:t>
      </w:r>
      <w:proofErr w:type="spellEnd"/>
    </w:p>
  </w:comment>
  <w:comment w:id="15" w:author="Admini" w:date="2026-06-04T10:55:00Z" w:initials="A">
    <w:p w14:paraId="4E551373" w14:textId="15E4BEA7" w:rsidR="00613359" w:rsidRDefault="00613359">
      <w:pPr>
        <w:pStyle w:val="ae"/>
      </w:pPr>
      <w:r>
        <w:rPr>
          <w:rStyle w:val="ad"/>
        </w:rPr>
        <w:annotationRef/>
      </w:r>
      <w:r>
        <w:t>стоит ли так подробно расписывать?</w:t>
      </w:r>
      <w:r>
        <w:br/>
        <w:t>это же будут читать технически грамотные люди</w:t>
      </w:r>
    </w:p>
  </w:comment>
  <w:comment w:id="16" w:author="User" w:date="2026-07-28T15:13:00Z" w:initials="U">
    <w:p w14:paraId="70BDA984" w14:textId="6A5AB190" w:rsidR="00AD4A3B" w:rsidRDefault="00AD4A3B">
      <w:pPr>
        <w:pStyle w:val="ae"/>
      </w:pPr>
      <w:r>
        <w:rPr>
          <w:rStyle w:val="ad"/>
        </w:rPr>
        <w:annotationRef/>
      </w:r>
      <w:r>
        <w:t>пояснить подробнее</w:t>
      </w:r>
    </w:p>
  </w:comment>
  <w:comment w:id="17" w:author="Admini" w:date="2026-06-04T10:57:00Z" w:initials="A">
    <w:p w14:paraId="6F8F7028" w14:textId="6BDC0524" w:rsidR="00613359" w:rsidRDefault="00613359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8" w:author="Admini" w:date="2026-06-04T11:03:00Z" w:initials="A">
    <w:p w14:paraId="7E9FEE3C" w14:textId="74CC823C" w:rsidR="003719B6" w:rsidRDefault="003719B6">
      <w:pPr>
        <w:pStyle w:val="ae"/>
      </w:pPr>
      <w:r>
        <w:rPr>
          <w:rStyle w:val="ad"/>
        </w:rPr>
        <w:annotationRef/>
      </w:r>
      <w:r>
        <w:t>поменять на более выразительную картинку</w:t>
      </w:r>
    </w:p>
  </w:comment>
  <w:comment w:id="19" w:author="Admini" w:date="2026-06-04T11:23:00Z" w:initials="A">
    <w:p w14:paraId="77A8606A" w14:textId="6820E141" w:rsidR="0007647A" w:rsidRDefault="0007647A">
      <w:pPr>
        <w:pStyle w:val="ae"/>
      </w:pPr>
      <w:r>
        <w:rPr>
          <w:rStyle w:val="ad"/>
        </w:rPr>
        <w:annotationRef/>
      </w:r>
      <w:r>
        <w:t>наверное, можно сократить?</w:t>
      </w:r>
      <w:r w:rsidR="00F65D6E">
        <w:t xml:space="preserve">  привести литературу</w:t>
      </w:r>
    </w:p>
  </w:comment>
  <w:comment w:id="20" w:author="User" w:date="2026-07-28T15:21:00Z" w:initials="U">
    <w:p w14:paraId="7B2CFEDA" w14:textId="0E173331" w:rsidR="00B35538" w:rsidRDefault="00B35538">
      <w:pPr>
        <w:pStyle w:val="ae"/>
      </w:pPr>
      <w:r>
        <w:rPr>
          <w:rStyle w:val="ad"/>
        </w:rPr>
        <w:annotationRef/>
      </w:r>
      <w:r>
        <w:t xml:space="preserve">возможно убрать, если дальше не будим </w:t>
      </w:r>
      <w:proofErr w:type="spellStart"/>
      <w:r>
        <w:t>диплёнинг</w:t>
      </w:r>
      <w:proofErr w:type="spellEnd"/>
      <w:r>
        <w:t xml:space="preserve"> моделей.</w:t>
      </w:r>
    </w:p>
  </w:comment>
  <w:comment w:id="21" w:author="User" w:date="2026-07-28T15:22:00Z" w:initials="U">
    <w:p w14:paraId="2F1CF4F5" w14:textId="24074651" w:rsidR="004E181C" w:rsidRDefault="004E181C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22" w:author="User" w:date="2026-07-28T15:24:00Z" w:initials="U">
    <w:p w14:paraId="0417D5E7" w14:textId="08A4ABBD" w:rsidR="002C3568" w:rsidRDefault="002C3568">
      <w:pPr>
        <w:pStyle w:val="ae"/>
      </w:pPr>
      <w:r>
        <w:rPr>
          <w:rStyle w:val="ad"/>
        </w:rPr>
        <w:annotationRef/>
      </w:r>
      <w:proofErr w:type="spellStart"/>
      <w:r>
        <w:t>перефраз</w:t>
      </w:r>
      <w:proofErr w:type="spellEnd"/>
      <w:r>
        <w:t>, убрать популизм</w:t>
      </w:r>
    </w:p>
  </w:comment>
  <w:comment w:id="23" w:author="Admini" w:date="2026-06-04T12:56:00Z" w:initials="A">
    <w:p w14:paraId="04D498B1" w14:textId="47E010D8" w:rsidR="006E296F" w:rsidRDefault="006E296F">
      <w:pPr>
        <w:pStyle w:val="ae"/>
      </w:pPr>
      <w:r>
        <w:rPr>
          <w:rStyle w:val="ad"/>
        </w:rPr>
        <w:annotationRef/>
      </w:r>
      <w:r w:rsidRPr="006E296F">
        <w:t>(от латинского «вне места») — это научный и практический термин, означающий изучение, перемещение или сохранение объектов (животных, растений, клеток или материалов) за пределами их естественной среды обитания</w:t>
      </w:r>
    </w:p>
  </w:comment>
  <w:comment w:id="24" w:author="Admini" w:date="2026-06-04T12:56:00Z" w:initials="A">
    <w:p w14:paraId="5E22F011" w14:textId="6255C458" w:rsidR="006E296F" w:rsidRDefault="006E296F">
      <w:pPr>
        <w:pStyle w:val="ae"/>
      </w:pPr>
      <w:r>
        <w:rPr>
          <w:rStyle w:val="ad"/>
        </w:rPr>
        <w:annotationRef/>
      </w:r>
      <w:r w:rsidRPr="006E296F">
        <w:t xml:space="preserve">(лат. «на месте») — это научный термин, означающий проведение исследований, наблюдений или лечение объекта </w:t>
      </w:r>
      <w:r w:rsidRPr="006E296F">
        <w:rPr>
          <w:b/>
          <w:bCs/>
        </w:rPr>
        <w:t>в его естественном состоянии, без изъятия или перемещения</w:t>
      </w:r>
      <w:r w:rsidRPr="006E296F">
        <w:t xml:space="preserve"> в искусственную среду</w:t>
      </w:r>
    </w:p>
  </w:comment>
  <w:comment w:id="25" w:author="User" w:date="2026-07-28T15:25:00Z" w:initials="U">
    <w:p w14:paraId="305D36D2" w14:textId="7C17009E" w:rsidR="002C3568" w:rsidRDefault="002C3568">
      <w:pPr>
        <w:pStyle w:val="ae"/>
      </w:pPr>
      <w:r>
        <w:rPr>
          <w:rStyle w:val="ad"/>
        </w:rPr>
        <w:annotationRef/>
      </w:r>
      <w:proofErr w:type="spellStart"/>
      <w:r>
        <w:t>перефраз</w:t>
      </w:r>
      <w:proofErr w:type="spellEnd"/>
    </w:p>
  </w:comment>
  <w:comment w:id="27" w:author="Admini" w:date="2026-06-04T12:57:00Z" w:initials="A">
    <w:p w14:paraId="23470433" w14:textId="0D850F4A" w:rsidR="006E296F" w:rsidRDefault="006E296F">
      <w:pPr>
        <w:pStyle w:val="ae"/>
      </w:pPr>
      <w:r>
        <w:rPr>
          <w:rStyle w:val="ad"/>
        </w:rPr>
        <w:annotationRef/>
      </w:r>
      <w:r>
        <w:t>В негативном ключе</w:t>
      </w:r>
    </w:p>
  </w:comment>
  <w:comment w:id="26" w:author="User" w:date="2026-07-28T15:27:00Z" w:initials="U">
    <w:p w14:paraId="197FB10D" w14:textId="71EB60F1" w:rsidR="002C3568" w:rsidRDefault="002C3568">
      <w:pPr>
        <w:pStyle w:val="ae"/>
      </w:pPr>
      <w:r>
        <w:rPr>
          <w:rStyle w:val="ad"/>
        </w:rPr>
        <w:annotationRef/>
      </w:r>
      <w:r>
        <w:t>Важно!!!</w:t>
      </w:r>
    </w:p>
  </w:comment>
  <w:comment w:id="28" w:author="User" w:date="2026-07-28T15:30:00Z" w:initials="U">
    <w:p w14:paraId="5B2DF775" w14:textId="45DB780B" w:rsidR="004F6A61" w:rsidRDefault="004F6A61">
      <w:pPr>
        <w:pStyle w:val="ae"/>
      </w:pPr>
      <w:r>
        <w:rPr>
          <w:rStyle w:val="ad"/>
        </w:rPr>
        <w:annotationRef/>
      </w:r>
      <w:r>
        <w:t>для каждой картинки сделать ссылку на источник, обобщенный источник.</w:t>
      </w:r>
    </w:p>
  </w:comment>
  <w:comment w:id="29" w:author="Admini" w:date="2026-06-05T10:51:00Z" w:initials="A">
    <w:p w14:paraId="72213923" w14:textId="02B50707" w:rsidR="003047F8" w:rsidRDefault="003047F8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proofErr w:type="spellStart"/>
      <w:r w:rsidRPr="003047F8">
        <w:rPr>
          <w:b/>
          <w:bCs/>
        </w:rPr>
        <w:t>Near-online</w:t>
      </w:r>
      <w:proofErr w:type="spellEnd"/>
      <w:r w:rsidRPr="003047F8">
        <w:rPr>
          <w:b/>
          <w:bCs/>
        </w:rPr>
        <w:t xml:space="preserve">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</w:comment>
  <w:comment w:id="30" w:author="Admini" w:date="2026-06-05T10:52:00Z" w:initials="A">
    <w:p w14:paraId="114579BF" w14:textId="23DE5907" w:rsidR="00AB62D0" w:rsidRDefault="00AB62D0">
      <w:pPr>
        <w:pStyle w:val="ae"/>
      </w:pPr>
      <w:r>
        <w:rPr>
          <w:rStyle w:val="ad"/>
        </w:rPr>
        <w:annotationRef/>
      </w:r>
      <w:r w:rsidRPr="00AB62D0">
        <w:t>это пошаговый процесс адаптации, который помогает новому сотруднику (HR) или пользователю (Product) быстро погрузиться в процессы, освоить инструменты и начать приносить пользу</w:t>
      </w:r>
    </w:p>
  </w:comment>
  <w:comment w:id="31" w:author="Admini" w:date="2026-06-05T10:53:00Z" w:initials="A">
    <w:p w14:paraId="62C4D6FA" w14:textId="00C9FE08" w:rsidR="00AB62D0" w:rsidRPr="00FF2CEB" w:rsidRDefault="00AB62D0">
      <w:pPr>
        <w:pStyle w:val="ae"/>
      </w:pPr>
      <w:r>
        <w:rPr>
          <w:rStyle w:val="ad"/>
        </w:rPr>
        <w:annotationRef/>
      </w:r>
      <w:r>
        <w:t xml:space="preserve">динамическая оценка </w:t>
      </w:r>
      <w:r>
        <w:rPr>
          <w:lang w:val="en-US"/>
        </w:rPr>
        <w:t>EIS</w:t>
      </w:r>
    </w:p>
  </w:comment>
  <w:comment w:id="32" w:author="Admini" w:date="2026-06-05T10:54:00Z" w:initials="A">
    <w:p w14:paraId="2DCF43FF" w14:textId="78D55EF8" w:rsidR="00BC7651" w:rsidRDefault="00BC7651">
      <w:pPr>
        <w:pStyle w:val="ae"/>
      </w:pPr>
      <w:r>
        <w:rPr>
          <w:rStyle w:val="ad"/>
        </w:rPr>
        <w:annotationRef/>
      </w:r>
      <w:r w:rsidRPr="00BC7651">
        <w:t>раннее прогнозирование срока службы</w:t>
      </w:r>
    </w:p>
  </w:comment>
  <w:comment w:id="33" w:author="Admini" w:date="2026-06-05T10:55:00Z" w:initials="A">
    <w:p w14:paraId="37F4042D" w14:textId="6ED269BE" w:rsidR="00BC7651" w:rsidRDefault="00BC7651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</w:comment>
  <w:comment w:id="34" w:author="Admini" w:date="2026-06-05T10:55:00Z" w:initials="A">
    <w:p w14:paraId="03996CAF" w14:textId="6A0FE0AE" w:rsidR="00BC7651" w:rsidRDefault="00BC7651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35" w:author="Admini" w:date="2026-06-05T10:57:00Z" w:initials="A">
    <w:p w14:paraId="0F0A1F27" w14:textId="4B690DD6" w:rsidR="009F1FCE" w:rsidRDefault="009F1FCE">
      <w:pPr>
        <w:pStyle w:val="ae"/>
      </w:pPr>
      <w:r>
        <w:rPr>
          <w:rStyle w:val="ad"/>
        </w:rPr>
        <w:annotationRef/>
      </w:r>
      <w:r w:rsidRPr="009F1FCE">
        <w:t>это подход, при котором система, алгоритм или процесс проектируется, тестируется или управляется с помощью заранее созданной математической или логической модели</w:t>
      </w:r>
    </w:p>
  </w:comment>
  <w:comment w:id="36" w:author="Admini" w:date="2026-06-05T10:57:00Z" w:initials="A">
    <w:p w14:paraId="21DA8684" w14:textId="77777777" w:rsidR="009F1FCE" w:rsidRDefault="009F1FCE" w:rsidP="009F1FCE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  <w:p w14:paraId="6962496F" w14:textId="7AA81EC2" w:rsidR="009F1FCE" w:rsidRDefault="009F1FCE">
      <w:pPr>
        <w:pStyle w:val="ae"/>
      </w:pPr>
    </w:p>
  </w:comment>
  <w:comment w:id="37" w:author="Admini" w:date="2026-06-05T10:57:00Z" w:initials="A">
    <w:p w14:paraId="6AC1B07D" w14:textId="70836AC6" w:rsidR="009F1FCE" w:rsidRDefault="009F1FCE">
      <w:pPr>
        <w:pStyle w:val="ae"/>
      </w:pPr>
      <w:r>
        <w:rPr>
          <w:rStyle w:val="ad"/>
        </w:rPr>
        <w:annotationRef/>
      </w:r>
      <w:r>
        <w:t>гибридный подход</w:t>
      </w:r>
    </w:p>
  </w:comment>
  <w:comment w:id="38" w:author="Admini" w:date="2026-06-05T10:59:00Z" w:initials="A">
    <w:p w14:paraId="739A137F" w14:textId="23D56E9E" w:rsidR="009F1FCE" w:rsidRDefault="009F1FCE">
      <w:pPr>
        <w:pStyle w:val="ae"/>
      </w:pPr>
      <w:r>
        <w:rPr>
          <w:rStyle w:val="ad"/>
        </w:rPr>
        <w:annotationRef/>
      </w:r>
      <w:r w:rsidRPr="009F1FCE">
        <w:t xml:space="preserve">(спад мощности аккумулятора) — это постепенное снижение максимальной выходной мощности или пиковой </w:t>
      </w:r>
      <w:proofErr w:type="spellStart"/>
      <w:r w:rsidRPr="009F1FCE">
        <w:t>токоотдачи</w:t>
      </w:r>
      <w:proofErr w:type="spellEnd"/>
      <w:r w:rsidRPr="009F1FCE">
        <w:t xml:space="preserve"> батареи по мере её старения и эксплуатации</w:t>
      </w:r>
    </w:p>
  </w:comment>
  <w:comment w:id="39" w:author="Admini" w:date="2026-06-05T11:00:00Z" w:initials="A">
    <w:p w14:paraId="5337F16A" w14:textId="70165333" w:rsidR="009F1FCE" w:rsidRDefault="009F1FCE">
      <w:pPr>
        <w:pStyle w:val="ae"/>
      </w:pPr>
      <w:r>
        <w:rPr>
          <w:rStyle w:val="ad"/>
        </w:rPr>
        <w:annotationRef/>
      </w:r>
      <w:r w:rsidRPr="009F1FCE">
        <w:t xml:space="preserve">это система </w:t>
      </w:r>
      <w:r w:rsidRPr="009F1FCE">
        <w:rPr>
          <w:b/>
          <w:bCs/>
        </w:rPr>
        <w:t xml:space="preserve">бортового (встроенного) электрохимического </w:t>
      </w:r>
      <w:proofErr w:type="spellStart"/>
      <w:r w:rsidRPr="009F1FCE">
        <w:rPr>
          <w:b/>
          <w:bCs/>
        </w:rPr>
        <w:t>импедансного</w:t>
      </w:r>
      <w:proofErr w:type="spellEnd"/>
      <w:r w:rsidRPr="009F1FCE">
        <w:rPr>
          <w:b/>
          <w:bCs/>
        </w:rPr>
        <w:t xml:space="preserve"> спектрометра</w:t>
      </w:r>
      <w:r w:rsidRPr="009F1FCE">
        <w:t xml:space="preserve"> (EIS — </w:t>
      </w:r>
      <w:proofErr w:type="spellStart"/>
      <w:r w:rsidRPr="009F1FCE">
        <w:t>Electrochemical</w:t>
      </w:r>
      <w:proofErr w:type="spellEnd"/>
      <w:r w:rsidRPr="009F1FCE">
        <w:t xml:space="preserve"> </w:t>
      </w:r>
      <w:proofErr w:type="spellStart"/>
      <w:r w:rsidRPr="009F1FCE">
        <w:t>Impedance</w:t>
      </w:r>
      <w:proofErr w:type="spellEnd"/>
      <w:r w:rsidRPr="009F1FCE">
        <w:t xml:space="preserve"> </w:t>
      </w:r>
      <w:proofErr w:type="spellStart"/>
      <w:r w:rsidRPr="009F1FCE">
        <w:t>Spectroscopy</w:t>
      </w:r>
      <w:proofErr w:type="spellEnd"/>
      <w:r w:rsidRPr="009F1FCE">
        <w:t>), интегрированная в сам аккумулятор или систему управления батареей (BMS)</w:t>
      </w:r>
    </w:p>
  </w:comment>
  <w:comment w:id="40" w:author="Admini" w:date="2026-06-05T11:00:00Z" w:initials="A">
    <w:p w14:paraId="6F4A0DFC" w14:textId="2BD91555" w:rsidR="009F1FCE" w:rsidRDefault="009F1FCE">
      <w:pPr>
        <w:pStyle w:val="ae"/>
      </w:pPr>
      <w:r>
        <w:rPr>
          <w:rStyle w:val="ad"/>
        </w:rPr>
        <w:annotationRef/>
      </w:r>
      <w:r w:rsidRPr="009F1FCE">
        <w:rPr>
          <w:b/>
          <w:bCs/>
        </w:rPr>
        <w:t xml:space="preserve">Dynamic </w:t>
      </w:r>
      <w:proofErr w:type="spellStart"/>
      <w:r w:rsidRPr="009F1FCE">
        <w:rPr>
          <w:b/>
          <w:bCs/>
        </w:rPr>
        <w:t>Electrochemical</w:t>
      </w:r>
      <w:proofErr w:type="spellEnd"/>
      <w:r w:rsidRPr="009F1FCE">
        <w:rPr>
          <w:b/>
          <w:bCs/>
        </w:rPr>
        <w:t xml:space="preserve"> </w:t>
      </w:r>
      <w:proofErr w:type="spellStart"/>
      <w:r w:rsidRPr="009F1FCE">
        <w:rPr>
          <w:b/>
          <w:bCs/>
        </w:rPr>
        <w:t>Impedance</w:t>
      </w:r>
      <w:proofErr w:type="spellEnd"/>
      <w:r w:rsidRPr="009F1FCE">
        <w:rPr>
          <w:b/>
          <w:bCs/>
        </w:rPr>
        <w:t xml:space="preserve"> </w:t>
      </w:r>
      <w:proofErr w:type="spellStart"/>
      <w:r w:rsidRPr="009F1FCE">
        <w:rPr>
          <w:b/>
          <w:bCs/>
        </w:rPr>
        <w:t>Spectroscopy</w:t>
      </w:r>
      <w:proofErr w:type="spellEnd"/>
      <w:r w:rsidRPr="009F1FCE">
        <w:rPr>
          <w:b/>
          <w:bCs/>
        </w:rPr>
        <w:t>)</w:t>
      </w:r>
      <w:r w:rsidRPr="009F1FCE">
        <w:t xml:space="preserve"> — это метод электрохимической </w:t>
      </w:r>
      <w:proofErr w:type="spellStart"/>
      <w:r w:rsidRPr="009F1FCE">
        <w:t>импедансной</w:t>
      </w:r>
      <w:proofErr w:type="spellEnd"/>
      <w:r w:rsidRPr="009F1FCE">
        <w:t xml:space="preserve"> спектроскопии в реальном времени, измеряющий сопротивление, емкость и внутренние процессы аккумулятора (литий-ионного и др.) прямо во время его работы — при активном заряде или разряде</w:t>
      </w:r>
    </w:p>
  </w:comment>
  <w:comment w:id="41" w:author="Admini" w:date="2026-06-05T11:01:00Z" w:initials="A">
    <w:p w14:paraId="08B054E3" w14:textId="791D025E" w:rsidR="00041CBF" w:rsidRDefault="00041CBF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42" w:author="Admini" w:date="2026-06-05T11:02:00Z" w:initials="A">
    <w:p w14:paraId="1F83387B" w14:textId="77777777" w:rsidR="000277D4" w:rsidRDefault="000277D4" w:rsidP="000277D4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proofErr w:type="spellStart"/>
      <w:r w:rsidRPr="003047F8">
        <w:rPr>
          <w:b/>
          <w:bCs/>
        </w:rPr>
        <w:t>Near-online</w:t>
      </w:r>
      <w:proofErr w:type="spellEnd"/>
      <w:r w:rsidRPr="003047F8">
        <w:rPr>
          <w:b/>
          <w:bCs/>
        </w:rPr>
        <w:t xml:space="preserve">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  <w:p w14:paraId="4822ABCF" w14:textId="081A839B" w:rsidR="000277D4" w:rsidRDefault="000277D4">
      <w:pPr>
        <w:pStyle w:val="ae"/>
      </w:pPr>
    </w:p>
  </w:comment>
  <w:comment w:id="44" w:author="User" w:date="2026-07-28T15:46:00Z" w:initials="U">
    <w:p w14:paraId="39F39A30" w14:textId="4D7399F9" w:rsidR="00D308B5" w:rsidRDefault="00D308B5">
      <w:pPr>
        <w:pStyle w:val="ae"/>
      </w:pPr>
      <w:r>
        <w:rPr>
          <w:rStyle w:val="ad"/>
        </w:rPr>
        <w:annotationRef/>
      </w:r>
      <w:r>
        <w:t>подписать рисунок «</w:t>
      </w:r>
      <w:proofErr w:type="spellStart"/>
      <w:r>
        <w:t>алогритм</w:t>
      </w:r>
      <w:proofErr w:type="spellEnd"/>
      <w:r>
        <w:t>»</w:t>
      </w:r>
    </w:p>
  </w:comment>
  <w:comment w:id="43" w:author="Admini" w:date="2026-06-05T11:05:00Z" w:initials="A">
    <w:p w14:paraId="3B2EE321" w14:textId="47809681" w:rsidR="009769B9" w:rsidRDefault="009769B9">
      <w:pPr>
        <w:pStyle w:val="ae"/>
      </w:pPr>
      <w:r>
        <w:rPr>
          <w:rStyle w:val="ad"/>
        </w:rPr>
        <w:annotationRef/>
      </w:r>
      <w:r>
        <w:t xml:space="preserve">Может это в </w:t>
      </w:r>
      <w:proofErr w:type="spellStart"/>
      <w:r>
        <w:t>следущую</w:t>
      </w:r>
      <w:proofErr w:type="spellEnd"/>
      <w:r>
        <w:t xml:space="preserve"> главу перенести?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9A762ED" w15:done="0"/>
  <w15:commentEx w15:paraId="39C05803" w15:done="0"/>
  <w15:commentEx w15:paraId="6B83933A" w15:done="0"/>
  <w15:commentEx w15:paraId="2DE87458" w15:done="0"/>
  <w15:commentEx w15:paraId="49D7DC3F" w15:done="0"/>
  <w15:commentEx w15:paraId="09B02F52" w15:done="0"/>
  <w15:commentEx w15:paraId="33CFFF0C" w15:done="0"/>
  <w15:commentEx w15:paraId="31A3E2B4" w15:done="0"/>
  <w15:commentEx w15:paraId="1348860F" w15:done="0"/>
  <w15:commentEx w15:paraId="48CCAD5E" w15:done="0"/>
  <w15:commentEx w15:paraId="429750E4" w15:done="0"/>
  <w15:commentEx w15:paraId="37281F4C" w15:done="0"/>
  <w15:commentEx w15:paraId="590C3426" w15:done="0"/>
  <w15:commentEx w15:paraId="2A99A444" w15:done="0"/>
  <w15:commentEx w15:paraId="04ADED6D" w15:done="0"/>
  <w15:commentEx w15:paraId="4E551373" w15:done="0"/>
  <w15:commentEx w15:paraId="70BDA984" w15:done="0"/>
  <w15:commentEx w15:paraId="6F8F7028" w15:done="0"/>
  <w15:commentEx w15:paraId="7E9FEE3C" w15:done="0"/>
  <w15:commentEx w15:paraId="77A8606A" w15:done="0"/>
  <w15:commentEx w15:paraId="7B2CFEDA" w15:done="0"/>
  <w15:commentEx w15:paraId="2F1CF4F5" w15:done="0"/>
  <w15:commentEx w15:paraId="0417D5E7" w15:done="0"/>
  <w15:commentEx w15:paraId="04D498B1" w15:done="0"/>
  <w15:commentEx w15:paraId="5E22F011" w15:done="0"/>
  <w15:commentEx w15:paraId="305D36D2" w15:done="0"/>
  <w15:commentEx w15:paraId="23470433" w15:done="0"/>
  <w15:commentEx w15:paraId="197FB10D" w15:done="0"/>
  <w15:commentEx w15:paraId="5B2DF775" w15:done="0"/>
  <w15:commentEx w15:paraId="72213923" w15:done="0"/>
  <w15:commentEx w15:paraId="114579BF" w15:done="0"/>
  <w15:commentEx w15:paraId="62C4D6FA" w15:done="0"/>
  <w15:commentEx w15:paraId="2DCF43FF" w15:done="0"/>
  <w15:commentEx w15:paraId="37F4042D" w15:done="0"/>
  <w15:commentEx w15:paraId="03996CAF" w15:done="0"/>
  <w15:commentEx w15:paraId="0F0A1F27" w15:done="0"/>
  <w15:commentEx w15:paraId="6962496F" w15:done="0"/>
  <w15:commentEx w15:paraId="6AC1B07D" w15:done="0"/>
  <w15:commentEx w15:paraId="739A137F" w15:done="0"/>
  <w15:commentEx w15:paraId="5337F16A" w15:done="0"/>
  <w15:commentEx w15:paraId="6F4A0DFC" w15:done="0"/>
  <w15:commentEx w15:paraId="08B054E3" w15:done="0"/>
  <w15:commentEx w15:paraId="4822ABCF" w15:done="0"/>
  <w15:commentEx w15:paraId="39F39A30" w15:done="0"/>
  <w15:commentEx w15:paraId="3B2EE3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0EAF4519" w16cex:dateUtc="2026-05-31T05:35:00Z"/>
  <w16cex:commentExtensible w16cex:durableId="6705CF9A" w16cex:dateUtc="2026-05-31T05:45:00Z"/>
  <w16cex:commentExtensible w16cex:durableId="076C328A" w16cex:dateUtc="2026-05-31T05:52:00Z"/>
  <w16cex:commentExtensible w16cex:durableId="59BB083E" w16cex:dateUtc="2026-05-31T07:34:00Z"/>
  <w16cex:commentExtensible w16cex:durableId="7B701174" w16cex:dateUtc="2026-06-03T02:46:00Z"/>
  <w16cex:commentExtensible w16cex:durableId="568099FF" w16cex:dateUtc="2026-06-03T02:48:00Z"/>
  <w16cex:commentExtensible w16cex:durableId="6415EA65" w16cex:dateUtc="2026-06-04T03:32:00Z"/>
  <w16cex:commentExtensible w16cex:durableId="2605724D" w16cex:dateUtc="2026-06-04T03:34:00Z"/>
  <w16cex:commentExtensible w16cex:durableId="5A540DA1" w16cex:dateUtc="2026-07-28T08:06:00Z"/>
  <w16cex:commentExtensible w16cex:durableId="72C8E0E1" w16cex:dateUtc="2026-06-04T03:38:00Z"/>
  <w16cex:commentExtensible w16cex:durableId="7793A2B4" w16cex:dateUtc="2026-07-28T08:07:00Z"/>
  <w16cex:commentExtensible w16cex:durableId="2F9EB681" w16cex:dateUtc="2026-06-04T03:44:00Z"/>
  <w16cex:commentExtensible w16cex:durableId="1F8BC70B" w16cex:dateUtc="2026-06-04T03:46:00Z"/>
  <w16cex:commentExtensible w16cex:durableId="020E623B" w16cex:dateUtc="2026-06-04T03:50:00Z"/>
  <w16cex:commentExtensible w16cex:durableId="0A663441" w16cex:dateUtc="2026-07-28T08:14:00Z"/>
  <w16cex:commentExtensible w16cex:durableId="083FCAD5" w16cex:dateUtc="2026-06-04T03:55:00Z"/>
  <w16cex:commentExtensible w16cex:durableId="0B744D35" w16cex:dateUtc="2026-07-28T08:13:00Z"/>
  <w16cex:commentExtensible w16cex:durableId="4DCEEA77" w16cex:dateUtc="2026-06-04T03:57:00Z"/>
  <w16cex:commentExtensible w16cex:durableId="621FDE8E" w16cex:dateUtc="2026-06-04T04:03:00Z"/>
  <w16cex:commentExtensible w16cex:durableId="224A9EB3" w16cex:dateUtc="2026-06-04T04:23:00Z"/>
  <w16cex:commentExtensible w16cex:durableId="52B6750D" w16cex:dateUtc="2026-07-28T08:21:00Z"/>
  <w16cex:commentExtensible w16cex:durableId="3429E1CF" w16cex:dateUtc="2026-07-28T08:22:00Z"/>
  <w16cex:commentExtensible w16cex:durableId="6E368585" w16cex:dateUtc="2026-07-28T08:24:00Z"/>
  <w16cex:commentExtensible w16cex:durableId="284A7B1A" w16cex:dateUtc="2026-06-04T05:56:00Z"/>
  <w16cex:commentExtensible w16cex:durableId="2ED82348" w16cex:dateUtc="2026-06-04T05:56:00Z"/>
  <w16cex:commentExtensible w16cex:durableId="53EDB79F" w16cex:dateUtc="2026-07-28T08:25:00Z"/>
  <w16cex:commentExtensible w16cex:durableId="29D03024" w16cex:dateUtc="2026-06-04T05:57:00Z"/>
  <w16cex:commentExtensible w16cex:durableId="1DA6F0CA" w16cex:dateUtc="2026-07-28T08:27:00Z"/>
  <w16cex:commentExtensible w16cex:durableId="5850DD86" w16cex:dateUtc="2026-07-28T08:30:00Z"/>
  <w16cex:commentExtensible w16cex:durableId="2F39109F" w16cex:dateUtc="2026-06-05T03:51:00Z"/>
  <w16cex:commentExtensible w16cex:durableId="6D35A4F4" w16cex:dateUtc="2026-06-05T03:52:00Z"/>
  <w16cex:commentExtensible w16cex:durableId="7495F364" w16cex:dateUtc="2026-06-05T03:53:00Z"/>
  <w16cex:commentExtensible w16cex:durableId="552EE438" w16cex:dateUtc="2026-06-05T03:54:00Z"/>
  <w16cex:commentExtensible w16cex:durableId="5211BF89" w16cex:dateUtc="2026-06-05T03:55:00Z"/>
  <w16cex:commentExtensible w16cex:durableId="75436D95" w16cex:dateUtc="2026-06-05T03:55:00Z"/>
  <w16cex:commentExtensible w16cex:durableId="46C97FE5" w16cex:dateUtc="2026-06-05T03:57:00Z"/>
  <w16cex:commentExtensible w16cex:durableId="3E0F6949" w16cex:dateUtc="2026-06-05T03:57:00Z"/>
  <w16cex:commentExtensible w16cex:durableId="751FBF78" w16cex:dateUtc="2026-06-05T03:57:00Z"/>
  <w16cex:commentExtensible w16cex:durableId="20B504AD" w16cex:dateUtc="2026-06-05T03:59:00Z"/>
  <w16cex:commentExtensible w16cex:durableId="24456CEA" w16cex:dateUtc="2026-06-05T04:00:00Z"/>
  <w16cex:commentExtensible w16cex:durableId="303D1EEF" w16cex:dateUtc="2026-06-05T04:00:00Z"/>
  <w16cex:commentExtensible w16cex:durableId="7BAE1069" w16cex:dateUtc="2026-06-05T04:01:00Z"/>
  <w16cex:commentExtensible w16cex:durableId="2465208E" w16cex:dateUtc="2026-06-05T04:02:00Z"/>
  <w16cex:commentExtensible w16cex:durableId="745BB2A4" w16cex:dateUtc="2026-07-28T08:46:00Z"/>
  <w16cex:commentExtensible w16cex:durableId="71ABDE99" w16cex:dateUtc="2026-06-05T04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9A762ED" w16cid:durableId="0EAF4519"/>
  <w16cid:commentId w16cid:paraId="39C05803" w16cid:durableId="6705CF9A"/>
  <w16cid:commentId w16cid:paraId="6B83933A" w16cid:durableId="076C328A"/>
  <w16cid:commentId w16cid:paraId="2DE87458" w16cid:durableId="59BB083E"/>
  <w16cid:commentId w16cid:paraId="49D7DC3F" w16cid:durableId="7B701174"/>
  <w16cid:commentId w16cid:paraId="09B02F52" w16cid:durableId="568099FF"/>
  <w16cid:commentId w16cid:paraId="33CFFF0C" w16cid:durableId="6415EA65"/>
  <w16cid:commentId w16cid:paraId="31A3E2B4" w16cid:durableId="2605724D"/>
  <w16cid:commentId w16cid:paraId="1348860F" w16cid:durableId="5A540DA1"/>
  <w16cid:commentId w16cid:paraId="48CCAD5E" w16cid:durableId="72C8E0E1"/>
  <w16cid:commentId w16cid:paraId="429750E4" w16cid:durableId="7793A2B4"/>
  <w16cid:commentId w16cid:paraId="37281F4C" w16cid:durableId="2F9EB681"/>
  <w16cid:commentId w16cid:paraId="590C3426" w16cid:durableId="1F8BC70B"/>
  <w16cid:commentId w16cid:paraId="2A99A444" w16cid:durableId="020E623B"/>
  <w16cid:commentId w16cid:paraId="04ADED6D" w16cid:durableId="0A663441"/>
  <w16cid:commentId w16cid:paraId="4E551373" w16cid:durableId="083FCAD5"/>
  <w16cid:commentId w16cid:paraId="70BDA984" w16cid:durableId="0B744D35"/>
  <w16cid:commentId w16cid:paraId="6F8F7028" w16cid:durableId="4DCEEA77"/>
  <w16cid:commentId w16cid:paraId="7E9FEE3C" w16cid:durableId="621FDE8E"/>
  <w16cid:commentId w16cid:paraId="77A8606A" w16cid:durableId="224A9EB3"/>
  <w16cid:commentId w16cid:paraId="7B2CFEDA" w16cid:durableId="52B6750D"/>
  <w16cid:commentId w16cid:paraId="2F1CF4F5" w16cid:durableId="3429E1CF"/>
  <w16cid:commentId w16cid:paraId="0417D5E7" w16cid:durableId="6E368585"/>
  <w16cid:commentId w16cid:paraId="04D498B1" w16cid:durableId="284A7B1A"/>
  <w16cid:commentId w16cid:paraId="5E22F011" w16cid:durableId="2ED82348"/>
  <w16cid:commentId w16cid:paraId="305D36D2" w16cid:durableId="53EDB79F"/>
  <w16cid:commentId w16cid:paraId="23470433" w16cid:durableId="29D03024"/>
  <w16cid:commentId w16cid:paraId="197FB10D" w16cid:durableId="1DA6F0CA"/>
  <w16cid:commentId w16cid:paraId="5B2DF775" w16cid:durableId="5850DD86"/>
  <w16cid:commentId w16cid:paraId="72213923" w16cid:durableId="2F39109F"/>
  <w16cid:commentId w16cid:paraId="114579BF" w16cid:durableId="6D35A4F4"/>
  <w16cid:commentId w16cid:paraId="62C4D6FA" w16cid:durableId="7495F364"/>
  <w16cid:commentId w16cid:paraId="2DCF43FF" w16cid:durableId="552EE438"/>
  <w16cid:commentId w16cid:paraId="37F4042D" w16cid:durableId="5211BF89"/>
  <w16cid:commentId w16cid:paraId="03996CAF" w16cid:durableId="75436D95"/>
  <w16cid:commentId w16cid:paraId="0F0A1F27" w16cid:durableId="46C97FE5"/>
  <w16cid:commentId w16cid:paraId="6962496F" w16cid:durableId="3E0F6949"/>
  <w16cid:commentId w16cid:paraId="6AC1B07D" w16cid:durableId="751FBF78"/>
  <w16cid:commentId w16cid:paraId="739A137F" w16cid:durableId="20B504AD"/>
  <w16cid:commentId w16cid:paraId="5337F16A" w16cid:durableId="24456CEA"/>
  <w16cid:commentId w16cid:paraId="6F4A0DFC" w16cid:durableId="303D1EEF"/>
  <w16cid:commentId w16cid:paraId="08B054E3" w16cid:durableId="7BAE1069"/>
  <w16cid:commentId w16cid:paraId="4822ABCF" w16cid:durableId="2465208E"/>
  <w16cid:commentId w16cid:paraId="39F39A30" w16cid:durableId="745BB2A4"/>
  <w16cid:commentId w16cid:paraId="3B2EE321" w16cid:durableId="71ABDE9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xeon_ssd">
    <w15:presenceInfo w15:providerId="None" w15:userId="xeon_ssd"/>
  </w15:person>
  <w15:person w15:author="Admini">
    <w15:presenceInfo w15:providerId="None" w15:userId="Admini"/>
  </w15:person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277D4"/>
    <w:rsid w:val="00031DF2"/>
    <w:rsid w:val="000325D8"/>
    <w:rsid w:val="00034171"/>
    <w:rsid w:val="000342B1"/>
    <w:rsid w:val="000347E1"/>
    <w:rsid w:val="00041CBF"/>
    <w:rsid w:val="00047BFD"/>
    <w:rsid w:val="00061A05"/>
    <w:rsid w:val="0006550F"/>
    <w:rsid w:val="0007376D"/>
    <w:rsid w:val="000737B2"/>
    <w:rsid w:val="00073B2F"/>
    <w:rsid w:val="00074F0F"/>
    <w:rsid w:val="0007647A"/>
    <w:rsid w:val="00076604"/>
    <w:rsid w:val="0008035D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085B"/>
    <w:rsid w:val="000C45A7"/>
    <w:rsid w:val="000D1017"/>
    <w:rsid w:val="000D1909"/>
    <w:rsid w:val="000D55DB"/>
    <w:rsid w:val="000E1575"/>
    <w:rsid w:val="000E50F5"/>
    <w:rsid w:val="000E7EAE"/>
    <w:rsid w:val="000F5501"/>
    <w:rsid w:val="001002CD"/>
    <w:rsid w:val="001016FF"/>
    <w:rsid w:val="00101D1C"/>
    <w:rsid w:val="00103C97"/>
    <w:rsid w:val="00110782"/>
    <w:rsid w:val="00110D50"/>
    <w:rsid w:val="00112725"/>
    <w:rsid w:val="00112792"/>
    <w:rsid w:val="00116F2B"/>
    <w:rsid w:val="00123A52"/>
    <w:rsid w:val="001250BE"/>
    <w:rsid w:val="00126604"/>
    <w:rsid w:val="00126864"/>
    <w:rsid w:val="00127CDF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81DDC"/>
    <w:rsid w:val="00192726"/>
    <w:rsid w:val="00193DC0"/>
    <w:rsid w:val="001A0B8F"/>
    <w:rsid w:val="001A49AA"/>
    <w:rsid w:val="001A672A"/>
    <w:rsid w:val="001B3024"/>
    <w:rsid w:val="001B49D1"/>
    <w:rsid w:val="001B7A97"/>
    <w:rsid w:val="001D7450"/>
    <w:rsid w:val="001F0927"/>
    <w:rsid w:val="00201F50"/>
    <w:rsid w:val="00204A17"/>
    <w:rsid w:val="00204DC0"/>
    <w:rsid w:val="0020557F"/>
    <w:rsid w:val="00206663"/>
    <w:rsid w:val="00206F49"/>
    <w:rsid w:val="00210611"/>
    <w:rsid w:val="002139A3"/>
    <w:rsid w:val="00216404"/>
    <w:rsid w:val="0021675A"/>
    <w:rsid w:val="00217468"/>
    <w:rsid w:val="00222920"/>
    <w:rsid w:val="00223448"/>
    <w:rsid w:val="00226605"/>
    <w:rsid w:val="00234A24"/>
    <w:rsid w:val="002358CD"/>
    <w:rsid w:val="002412EE"/>
    <w:rsid w:val="00242C76"/>
    <w:rsid w:val="00245DDD"/>
    <w:rsid w:val="00250E7D"/>
    <w:rsid w:val="002616AB"/>
    <w:rsid w:val="002638C1"/>
    <w:rsid w:val="00264837"/>
    <w:rsid w:val="00264EE0"/>
    <w:rsid w:val="00277B04"/>
    <w:rsid w:val="00283988"/>
    <w:rsid w:val="0028792F"/>
    <w:rsid w:val="00295FC7"/>
    <w:rsid w:val="00297C73"/>
    <w:rsid w:val="002A4021"/>
    <w:rsid w:val="002A4899"/>
    <w:rsid w:val="002A4D23"/>
    <w:rsid w:val="002A4FF1"/>
    <w:rsid w:val="002A657A"/>
    <w:rsid w:val="002A67E2"/>
    <w:rsid w:val="002B1D51"/>
    <w:rsid w:val="002B1F3B"/>
    <w:rsid w:val="002B439F"/>
    <w:rsid w:val="002B5448"/>
    <w:rsid w:val="002B5968"/>
    <w:rsid w:val="002C18E0"/>
    <w:rsid w:val="002C3568"/>
    <w:rsid w:val="002C7B6C"/>
    <w:rsid w:val="002D334A"/>
    <w:rsid w:val="002D41D3"/>
    <w:rsid w:val="002D4A79"/>
    <w:rsid w:val="002D5799"/>
    <w:rsid w:val="002D66F5"/>
    <w:rsid w:val="002E5720"/>
    <w:rsid w:val="002F0ECC"/>
    <w:rsid w:val="002F2C01"/>
    <w:rsid w:val="003047F8"/>
    <w:rsid w:val="003070C4"/>
    <w:rsid w:val="00320211"/>
    <w:rsid w:val="00322F87"/>
    <w:rsid w:val="00325E07"/>
    <w:rsid w:val="00331993"/>
    <w:rsid w:val="00340B36"/>
    <w:rsid w:val="00341ACE"/>
    <w:rsid w:val="003451A7"/>
    <w:rsid w:val="00351285"/>
    <w:rsid w:val="00351FB1"/>
    <w:rsid w:val="00352611"/>
    <w:rsid w:val="00355915"/>
    <w:rsid w:val="00356165"/>
    <w:rsid w:val="00356877"/>
    <w:rsid w:val="00357E99"/>
    <w:rsid w:val="00361815"/>
    <w:rsid w:val="00363772"/>
    <w:rsid w:val="003719B6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1B42"/>
    <w:rsid w:val="003D3875"/>
    <w:rsid w:val="003D52DF"/>
    <w:rsid w:val="003E2E09"/>
    <w:rsid w:val="003E7F28"/>
    <w:rsid w:val="003E7F8F"/>
    <w:rsid w:val="003F74CD"/>
    <w:rsid w:val="004015C2"/>
    <w:rsid w:val="00410BB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3598B"/>
    <w:rsid w:val="00443C43"/>
    <w:rsid w:val="00445407"/>
    <w:rsid w:val="0044617A"/>
    <w:rsid w:val="00453D55"/>
    <w:rsid w:val="004541DF"/>
    <w:rsid w:val="004620A3"/>
    <w:rsid w:val="00462264"/>
    <w:rsid w:val="00467154"/>
    <w:rsid w:val="00467FE5"/>
    <w:rsid w:val="00473BD3"/>
    <w:rsid w:val="00474A30"/>
    <w:rsid w:val="00475DF7"/>
    <w:rsid w:val="0048460B"/>
    <w:rsid w:val="00486F2C"/>
    <w:rsid w:val="004A01C4"/>
    <w:rsid w:val="004A40D1"/>
    <w:rsid w:val="004A5453"/>
    <w:rsid w:val="004A5C3A"/>
    <w:rsid w:val="004B2EDB"/>
    <w:rsid w:val="004B5BBF"/>
    <w:rsid w:val="004B68AE"/>
    <w:rsid w:val="004C5D10"/>
    <w:rsid w:val="004D0025"/>
    <w:rsid w:val="004D0B2B"/>
    <w:rsid w:val="004D25B5"/>
    <w:rsid w:val="004D7061"/>
    <w:rsid w:val="004E0D7A"/>
    <w:rsid w:val="004E108D"/>
    <w:rsid w:val="004E181C"/>
    <w:rsid w:val="004E73D4"/>
    <w:rsid w:val="004F6A61"/>
    <w:rsid w:val="005004FB"/>
    <w:rsid w:val="005047D2"/>
    <w:rsid w:val="00505508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37265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1DB"/>
    <w:rsid w:val="005763C3"/>
    <w:rsid w:val="00581049"/>
    <w:rsid w:val="00581551"/>
    <w:rsid w:val="005815A9"/>
    <w:rsid w:val="00592D1B"/>
    <w:rsid w:val="00593C57"/>
    <w:rsid w:val="00596BA8"/>
    <w:rsid w:val="005B6EA7"/>
    <w:rsid w:val="005B7233"/>
    <w:rsid w:val="005C227D"/>
    <w:rsid w:val="005C3755"/>
    <w:rsid w:val="005C5B7F"/>
    <w:rsid w:val="005D1729"/>
    <w:rsid w:val="005D32F1"/>
    <w:rsid w:val="005D61EC"/>
    <w:rsid w:val="005E46B0"/>
    <w:rsid w:val="005E51FC"/>
    <w:rsid w:val="005F331D"/>
    <w:rsid w:val="0060495B"/>
    <w:rsid w:val="00604DBC"/>
    <w:rsid w:val="006062F7"/>
    <w:rsid w:val="00607463"/>
    <w:rsid w:val="0060746B"/>
    <w:rsid w:val="00613359"/>
    <w:rsid w:val="00613A32"/>
    <w:rsid w:val="006159CC"/>
    <w:rsid w:val="00615E2B"/>
    <w:rsid w:val="00617C47"/>
    <w:rsid w:val="00621FAF"/>
    <w:rsid w:val="00622012"/>
    <w:rsid w:val="00623599"/>
    <w:rsid w:val="006241C1"/>
    <w:rsid w:val="00624857"/>
    <w:rsid w:val="006270BF"/>
    <w:rsid w:val="0062724D"/>
    <w:rsid w:val="006317CF"/>
    <w:rsid w:val="00641F3D"/>
    <w:rsid w:val="00645B72"/>
    <w:rsid w:val="00651AA9"/>
    <w:rsid w:val="00651F8E"/>
    <w:rsid w:val="00654960"/>
    <w:rsid w:val="006565E1"/>
    <w:rsid w:val="0065793A"/>
    <w:rsid w:val="00664B88"/>
    <w:rsid w:val="00665B75"/>
    <w:rsid w:val="006721FE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A79FB"/>
    <w:rsid w:val="006B4872"/>
    <w:rsid w:val="006B6106"/>
    <w:rsid w:val="006C5ACD"/>
    <w:rsid w:val="006C7EA1"/>
    <w:rsid w:val="006D51C4"/>
    <w:rsid w:val="006D5D13"/>
    <w:rsid w:val="006D6714"/>
    <w:rsid w:val="006D6B85"/>
    <w:rsid w:val="006E296F"/>
    <w:rsid w:val="006E30D1"/>
    <w:rsid w:val="006E4AB9"/>
    <w:rsid w:val="006F49B8"/>
    <w:rsid w:val="006F610E"/>
    <w:rsid w:val="00700901"/>
    <w:rsid w:val="00702B1B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82E"/>
    <w:rsid w:val="00760A0D"/>
    <w:rsid w:val="00760BEF"/>
    <w:rsid w:val="007649B5"/>
    <w:rsid w:val="007649EA"/>
    <w:rsid w:val="00764CBB"/>
    <w:rsid w:val="00770FC8"/>
    <w:rsid w:val="00772E97"/>
    <w:rsid w:val="007736E6"/>
    <w:rsid w:val="0078052A"/>
    <w:rsid w:val="007817C8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3120"/>
    <w:rsid w:val="007C7DAD"/>
    <w:rsid w:val="007D3272"/>
    <w:rsid w:val="007D40EA"/>
    <w:rsid w:val="007E1114"/>
    <w:rsid w:val="007F7679"/>
    <w:rsid w:val="007F76A4"/>
    <w:rsid w:val="00801898"/>
    <w:rsid w:val="00805DD6"/>
    <w:rsid w:val="0080637A"/>
    <w:rsid w:val="0080781F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3663"/>
    <w:rsid w:val="00845853"/>
    <w:rsid w:val="00854645"/>
    <w:rsid w:val="00855B00"/>
    <w:rsid w:val="00860167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1084"/>
    <w:rsid w:val="008D2C3D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F4D"/>
    <w:rsid w:val="00905695"/>
    <w:rsid w:val="00910019"/>
    <w:rsid w:val="00914F21"/>
    <w:rsid w:val="0091661B"/>
    <w:rsid w:val="00923F6A"/>
    <w:rsid w:val="00925CE8"/>
    <w:rsid w:val="00927FAB"/>
    <w:rsid w:val="00930775"/>
    <w:rsid w:val="00931203"/>
    <w:rsid w:val="00932DD5"/>
    <w:rsid w:val="00943D79"/>
    <w:rsid w:val="00944667"/>
    <w:rsid w:val="00947272"/>
    <w:rsid w:val="00947DDC"/>
    <w:rsid w:val="00951116"/>
    <w:rsid w:val="00956A45"/>
    <w:rsid w:val="00960CFC"/>
    <w:rsid w:val="00962AB9"/>
    <w:rsid w:val="00963AA9"/>
    <w:rsid w:val="009726DE"/>
    <w:rsid w:val="00972CF7"/>
    <w:rsid w:val="009761FB"/>
    <w:rsid w:val="009769B9"/>
    <w:rsid w:val="00980327"/>
    <w:rsid w:val="0098206A"/>
    <w:rsid w:val="009862F4"/>
    <w:rsid w:val="00987B84"/>
    <w:rsid w:val="00993ACA"/>
    <w:rsid w:val="00995500"/>
    <w:rsid w:val="00996796"/>
    <w:rsid w:val="009A0BF5"/>
    <w:rsid w:val="009B5CC0"/>
    <w:rsid w:val="009C73A4"/>
    <w:rsid w:val="009D4820"/>
    <w:rsid w:val="009D4F23"/>
    <w:rsid w:val="009D7C13"/>
    <w:rsid w:val="009E2D0F"/>
    <w:rsid w:val="009E3667"/>
    <w:rsid w:val="009E3F7B"/>
    <w:rsid w:val="009F1FCE"/>
    <w:rsid w:val="00A01B55"/>
    <w:rsid w:val="00A05515"/>
    <w:rsid w:val="00A07748"/>
    <w:rsid w:val="00A1102D"/>
    <w:rsid w:val="00A15C66"/>
    <w:rsid w:val="00A17CD1"/>
    <w:rsid w:val="00A26AE9"/>
    <w:rsid w:val="00A26B7B"/>
    <w:rsid w:val="00A3109E"/>
    <w:rsid w:val="00A32A9F"/>
    <w:rsid w:val="00A3636C"/>
    <w:rsid w:val="00A37019"/>
    <w:rsid w:val="00A41681"/>
    <w:rsid w:val="00A51AB9"/>
    <w:rsid w:val="00A573A9"/>
    <w:rsid w:val="00A64406"/>
    <w:rsid w:val="00A66776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865FD"/>
    <w:rsid w:val="00AA580B"/>
    <w:rsid w:val="00AB1175"/>
    <w:rsid w:val="00AB199D"/>
    <w:rsid w:val="00AB62D0"/>
    <w:rsid w:val="00AC04C1"/>
    <w:rsid w:val="00AC37DB"/>
    <w:rsid w:val="00AC57A6"/>
    <w:rsid w:val="00AC6228"/>
    <w:rsid w:val="00AC77B7"/>
    <w:rsid w:val="00AD1B3E"/>
    <w:rsid w:val="00AD1CE9"/>
    <w:rsid w:val="00AD4A3B"/>
    <w:rsid w:val="00AD6898"/>
    <w:rsid w:val="00AD7345"/>
    <w:rsid w:val="00AE27B1"/>
    <w:rsid w:val="00AE48BB"/>
    <w:rsid w:val="00AF1D4F"/>
    <w:rsid w:val="00AF78E0"/>
    <w:rsid w:val="00B021FE"/>
    <w:rsid w:val="00B023A1"/>
    <w:rsid w:val="00B033D7"/>
    <w:rsid w:val="00B13293"/>
    <w:rsid w:val="00B139EF"/>
    <w:rsid w:val="00B154A1"/>
    <w:rsid w:val="00B22AC9"/>
    <w:rsid w:val="00B240AD"/>
    <w:rsid w:val="00B324F1"/>
    <w:rsid w:val="00B33E3A"/>
    <w:rsid w:val="00B35538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94770"/>
    <w:rsid w:val="00BA643E"/>
    <w:rsid w:val="00BA7334"/>
    <w:rsid w:val="00BB19A8"/>
    <w:rsid w:val="00BB5F49"/>
    <w:rsid w:val="00BB7242"/>
    <w:rsid w:val="00BC7651"/>
    <w:rsid w:val="00BD489F"/>
    <w:rsid w:val="00BD58F0"/>
    <w:rsid w:val="00BE3752"/>
    <w:rsid w:val="00BE43FE"/>
    <w:rsid w:val="00C005C8"/>
    <w:rsid w:val="00C055C8"/>
    <w:rsid w:val="00C136D9"/>
    <w:rsid w:val="00C1563B"/>
    <w:rsid w:val="00C20E8F"/>
    <w:rsid w:val="00C23DEF"/>
    <w:rsid w:val="00C2560F"/>
    <w:rsid w:val="00C26DA0"/>
    <w:rsid w:val="00C321F5"/>
    <w:rsid w:val="00C32908"/>
    <w:rsid w:val="00C362BC"/>
    <w:rsid w:val="00C365AA"/>
    <w:rsid w:val="00C40F1C"/>
    <w:rsid w:val="00C43180"/>
    <w:rsid w:val="00C44176"/>
    <w:rsid w:val="00C46078"/>
    <w:rsid w:val="00C47C4E"/>
    <w:rsid w:val="00C5658D"/>
    <w:rsid w:val="00C614AC"/>
    <w:rsid w:val="00C64D1A"/>
    <w:rsid w:val="00C7323B"/>
    <w:rsid w:val="00C7366C"/>
    <w:rsid w:val="00C741F8"/>
    <w:rsid w:val="00C7589D"/>
    <w:rsid w:val="00C77969"/>
    <w:rsid w:val="00C77E42"/>
    <w:rsid w:val="00C81F23"/>
    <w:rsid w:val="00C94C2C"/>
    <w:rsid w:val="00C96386"/>
    <w:rsid w:val="00CB0D7C"/>
    <w:rsid w:val="00CB155F"/>
    <w:rsid w:val="00CC2ACB"/>
    <w:rsid w:val="00CC65BF"/>
    <w:rsid w:val="00CE291A"/>
    <w:rsid w:val="00CE3413"/>
    <w:rsid w:val="00CE440F"/>
    <w:rsid w:val="00CF0E33"/>
    <w:rsid w:val="00CF43BE"/>
    <w:rsid w:val="00D01A5E"/>
    <w:rsid w:val="00D02E7C"/>
    <w:rsid w:val="00D03686"/>
    <w:rsid w:val="00D048A9"/>
    <w:rsid w:val="00D05F77"/>
    <w:rsid w:val="00D064D9"/>
    <w:rsid w:val="00D07C8B"/>
    <w:rsid w:val="00D11DDA"/>
    <w:rsid w:val="00D1756A"/>
    <w:rsid w:val="00D20059"/>
    <w:rsid w:val="00D20D67"/>
    <w:rsid w:val="00D21680"/>
    <w:rsid w:val="00D26226"/>
    <w:rsid w:val="00D2677E"/>
    <w:rsid w:val="00D308B5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1E7C"/>
    <w:rsid w:val="00D73247"/>
    <w:rsid w:val="00D81E00"/>
    <w:rsid w:val="00D87456"/>
    <w:rsid w:val="00D95FEE"/>
    <w:rsid w:val="00DA39BF"/>
    <w:rsid w:val="00DB13AD"/>
    <w:rsid w:val="00DB2232"/>
    <w:rsid w:val="00DB4CC8"/>
    <w:rsid w:val="00DB5B26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42A7"/>
    <w:rsid w:val="00E04683"/>
    <w:rsid w:val="00E05AD9"/>
    <w:rsid w:val="00E076D9"/>
    <w:rsid w:val="00E11E31"/>
    <w:rsid w:val="00E22459"/>
    <w:rsid w:val="00E36DE3"/>
    <w:rsid w:val="00E3731B"/>
    <w:rsid w:val="00E437DC"/>
    <w:rsid w:val="00E5270D"/>
    <w:rsid w:val="00E5587A"/>
    <w:rsid w:val="00E62D89"/>
    <w:rsid w:val="00E778D5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4694"/>
    <w:rsid w:val="00EC4F1D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31C"/>
    <w:rsid w:val="00EE65D3"/>
    <w:rsid w:val="00EE687B"/>
    <w:rsid w:val="00EF0AEE"/>
    <w:rsid w:val="00F008CD"/>
    <w:rsid w:val="00F00EB5"/>
    <w:rsid w:val="00F04658"/>
    <w:rsid w:val="00F0482E"/>
    <w:rsid w:val="00F071E9"/>
    <w:rsid w:val="00F109F1"/>
    <w:rsid w:val="00F140F3"/>
    <w:rsid w:val="00F2275A"/>
    <w:rsid w:val="00F2638A"/>
    <w:rsid w:val="00F31616"/>
    <w:rsid w:val="00F3389B"/>
    <w:rsid w:val="00F35630"/>
    <w:rsid w:val="00F439D1"/>
    <w:rsid w:val="00F4518D"/>
    <w:rsid w:val="00F468BF"/>
    <w:rsid w:val="00F50231"/>
    <w:rsid w:val="00F5115E"/>
    <w:rsid w:val="00F548B0"/>
    <w:rsid w:val="00F54D08"/>
    <w:rsid w:val="00F564B9"/>
    <w:rsid w:val="00F61D66"/>
    <w:rsid w:val="00F63D24"/>
    <w:rsid w:val="00F65D6E"/>
    <w:rsid w:val="00F732E1"/>
    <w:rsid w:val="00F76BC7"/>
    <w:rsid w:val="00F86185"/>
    <w:rsid w:val="00F9231E"/>
    <w:rsid w:val="00F96024"/>
    <w:rsid w:val="00F96030"/>
    <w:rsid w:val="00FA5E0A"/>
    <w:rsid w:val="00FB0F5F"/>
    <w:rsid w:val="00FB514F"/>
    <w:rsid w:val="00FB5916"/>
    <w:rsid w:val="00FC19D7"/>
    <w:rsid w:val="00FC1FE6"/>
    <w:rsid w:val="00FC253A"/>
    <w:rsid w:val="00FD5058"/>
    <w:rsid w:val="00FD7F1B"/>
    <w:rsid w:val="00FE5D03"/>
    <w:rsid w:val="00FF2CEB"/>
    <w:rsid w:val="00FF4424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1C4"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86016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6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84" Type="http://schemas.openxmlformats.org/officeDocument/2006/relationships/oleObject" Target="embeddings/oleObject33.bin"/><Relationship Id="rId138" Type="http://schemas.openxmlformats.org/officeDocument/2006/relationships/oleObject" Target="embeddings/oleObject58.bin"/><Relationship Id="rId107" Type="http://schemas.openxmlformats.org/officeDocument/2006/relationships/oleObject" Target="embeddings/oleObject44.bin"/><Relationship Id="rId11" Type="http://schemas.microsoft.com/office/2011/relationships/commentsExtended" Target="commentsExtended.xml"/><Relationship Id="rId32" Type="http://schemas.openxmlformats.org/officeDocument/2006/relationships/oleObject" Target="embeddings/oleObject10.bin"/><Relationship Id="rId53" Type="http://schemas.openxmlformats.org/officeDocument/2006/relationships/image" Target="media/image26.png"/><Relationship Id="rId74" Type="http://schemas.openxmlformats.org/officeDocument/2006/relationships/oleObject" Target="embeddings/oleObject28.bin"/><Relationship Id="rId128" Type="http://schemas.openxmlformats.org/officeDocument/2006/relationships/oleObject" Target="embeddings/oleObject53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microsoft.com/office/2016/09/relationships/commentsIds" Target="commentsIds.xml"/><Relationship Id="rId17" Type="http://schemas.openxmlformats.org/officeDocument/2006/relationships/oleObject" Target="embeddings/oleObject4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54" Type="http://schemas.openxmlformats.org/officeDocument/2006/relationships/image" Target="media/image27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49" Type="http://schemas.openxmlformats.org/officeDocument/2006/relationships/image" Target="media/image2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44" Type="http://schemas.openxmlformats.org/officeDocument/2006/relationships/oleObject" Target="embeddings/oleObject16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51" Type="http://schemas.openxmlformats.org/officeDocument/2006/relationships/image" Target="media/image80.png"/><Relationship Id="rId13" Type="http://schemas.microsoft.com/office/2018/08/relationships/commentsExtensible" Target="commentsExtensible.xml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openxmlformats.org/officeDocument/2006/relationships/oleObject" Target="embeddings/oleObject1.bin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openxmlformats.org/officeDocument/2006/relationships/image" Target="media/image2.wmf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oleObject" Target="embeddings/oleObject7.bin"/><Relationship Id="rId46" Type="http://schemas.openxmlformats.org/officeDocument/2006/relationships/image" Target="media/image21.png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8.bin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62" Type="http://schemas.openxmlformats.org/officeDocument/2006/relationships/image" Target="media/image31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53" Type="http://schemas.microsoft.com/office/2011/relationships/people" Target="people.xml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2.bin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image" Target="media/image66.wmf"/><Relationship Id="rId10" Type="http://schemas.openxmlformats.org/officeDocument/2006/relationships/comments" Target="comments.xml"/><Relationship Id="rId31" Type="http://schemas.openxmlformats.org/officeDocument/2006/relationships/image" Target="media/image13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image" Target="media/image10.png"/><Relationship Id="rId47" Type="http://schemas.openxmlformats.org/officeDocument/2006/relationships/image" Target="media/image22.png"/><Relationship Id="rId68" Type="http://schemas.openxmlformats.org/officeDocument/2006/relationships/image" Target="media/image34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37" Type="http://schemas.openxmlformats.org/officeDocument/2006/relationships/image" Target="media/image16.wmf"/><Relationship Id="rId58" Type="http://schemas.openxmlformats.org/officeDocument/2006/relationships/image" Target="media/image29.wmf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44" Type="http://schemas.openxmlformats.org/officeDocument/2006/relationships/oleObject" Target="embeddings/oleObject59.bin"/><Relationship Id="rId90" Type="http://schemas.openxmlformats.org/officeDocument/2006/relationships/image" Target="media/image4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1907</TotalTime>
  <Pages>68</Pages>
  <Words>13389</Words>
  <Characters>76322</Characters>
  <Application>Microsoft Office Word</Application>
  <DocSecurity>0</DocSecurity>
  <Lines>636</Lines>
  <Paragraphs>179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User</cp:lastModifiedBy>
  <cp:revision>611</cp:revision>
  <dcterms:created xsi:type="dcterms:W3CDTF">2026-03-08T09:35:00Z</dcterms:created>
  <dcterms:modified xsi:type="dcterms:W3CDTF">2026-07-28T08:47:00Z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