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EBE818" w14:textId="04C8EF08" w:rsidR="001B07CE" w:rsidRPr="001B07CE" w:rsidRDefault="001B07CE" w:rsidP="001B07CE">
      <w:pPr>
        <w:rPr>
          <w:b/>
          <w:bCs/>
        </w:rPr>
      </w:pPr>
      <w:r w:rsidRPr="001B07CE">
        <w:rPr>
          <w:b/>
          <w:bCs/>
        </w:rPr>
        <w:t>Методы и модели диагностики и прогнозирования остаточного ресурса тяговых аккумуляторных батарей электротранспорта на основе анализа комплексного импеданса в нестационарных режимах эксплуатации.</w:t>
      </w:r>
    </w:p>
    <w:p w14:paraId="63DEB6B8" w14:textId="77777777" w:rsidR="001B07CE" w:rsidRPr="001B07CE" w:rsidRDefault="001B07CE" w:rsidP="001B07CE">
      <w:pPr>
        <w:rPr>
          <w:b/>
          <w:bCs/>
        </w:rPr>
      </w:pPr>
    </w:p>
    <w:p w14:paraId="3190460C" w14:textId="3E33CA25" w:rsidR="001B07CE" w:rsidRPr="001B07CE" w:rsidRDefault="001B07CE" w:rsidP="001B07CE">
      <w:r w:rsidRPr="001B07CE">
        <w:t>Введение</w:t>
      </w:r>
    </w:p>
    <w:p w14:paraId="06DC1733" w14:textId="77777777" w:rsidR="001B07CE" w:rsidRPr="001B07CE" w:rsidRDefault="001B07CE" w:rsidP="001B07CE"/>
    <w:p w14:paraId="4472B507" w14:textId="77777777" w:rsidR="001B07CE" w:rsidRPr="001B07CE" w:rsidRDefault="001B07CE" w:rsidP="001B07CE">
      <w:r w:rsidRPr="001B07CE">
        <w:t>Актуальность темы исследования.</w:t>
      </w:r>
    </w:p>
    <w:p w14:paraId="7F979B8A" w14:textId="77777777" w:rsidR="001B07CE" w:rsidRPr="001B07CE" w:rsidRDefault="001B07CE" w:rsidP="001B07CE">
      <w:r w:rsidRPr="001B07CE">
        <w:t>Степень разработанности научной проблемы.</w:t>
      </w:r>
    </w:p>
    <w:p w14:paraId="763700B4" w14:textId="77777777" w:rsidR="001B07CE" w:rsidRPr="001B07CE" w:rsidRDefault="001B07CE" w:rsidP="001B07CE">
      <w:r w:rsidRPr="001B07CE">
        <w:t>Научная гипотеза исследования.</w:t>
      </w:r>
    </w:p>
    <w:p w14:paraId="3722F818" w14:textId="77777777" w:rsidR="001B07CE" w:rsidRPr="001B07CE" w:rsidRDefault="001B07CE" w:rsidP="001B07CE">
      <w:r w:rsidRPr="001B07CE">
        <w:t>Цель и задачи исследования.</w:t>
      </w:r>
    </w:p>
    <w:p w14:paraId="5394908D" w14:textId="77777777" w:rsidR="001B07CE" w:rsidRPr="001B07CE" w:rsidRDefault="001B07CE" w:rsidP="001B07CE">
      <w:r w:rsidRPr="001B07CE">
        <w:t>Объект и предмет исследования.</w:t>
      </w:r>
    </w:p>
    <w:p w14:paraId="057A5747" w14:textId="77777777" w:rsidR="001B07CE" w:rsidRPr="001B07CE" w:rsidRDefault="001B07CE" w:rsidP="001B07CE">
      <w:r w:rsidRPr="001B07CE">
        <w:t>Методы исследования.</w:t>
      </w:r>
    </w:p>
    <w:p w14:paraId="41730168" w14:textId="77777777" w:rsidR="001B07CE" w:rsidRPr="001B07CE" w:rsidRDefault="001B07CE" w:rsidP="001B07CE">
      <w:r w:rsidRPr="001B07CE">
        <w:t>Научная новизна.</w:t>
      </w:r>
    </w:p>
    <w:p w14:paraId="7409B89D" w14:textId="77777777" w:rsidR="001B07CE" w:rsidRPr="001B07CE" w:rsidRDefault="001B07CE" w:rsidP="001B07CE">
      <w:r w:rsidRPr="001B07CE">
        <w:t>Теоретическая значимость.</w:t>
      </w:r>
    </w:p>
    <w:p w14:paraId="33FC43F7" w14:textId="77777777" w:rsidR="001B07CE" w:rsidRPr="001B07CE" w:rsidRDefault="001B07CE" w:rsidP="001B07CE">
      <w:r w:rsidRPr="001B07CE">
        <w:t>Практическая значимость.</w:t>
      </w:r>
    </w:p>
    <w:p w14:paraId="6FC827FB" w14:textId="77777777" w:rsidR="001B07CE" w:rsidRPr="001B07CE" w:rsidRDefault="001B07CE" w:rsidP="001B07CE">
      <w:r w:rsidRPr="001B07CE">
        <w:t>Достоверность и обоснованность результатов.</w:t>
      </w:r>
    </w:p>
    <w:p w14:paraId="6CB2AC6F" w14:textId="77777777" w:rsidR="001B07CE" w:rsidRPr="001B07CE" w:rsidRDefault="001B07CE" w:rsidP="001B07CE">
      <w:r w:rsidRPr="001B07CE">
        <w:t>Положения, выносимые на защиту.</w:t>
      </w:r>
    </w:p>
    <w:p w14:paraId="1D8E2007" w14:textId="77777777" w:rsidR="001B07CE" w:rsidRPr="001B07CE" w:rsidRDefault="001B07CE" w:rsidP="001B07CE">
      <w:r w:rsidRPr="001B07CE">
        <w:t>Апробация результатов работы.</w:t>
      </w:r>
    </w:p>
    <w:p w14:paraId="706F7033" w14:textId="77777777" w:rsidR="001B07CE" w:rsidRPr="001B07CE" w:rsidRDefault="001B07CE" w:rsidP="001B07CE">
      <w:r w:rsidRPr="001B07CE">
        <w:t>Публикации автора.</w:t>
      </w:r>
    </w:p>
    <w:p w14:paraId="7E30558D" w14:textId="77777777" w:rsidR="001B07CE" w:rsidRPr="001B07CE" w:rsidRDefault="001B07CE" w:rsidP="001B07CE">
      <w:r w:rsidRPr="001B07CE">
        <w:t>Структура и объём диссертации.</w:t>
      </w:r>
    </w:p>
    <w:p w14:paraId="1F4EFA56" w14:textId="77777777" w:rsidR="001B07CE" w:rsidRPr="001B07CE" w:rsidRDefault="001B07CE" w:rsidP="001B07CE"/>
    <w:p w14:paraId="33E66F50" w14:textId="77777777" w:rsidR="001B07CE" w:rsidRPr="001B07CE" w:rsidRDefault="001B07CE" w:rsidP="001B07CE">
      <w:r w:rsidRPr="001B07CE">
        <w:t>Глава 1. Современное состояние методов диагностики и прогнозирования ресурса тяговых аккумуляторных батарей</w:t>
      </w:r>
    </w:p>
    <w:p w14:paraId="2A492123" w14:textId="77777777" w:rsidR="001B07CE" w:rsidRPr="001B07CE" w:rsidRDefault="001B07CE" w:rsidP="001B07CE"/>
    <w:p w14:paraId="528903B8" w14:textId="77777777" w:rsidR="001B07CE" w:rsidRPr="001B07CE" w:rsidRDefault="001B07CE" w:rsidP="001B07CE">
      <w:r w:rsidRPr="001B07CE">
        <w:t>1.1. Тяговые аккумуляторные батареи электротранспорта как элемент электротехнического комплекса.</w:t>
      </w:r>
    </w:p>
    <w:p w14:paraId="6D609909" w14:textId="77777777" w:rsidR="001B07CE" w:rsidRPr="001B07CE" w:rsidRDefault="001B07CE" w:rsidP="001B07CE">
      <w:r w:rsidRPr="001B07CE">
        <w:t>1.2. Физико-химические механизмы деградации Li-ion, LFP и Na-ion систем.</w:t>
      </w:r>
    </w:p>
    <w:p w14:paraId="2DDBDD64" w14:textId="77777777" w:rsidR="001B07CE" w:rsidRPr="001B07CE" w:rsidRDefault="001B07CE" w:rsidP="001B07CE">
      <w:r w:rsidRPr="001B07CE">
        <w:t>1.3. Показатели технического состояния аккумуляторных батарей: SOC, SOH, SOF, RUL.</w:t>
      </w:r>
    </w:p>
    <w:p w14:paraId="66C90730" w14:textId="77777777" w:rsidR="001B07CE" w:rsidRPr="001B07CE" w:rsidRDefault="001B07CE" w:rsidP="001B07CE">
      <w:r w:rsidRPr="001B07CE">
        <w:t>1.4. Электрохимическая импедансная спектроскопия как диагностический инструмент.</w:t>
      </w:r>
    </w:p>
    <w:p w14:paraId="4925AFAD" w14:textId="77777777" w:rsidR="001B07CE" w:rsidRPr="001B07CE" w:rsidRDefault="001B07CE" w:rsidP="001B07CE">
      <w:r w:rsidRPr="001B07CE">
        <w:t>1.5. Анализ существующих моделей прогнозирования остаточного ресурса.</w:t>
      </w:r>
    </w:p>
    <w:p w14:paraId="45D167A0" w14:textId="77777777" w:rsidR="001B07CE" w:rsidRPr="001B07CE" w:rsidRDefault="001B07CE" w:rsidP="001B07CE">
      <w:r w:rsidRPr="001B07CE">
        <w:t>1.6. Выявленные научные проблемы и постановка задач исследования.</w:t>
      </w:r>
    </w:p>
    <w:p w14:paraId="0D812E8F" w14:textId="77777777" w:rsidR="001B07CE" w:rsidRPr="001B07CE" w:rsidRDefault="001B07CE" w:rsidP="001B07CE"/>
    <w:p w14:paraId="2FE3D7BA" w14:textId="7A0CE669" w:rsidR="001B07CE" w:rsidRPr="001B07CE" w:rsidRDefault="001B07CE" w:rsidP="001B07CE">
      <w:r w:rsidRPr="001B07CE">
        <w:lastRenderedPageBreak/>
        <w:t xml:space="preserve">Смысл главы: показать, что классическая EIS хорошо работает в лаборатории, но для тяговых батарей в динамических режимах до сих пор отсутствуют инженерно пригодные модели прогноза RUL. </w:t>
      </w:r>
    </w:p>
    <w:p w14:paraId="7DF5D989" w14:textId="77777777" w:rsidR="001B07CE" w:rsidRPr="001B07CE" w:rsidRDefault="001B07CE" w:rsidP="001B07CE"/>
    <w:p w14:paraId="5BA76729" w14:textId="77777777" w:rsidR="001B07CE" w:rsidRPr="001B07CE" w:rsidRDefault="001B07CE" w:rsidP="001B07CE">
      <w:r w:rsidRPr="001B07CE">
        <w:t>Глава 2. Теоретическая и математическая модель комплексного импеданса тяговой аккумуляторной батареи</w:t>
      </w:r>
    </w:p>
    <w:p w14:paraId="402D7C9E" w14:textId="77777777" w:rsidR="001B07CE" w:rsidRPr="001B07CE" w:rsidRDefault="001B07CE" w:rsidP="001B07CE"/>
    <w:p w14:paraId="2C128261" w14:textId="77777777" w:rsidR="001B07CE" w:rsidRPr="001B07CE" w:rsidRDefault="001B07CE" w:rsidP="001B07CE">
      <w:r w:rsidRPr="001B07CE">
        <w:t>2.1. Физико-математическое описание процессов переноса заряда в аккумуляторной системе.</w:t>
      </w:r>
    </w:p>
    <w:p w14:paraId="5D2099EE" w14:textId="77777777" w:rsidR="001B07CE" w:rsidRPr="001B07CE" w:rsidRDefault="001B07CE" w:rsidP="001B07CE">
      <w:r w:rsidRPr="001B07CE">
        <w:t>2.2. Эквивалентные схемы замещения и аналитическое представление импеданса.</w:t>
      </w:r>
    </w:p>
    <w:p w14:paraId="46BE1F5E" w14:textId="1658E88F" w:rsidR="001B07CE" w:rsidRPr="001B07CE" w:rsidRDefault="001B07CE" w:rsidP="001B07CE">
      <w:r w:rsidRPr="001B07CE">
        <w:t>2.3. Представление комплексного импеданса в виде Z=f(ω,T,SOC,D)Z = f(\omega, T, SOC, D)Z=f(ω,T,SOC,D).</w:t>
      </w:r>
    </w:p>
    <w:p w14:paraId="4FE0388F" w14:textId="77777777" w:rsidR="001B07CE" w:rsidRPr="001B07CE" w:rsidRDefault="001B07CE" w:rsidP="001B07CE">
      <w:r w:rsidRPr="001B07CE">
        <w:t>2.4. Модель динамического импеданса при нестационарных и импульсных нагрузках.</w:t>
      </w:r>
    </w:p>
    <w:p w14:paraId="67E6AD6C" w14:textId="77777777" w:rsidR="001B07CE" w:rsidRPr="001B07CE" w:rsidRDefault="001B07CE" w:rsidP="001B07CE">
      <w:r w:rsidRPr="001B07CE">
        <w:t>2.5. Температурная зависимость импедансных параметров.</w:t>
      </w:r>
    </w:p>
    <w:p w14:paraId="17980285" w14:textId="77777777" w:rsidR="001B07CE" w:rsidRPr="001B07CE" w:rsidRDefault="001B07CE" w:rsidP="001B07CE">
      <w:r w:rsidRPr="001B07CE">
        <w:t>2.6. Формализация параметра деградации и скорости его изменения.</w:t>
      </w:r>
    </w:p>
    <w:p w14:paraId="3DA56C94" w14:textId="77777777" w:rsidR="001B07CE" w:rsidRPr="001B07CE" w:rsidRDefault="001B07CE" w:rsidP="001B07CE">
      <w:r w:rsidRPr="001B07CE">
        <w:t>2.7. Теоретические предпосылки идентификации параметров модели по экспериментальным данным.</w:t>
      </w:r>
    </w:p>
    <w:p w14:paraId="0E432F74" w14:textId="77777777" w:rsidR="001B07CE" w:rsidRPr="001B07CE" w:rsidRDefault="001B07CE" w:rsidP="001B07CE"/>
    <w:p w14:paraId="428025C5" w14:textId="77777777" w:rsidR="001B07CE" w:rsidRPr="001B07CE" w:rsidRDefault="001B07CE" w:rsidP="001B07CE">
      <w:r w:rsidRPr="001B07CE">
        <w:t xml:space="preserve">Эта глава должна быть наиболее «математической». В рабочем файле уже задан сильный каркас: </w:t>
      </w:r>
    </w:p>
    <w:p w14:paraId="03595B7F" w14:textId="77777777" w:rsidR="001B07CE" w:rsidRPr="001B07CE" w:rsidRDefault="001B07CE" w:rsidP="001B07CE">
      <w:pPr>
        <w:rPr>
          <w:rFonts w:ascii="Cambria Math" w:hAnsi="Cambria Math" w:cs="Cambria Math"/>
        </w:rPr>
      </w:pPr>
      <w:r w:rsidRPr="001B07CE">
        <w:rPr>
          <w:rFonts w:ascii="Cambria Math" w:hAnsi="Cambria Math" w:cs="Cambria Math"/>
        </w:rPr>
        <w:t xml:space="preserve">Z(ω,T,SOC,D), Rct(N)Rct(N)Rct(N), dD/dNdD/dNdD/dN, Zdyn(ω,t)Z_{dyn}(\omega,t)Zdyn​(ω,t), что полностью укладывается в будущую теоретическую новизну. </w:t>
      </w:r>
    </w:p>
    <w:p w14:paraId="1617C90B" w14:textId="77777777" w:rsidR="001B07CE" w:rsidRPr="001B07CE" w:rsidRDefault="001B07CE" w:rsidP="001B07CE">
      <w:pPr>
        <w:rPr>
          <w:rFonts w:ascii="Cambria Math" w:hAnsi="Cambria Math" w:cs="Cambria Math"/>
        </w:rPr>
      </w:pPr>
      <w:r w:rsidRPr="001B07CE">
        <w:rPr>
          <w:rFonts w:ascii="Cambria Math" w:hAnsi="Cambria Math" w:cs="Cambria Math"/>
        </w:rPr>
        <w:t>Борзенков к дис</w:t>
      </w:r>
    </w:p>
    <w:p w14:paraId="41DC28A9" w14:textId="77777777" w:rsidR="001B07CE" w:rsidRPr="001B07CE" w:rsidRDefault="001B07CE" w:rsidP="001B07CE">
      <w:r w:rsidRPr="001B07CE">
        <w:t>Глава 3. Диагностические критерии технического состояния батарей на основе импедансных параметров</w:t>
      </w:r>
    </w:p>
    <w:p w14:paraId="3610B3D0" w14:textId="77777777" w:rsidR="001B07CE" w:rsidRPr="001B07CE" w:rsidRDefault="001B07CE" w:rsidP="001B07CE"/>
    <w:p w14:paraId="39CEF2ED" w14:textId="77777777" w:rsidR="001B07CE" w:rsidRPr="001B07CE" w:rsidRDefault="001B07CE" w:rsidP="001B07CE">
      <w:r w:rsidRPr="001B07CE">
        <w:t>3.1. Связь параметров диаграммы Найквиста с деградацией аккумуляторных батарей.</w:t>
      </w:r>
    </w:p>
    <w:p w14:paraId="534A490F" w14:textId="77777777" w:rsidR="001B07CE" w:rsidRPr="001B07CE" w:rsidRDefault="001B07CE" w:rsidP="001B07CE">
      <w:r w:rsidRPr="001B07CE">
        <w:t>3.2. Идентификация сопротивления переноса заряда, омического сопротивления и диффузионной составляющей.</w:t>
      </w:r>
    </w:p>
    <w:p w14:paraId="63E1B1EB" w14:textId="77777777" w:rsidR="001B07CE" w:rsidRPr="001B07CE" w:rsidRDefault="001B07CE" w:rsidP="001B07CE">
      <w:r w:rsidRPr="001B07CE">
        <w:t>3.3. Определение скорости деградации по динамике импедансных параметров.</w:t>
      </w:r>
    </w:p>
    <w:p w14:paraId="64736CAB" w14:textId="77777777" w:rsidR="001B07CE" w:rsidRPr="001B07CE" w:rsidRDefault="001B07CE" w:rsidP="001B07CE">
      <w:r w:rsidRPr="001B07CE">
        <w:t>3.4. Интегральный диагностический критерий технического состояния батареи.</w:t>
      </w:r>
    </w:p>
    <w:p w14:paraId="3B1CD654" w14:textId="77777777" w:rsidR="001B07CE" w:rsidRPr="001B07CE" w:rsidRDefault="001B07CE" w:rsidP="001B07CE">
      <w:r w:rsidRPr="001B07CE">
        <w:t>3.5. Критерий предельного состояния по параметрам комплексного импеданса.</w:t>
      </w:r>
    </w:p>
    <w:p w14:paraId="5C57382B" w14:textId="77777777" w:rsidR="001B07CE" w:rsidRPr="001B07CE" w:rsidRDefault="001B07CE" w:rsidP="001B07CE">
      <w:r w:rsidRPr="001B07CE">
        <w:t>3.6. Метод экспресс-оценки SOH по ограниченному набору диагностических частот.</w:t>
      </w:r>
    </w:p>
    <w:p w14:paraId="1912B9CB" w14:textId="77777777" w:rsidR="001B07CE" w:rsidRPr="001B07CE" w:rsidRDefault="001B07CE" w:rsidP="001B07CE">
      <w:r w:rsidRPr="001B07CE">
        <w:t>3.7. Унификация диагностической модели для различных электрохимических систем.</w:t>
      </w:r>
    </w:p>
    <w:p w14:paraId="7E6E50FF" w14:textId="77777777" w:rsidR="001B07CE" w:rsidRPr="001B07CE" w:rsidRDefault="001B07CE" w:rsidP="001B07CE"/>
    <w:p w14:paraId="692645F0" w14:textId="5BF0433A" w:rsidR="001B07CE" w:rsidRPr="001B07CE" w:rsidRDefault="001B07CE" w:rsidP="001B07CE">
      <w:r w:rsidRPr="001B07CE">
        <w:lastRenderedPageBreak/>
        <w:t xml:space="preserve">Именно здесь возникает первый блок собственных результатов: критерий деградации, критерий предельного состояния и переход от «измерения спектра» к «оценке состояния». </w:t>
      </w:r>
    </w:p>
    <w:p w14:paraId="7C55F967" w14:textId="77777777" w:rsidR="001B07CE" w:rsidRPr="001B07CE" w:rsidRDefault="001B07CE" w:rsidP="001B07CE"/>
    <w:p w14:paraId="092C3D69" w14:textId="77777777" w:rsidR="001B07CE" w:rsidRPr="001B07CE" w:rsidRDefault="001B07CE" w:rsidP="001B07CE"/>
    <w:p w14:paraId="013C9CBF" w14:textId="77777777" w:rsidR="001B07CE" w:rsidRPr="001B07CE" w:rsidRDefault="001B07CE" w:rsidP="001B07CE">
      <w:r w:rsidRPr="001B07CE">
        <w:t>Глава 4. Модель прогнозирования остаточного ресурса тяговых аккумуляторных батарей</w:t>
      </w:r>
    </w:p>
    <w:p w14:paraId="0D55F653" w14:textId="77777777" w:rsidR="001B07CE" w:rsidRPr="001B07CE" w:rsidRDefault="001B07CE" w:rsidP="001B07CE"/>
    <w:p w14:paraId="35D784B4" w14:textId="77777777" w:rsidR="001B07CE" w:rsidRPr="001B07CE" w:rsidRDefault="001B07CE" w:rsidP="001B07CE">
      <w:r w:rsidRPr="001B07CE">
        <w:t>4.1. Формирование модели деградации на основе динамики импедансных параметров.</w:t>
      </w:r>
    </w:p>
    <w:p w14:paraId="280AB55C" w14:textId="77777777" w:rsidR="001B07CE" w:rsidRPr="001B07CE" w:rsidRDefault="001B07CE" w:rsidP="001B07CE">
      <w:r w:rsidRPr="001B07CE">
        <w:t xml:space="preserve">4.2. Связь скорости роста </w:t>
      </w:r>
    </w:p>
    <w:p w14:paraId="3DDC62FD" w14:textId="77777777" w:rsidR="001B07CE" w:rsidRPr="001B07CE" w:rsidRDefault="001B07CE" w:rsidP="001B07CE">
      <w:r w:rsidRPr="001B07CE">
        <w:rPr>
          <w:rFonts w:ascii="Cambria Math" w:hAnsi="Cambria Math" w:cs="Cambria Math"/>
        </w:rPr>
        <w:t>𝑅</w:t>
      </w:r>
    </w:p>
    <w:p w14:paraId="4ACE5236" w14:textId="77777777" w:rsidR="001B07CE" w:rsidRPr="001B07CE" w:rsidRDefault="001B07CE" w:rsidP="001B07CE">
      <w:r w:rsidRPr="001B07CE">
        <w:rPr>
          <w:rFonts w:ascii="Cambria Math" w:hAnsi="Cambria Math" w:cs="Cambria Math"/>
        </w:rPr>
        <w:t>𝑐</w:t>
      </w:r>
    </w:p>
    <w:p w14:paraId="6834B456" w14:textId="77777777" w:rsidR="001B07CE" w:rsidRPr="001B07CE" w:rsidRDefault="001B07CE" w:rsidP="001B07CE">
      <w:r w:rsidRPr="001B07CE">
        <w:rPr>
          <w:rFonts w:ascii="Cambria Math" w:hAnsi="Cambria Math" w:cs="Cambria Math"/>
        </w:rPr>
        <w:t>𝑡</w:t>
      </w:r>
    </w:p>
    <w:p w14:paraId="48F73576" w14:textId="77777777" w:rsidR="001B07CE" w:rsidRPr="001B07CE" w:rsidRDefault="001B07CE" w:rsidP="001B07CE">
      <w:r w:rsidRPr="001B07CE">
        <w:t>R</w:t>
      </w:r>
    </w:p>
    <w:p w14:paraId="4ECAD120" w14:textId="77777777" w:rsidR="001B07CE" w:rsidRPr="001B07CE" w:rsidRDefault="001B07CE" w:rsidP="001B07CE">
      <w:r w:rsidRPr="001B07CE">
        <w:t>ct</w:t>
      </w:r>
    </w:p>
    <w:p w14:paraId="55C5899F" w14:textId="77777777" w:rsidR="001B07CE" w:rsidRPr="001B07CE" w:rsidRDefault="001B07CE" w:rsidP="001B07CE">
      <w:r w:rsidRPr="001B07CE">
        <w:tab/>
      </w:r>
      <w:r w:rsidRPr="001B07CE">
        <w:rPr>
          <w:rFonts w:ascii="Arial" w:hAnsi="Arial" w:cs="Arial"/>
        </w:rPr>
        <w:t>​</w:t>
      </w:r>
    </w:p>
    <w:p w14:paraId="163D802A" w14:textId="77777777" w:rsidR="001B07CE" w:rsidRPr="001B07CE" w:rsidRDefault="001B07CE" w:rsidP="001B07CE"/>
    <w:p w14:paraId="506A9835" w14:textId="77777777" w:rsidR="001B07CE" w:rsidRPr="001B07CE" w:rsidRDefault="001B07CE" w:rsidP="001B07CE">
      <w:r w:rsidRPr="001B07CE">
        <w:t xml:space="preserve"> с потерей ресурса батареи.</w:t>
      </w:r>
    </w:p>
    <w:p w14:paraId="245E1800" w14:textId="77777777" w:rsidR="001B07CE" w:rsidRPr="001B07CE" w:rsidRDefault="001B07CE" w:rsidP="001B07CE">
      <w:r w:rsidRPr="001B07CE">
        <w:t>4.3. Модель прогнозирования остаточного ресурса в циклах и во времени.</w:t>
      </w:r>
    </w:p>
    <w:p w14:paraId="48CB7D4F" w14:textId="77777777" w:rsidR="001B07CE" w:rsidRPr="001B07CE" w:rsidRDefault="001B07CE" w:rsidP="001B07CE">
      <w:r w:rsidRPr="001B07CE">
        <w:t>4.4. Учёт эксплуатационных факторов: температура, токовые пики, рекуперация, частичные циклы.</w:t>
      </w:r>
    </w:p>
    <w:p w14:paraId="41931A36" w14:textId="77777777" w:rsidR="001B07CE" w:rsidRPr="001B07CE" w:rsidRDefault="001B07CE" w:rsidP="001B07CE">
      <w:r w:rsidRPr="001B07CE">
        <w:t>4.5. Прогнозирование RUL в нестационарных режимах эксплуатации.</w:t>
      </w:r>
    </w:p>
    <w:p w14:paraId="436173A4" w14:textId="77777777" w:rsidR="001B07CE" w:rsidRPr="001B07CE" w:rsidRDefault="001B07CE" w:rsidP="001B07CE">
      <w:r w:rsidRPr="001B07CE">
        <w:t>4.6. Алгоритм прогнозирования для интеграции в BMS.</w:t>
      </w:r>
    </w:p>
    <w:p w14:paraId="0C9E353F" w14:textId="77777777" w:rsidR="001B07CE" w:rsidRPr="001B07CE" w:rsidRDefault="001B07CE" w:rsidP="001B07CE">
      <w:r w:rsidRPr="001B07CE">
        <w:t>4.7. Анализ чувствительности, устойчивости и точности прогностической модели.</w:t>
      </w:r>
    </w:p>
    <w:p w14:paraId="2C6D5D1F" w14:textId="77777777" w:rsidR="001B07CE" w:rsidRPr="001B07CE" w:rsidRDefault="001B07CE" w:rsidP="001B07CE"/>
    <w:p w14:paraId="7A9A40AE" w14:textId="77777777" w:rsidR="001B07CE" w:rsidRPr="001B07CE" w:rsidRDefault="001B07CE" w:rsidP="001B07CE">
      <w:r w:rsidRPr="001B07CE">
        <w:t xml:space="preserve">Это центральная глава. Если формулировать жёстко, именно она делает работу не просто диагностической, а прогностической. В вашем файле как раз обозначен переход от </w:t>
      </w:r>
    </w:p>
    <w:p w14:paraId="0AB04BED" w14:textId="77777777" w:rsidR="001B07CE" w:rsidRPr="001B07CE" w:rsidRDefault="001B07CE" w:rsidP="001B07CE">
      <w:r w:rsidRPr="001B07CE">
        <w:rPr>
          <w:rFonts w:ascii="Cambria Math" w:hAnsi="Cambria Math" w:cs="Cambria Math"/>
        </w:rPr>
        <w:t>𝑅</w:t>
      </w:r>
    </w:p>
    <w:p w14:paraId="285D6830" w14:textId="77777777" w:rsidR="001B07CE" w:rsidRPr="001B07CE" w:rsidRDefault="001B07CE" w:rsidP="001B07CE">
      <w:r w:rsidRPr="001B07CE">
        <w:rPr>
          <w:rFonts w:ascii="Cambria Math" w:hAnsi="Cambria Math" w:cs="Cambria Math"/>
        </w:rPr>
        <w:t>𝑈</w:t>
      </w:r>
    </w:p>
    <w:p w14:paraId="2272CFE8" w14:textId="77777777" w:rsidR="001B07CE" w:rsidRPr="001B07CE" w:rsidRDefault="001B07CE" w:rsidP="001B07CE">
      <w:r w:rsidRPr="001B07CE">
        <w:rPr>
          <w:rFonts w:ascii="Cambria Math" w:hAnsi="Cambria Math" w:cs="Cambria Math"/>
        </w:rPr>
        <w:t>𝐿</w:t>
      </w:r>
    </w:p>
    <w:p w14:paraId="299EC249" w14:textId="77777777" w:rsidR="001B07CE" w:rsidRPr="001B07CE" w:rsidRDefault="001B07CE" w:rsidP="001B07CE">
      <w:r w:rsidRPr="001B07CE">
        <w:t>=</w:t>
      </w:r>
    </w:p>
    <w:p w14:paraId="4A903D8A" w14:textId="77777777" w:rsidR="001B07CE" w:rsidRPr="001B07CE" w:rsidRDefault="001B07CE" w:rsidP="001B07CE">
      <w:r w:rsidRPr="001B07CE">
        <w:rPr>
          <w:rFonts w:ascii="Cambria Math" w:hAnsi="Cambria Math" w:cs="Cambria Math"/>
        </w:rPr>
        <w:t>𝑓</w:t>
      </w:r>
    </w:p>
    <w:p w14:paraId="1A95BADD" w14:textId="77777777" w:rsidR="001B07CE" w:rsidRPr="001B07CE" w:rsidRDefault="001B07CE" w:rsidP="001B07CE">
      <w:r w:rsidRPr="001B07CE">
        <w:t>(</w:t>
      </w:r>
    </w:p>
    <w:p w14:paraId="7D2E810E" w14:textId="77777777" w:rsidR="001B07CE" w:rsidRPr="001B07CE" w:rsidRDefault="001B07CE" w:rsidP="001B07CE">
      <w:r w:rsidRPr="001B07CE">
        <w:rPr>
          <w:rFonts w:ascii="Cambria Math" w:hAnsi="Cambria Math" w:cs="Cambria Math"/>
        </w:rPr>
        <w:t>𝑅</w:t>
      </w:r>
    </w:p>
    <w:p w14:paraId="7C19EEF1" w14:textId="77777777" w:rsidR="001B07CE" w:rsidRPr="001B07CE" w:rsidRDefault="001B07CE" w:rsidP="001B07CE">
      <w:r w:rsidRPr="001B07CE">
        <w:rPr>
          <w:rFonts w:ascii="Cambria Math" w:hAnsi="Cambria Math" w:cs="Cambria Math"/>
        </w:rPr>
        <w:t>𝑐</w:t>
      </w:r>
    </w:p>
    <w:p w14:paraId="09F0934F" w14:textId="77777777" w:rsidR="001B07CE" w:rsidRPr="001B07CE" w:rsidRDefault="001B07CE" w:rsidP="001B07CE">
      <w:r w:rsidRPr="001B07CE">
        <w:rPr>
          <w:rFonts w:ascii="Cambria Math" w:hAnsi="Cambria Math" w:cs="Cambria Math"/>
        </w:rPr>
        <w:t>𝑡</w:t>
      </w:r>
    </w:p>
    <w:p w14:paraId="6D4FE5A2" w14:textId="77777777" w:rsidR="001B07CE" w:rsidRPr="001B07CE" w:rsidRDefault="001B07CE" w:rsidP="001B07CE">
      <w:r w:rsidRPr="001B07CE">
        <w:lastRenderedPageBreak/>
        <w:t>,</w:t>
      </w:r>
    </w:p>
    <w:p w14:paraId="2D2970F0" w14:textId="77777777" w:rsidR="001B07CE" w:rsidRPr="001B07CE" w:rsidRDefault="001B07CE" w:rsidP="001B07CE">
      <w:r w:rsidRPr="001B07CE">
        <w:rPr>
          <w:rFonts w:ascii="Cambria Math" w:hAnsi="Cambria Math" w:cs="Cambria Math"/>
        </w:rPr>
        <w:t>𝑅</w:t>
      </w:r>
    </w:p>
    <w:p w14:paraId="29DE6F0C" w14:textId="77777777" w:rsidR="001B07CE" w:rsidRPr="001B07CE" w:rsidRDefault="001B07CE" w:rsidP="001B07CE">
      <w:r w:rsidRPr="001B07CE">
        <w:t>˙</w:t>
      </w:r>
    </w:p>
    <w:p w14:paraId="5556DA41" w14:textId="77777777" w:rsidR="001B07CE" w:rsidRPr="001B07CE" w:rsidRDefault="001B07CE" w:rsidP="001B07CE">
      <w:r w:rsidRPr="001B07CE">
        <w:rPr>
          <w:rFonts w:ascii="Cambria Math" w:hAnsi="Cambria Math" w:cs="Cambria Math"/>
        </w:rPr>
        <w:t>𝑐</w:t>
      </w:r>
    </w:p>
    <w:p w14:paraId="7FFFC09B" w14:textId="77777777" w:rsidR="001B07CE" w:rsidRPr="001B07CE" w:rsidRDefault="001B07CE" w:rsidP="001B07CE">
      <w:r w:rsidRPr="001B07CE">
        <w:rPr>
          <w:rFonts w:ascii="Cambria Math" w:hAnsi="Cambria Math" w:cs="Cambria Math"/>
        </w:rPr>
        <w:t>𝑡</w:t>
      </w:r>
    </w:p>
    <w:p w14:paraId="118D0813" w14:textId="77777777" w:rsidR="001B07CE" w:rsidRPr="001B07CE" w:rsidRDefault="001B07CE" w:rsidP="001B07CE">
      <w:r w:rsidRPr="001B07CE">
        <w:t>,</w:t>
      </w:r>
    </w:p>
    <w:p w14:paraId="6A7B8DDA" w14:textId="77777777" w:rsidR="001B07CE" w:rsidRPr="001B07CE" w:rsidRDefault="001B07CE" w:rsidP="001B07CE">
      <w:r w:rsidRPr="001B07CE">
        <w:rPr>
          <w:rFonts w:ascii="Cambria Math" w:hAnsi="Cambria Math" w:cs="Cambria Math"/>
        </w:rPr>
        <w:t>𝑇</w:t>
      </w:r>
    </w:p>
    <w:p w14:paraId="20FDD2F1" w14:textId="77777777" w:rsidR="001B07CE" w:rsidRPr="001B07CE" w:rsidRDefault="001B07CE" w:rsidP="001B07CE">
      <w:r w:rsidRPr="001B07CE">
        <w:t>,</w:t>
      </w:r>
    </w:p>
    <w:p w14:paraId="44922CDC" w14:textId="77777777" w:rsidR="001B07CE" w:rsidRPr="001B07CE" w:rsidRDefault="001B07CE" w:rsidP="001B07CE">
      <w:r w:rsidRPr="001B07CE">
        <w:t>режим</w:t>
      </w:r>
    </w:p>
    <w:p w14:paraId="36CFCE70" w14:textId="77777777" w:rsidR="001B07CE" w:rsidRPr="001B07CE" w:rsidRDefault="001B07CE" w:rsidP="001B07CE">
      <w:r w:rsidRPr="001B07CE">
        <w:t>)</w:t>
      </w:r>
    </w:p>
    <w:p w14:paraId="5D2F6259" w14:textId="77777777" w:rsidR="001B07CE" w:rsidRPr="001B07CE" w:rsidRDefault="001B07CE" w:rsidP="001B07CE">
      <w:r w:rsidRPr="001B07CE">
        <w:t>RUL=f(Rct,</w:t>
      </w:r>
    </w:p>
    <w:p w14:paraId="7DDCCAFE" w14:textId="77777777" w:rsidR="001B07CE" w:rsidRPr="001B07CE" w:rsidRDefault="001B07CE" w:rsidP="001B07CE">
      <w:r w:rsidRPr="001B07CE">
        <w:t>R</w:t>
      </w:r>
    </w:p>
    <w:p w14:paraId="1A646A3C" w14:textId="77777777" w:rsidR="001B07CE" w:rsidRPr="001B07CE" w:rsidRDefault="001B07CE" w:rsidP="001B07CE">
      <w:r w:rsidRPr="001B07CE">
        <w:t>˙</w:t>
      </w:r>
    </w:p>
    <w:p w14:paraId="194C524C" w14:textId="77777777" w:rsidR="001B07CE" w:rsidRPr="001B07CE" w:rsidRDefault="001B07CE" w:rsidP="001B07CE">
      <w:r w:rsidRPr="001B07CE">
        <w:t xml:space="preserve">ct,T,режим) к инженерной реализации через ограниченный спектр частот и BMS. </w:t>
      </w:r>
    </w:p>
    <w:p w14:paraId="1FFDE090" w14:textId="77777777" w:rsidR="001B07CE" w:rsidRPr="001B07CE" w:rsidRDefault="001B07CE" w:rsidP="001B07CE"/>
    <w:p w14:paraId="699CBB91" w14:textId="77777777" w:rsidR="001B07CE" w:rsidRPr="001B07CE" w:rsidRDefault="001B07CE" w:rsidP="001B07CE">
      <w:r w:rsidRPr="001B07CE">
        <w:t>Борзенков к дис</w:t>
      </w:r>
    </w:p>
    <w:p w14:paraId="3CD49FEA" w14:textId="77777777" w:rsidR="001B07CE" w:rsidRPr="001B07CE" w:rsidRDefault="001B07CE" w:rsidP="001B07CE"/>
    <w:p w14:paraId="44079F9C" w14:textId="77777777" w:rsidR="001B07CE" w:rsidRPr="001B07CE" w:rsidRDefault="001B07CE" w:rsidP="001B07CE">
      <w:r w:rsidRPr="001B07CE">
        <w:t>Глава 5. Экспериментальная верификация и внедрение результатов</w:t>
      </w:r>
    </w:p>
    <w:p w14:paraId="73830813" w14:textId="77777777" w:rsidR="001B07CE" w:rsidRPr="001B07CE" w:rsidRDefault="001B07CE" w:rsidP="001B07CE"/>
    <w:p w14:paraId="04D9AA08" w14:textId="77777777" w:rsidR="001B07CE" w:rsidRPr="001B07CE" w:rsidRDefault="001B07CE" w:rsidP="001B07CE">
      <w:r w:rsidRPr="001B07CE">
        <w:t>5.1. Методика проведения импедансных измерений тяговых аккумуляторных батарей.</w:t>
      </w:r>
    </w:p>
    <w:p w14:paraId="2D5CA264" w14:textId="77777777" w:rsidR="001B07CE" w:rsidRPr="001B07CE" w:rsidRDefault="001B07CE" w:rsidP="001B07CE">
      <w:r w:rsidRPr="001B07CE">
        <w:t>5.2. Характеристика исследуемых батарей и режимов испытаний.</w:t>
      </w:r>
    </w:p>
    <w:p w14:paraId="55CE939E" w14:textId="77777777" w:rsidR="001B07CE" w:rsidRPr="001B07CE" w:rsidRDefault="001B07CE" w:rsidP="001B07CE">
      <w:r w:rsidRPr="001B07CE">
        <w:t>5.3. Экспериментальная идентификация параметров модели для Li-ion, LFP и Na-ion систем.</w:t>
      </w:r>
    </w:p>
    <w:p w14:paraId="71020490" w14:textId="77777777" w:rsidR="001B07CE" w:rsidRPr="001B07CE" w:rsidRDefault="001B07CE" w:rsidP="001B07CE">
      <w:r w:rsidRPr="001B07CE">
        <w:t>5.4. Сопоставление расчётных и экспериментальных импедансных характеристик.</w:t>
      </w:r>
    </w:p>
    <w:p w14:paraId="7576054A" w14:textId="77777777" w:rsidR="001B07CE" w:rsidRPr="001B07CE" w:rsidRDefault="001B07CE" w:rsidP="001B07CE">
      <w:r w:rsidRPr="001B07CE">
        <w:t>5.5. Экспериментальная проверка модели прогнозирования остаточного ресурса.</w:t>
      </w:r>
    </w:p>
    <w:p w14:paraId="4BB5E730" w14:textId="77777777" w:rsidR="001B07CE" w:rsidRPr="001B07CE" w:rsidRDefault="001B07CE" w:rsidP="001B07CE">
      <w:r w:rsidRPr="001B07CE">
        <w:t>5.6. Сравнение предложенного подхода с традиционными методами оценки SOH/RUL.</w:t>
      </w:r>
    </w:p>
    <w:p w14:paraId="1C72E74B" w14:textId="77777777" w:rsidR="001B07CE" w:rsidRPr="001B07CE" w:rsidRDefault="001B07CE" w:rsidP="001B07CE">
      <w:r w:rsidRPr="001B07CE">
        <w:t>5.7. Инженерные рекомендации по внедрению в BMS и эксплуатационную практику.</w:t>
      </w:r>
    </w:p>
    <w:p w14:paraId="7F1FED54" w14:textId="77777777" w:rsidR="001B07CE" w:rsidRPr="001B07CE" w:rsidRDefault="001B07CE" w:rsidP="001B07CE">
      <w:r w:rsidRPr="001B07CE">
        <w:t>5.8. Оценка технической и экономической эффективности применения разработанного подхода.</w:t>
      </w:r>
    </w:p>
    <w:p w14:paraId="06E09B7E" w14:textId="77777777" w:rsidR="001B07CE" w:rsidRPr="001B07CE" w:rsidRDefault="001B07CE" w:rsidP="001B07CE"/>
    <w:p w14:paraId="71B9DA81" w14:textId="77777777" w:rsidR="001B07CE" w:rsidRPr="001B07CE" w:rsidRDefault="001B07CE" w:rsidP="001B07CE">
      <w:r w:rsidRPr="001B07CE">
        <w:t>Такой финал отвечает ожиданиям диссертационного совета: у вас есть теория, критерии, модель, экспериментальная верификация и путь к внедрению.</w:t>
      </w:r>
    </w:p>
    <w:p w14:paraId="02008DBD" w14:textId="77777777" w:rsidR="001B07CE" w:rsidRPr="001B07CE" w:rsidRDefault="001B07CE" w:rsidP="001B07CE"/>
    <w:p w14:paraId="6A4A3D56" w14:textId="77777777" w:rsidR="001B07CE" w:rsidRPr="001B07CE" w:rsidRDefault="001B07CE" w:rsidP="001B07CE">
      <w:r w:rsidRPr="001B07CE">
        <w:t>Заключение</w:t>
      </w:r>
    </w:p>
    <w:p w14:paraId="3D1FF67E" w14:textId="77777777" w:rsidR="001B07CE" w:rsidRPr="001B07CE" w:rsidRDefault="001B07CE" w:rsidP="001B07CE"/>
    <w:p w14:paraId="0E401FFC" w14:textId="77777777" w:rsidR="001B07CE" w:rsidRPr="001B07CE" w:rsidRDefault="001B07CE" w:rsidP="001B07CE">
      <w:r w:rsidRPr="001B07CE">
        <w:t>Основные научные результаты.</w:t>
      </w:r>
    </w:p>
    <w:p w14:paraId="4D17C2B7" w14:textId="77777777" w:rsidR="001B07CE" w:rsidRPr="001B07CE" w:rsidRDefault="001B07CE" w:rsidP="001B07CE">
      <w:r w:rsidRPr="001B07CE">
        <w:t>Основные выводы по работе.</w:t>
      </w:r>
    </w:p>
    <w:p w14:paraId="2395BADA" w14:textId="77777777" w:rsidR="001B07CE" w:rsidRPr="001B07CE" w:rsidRDefault="001B07CE" w:rsidP="001B07CE">
      <w:r w:rsidRPr="001B07CE">
        <w:t>Соответствие результатов поставленной цели и задачам.</w:t>
      </w:r>
    </w:p>
    <w:p w14:paraId="422E04E7" w14:textId="77777777" w:rsidR="001B07CE" w:rsidRPr="001B07CE" w:rsidRDefault="001B07CE" w:rsidP="001B07CE">
      <w:r w:rsidRPr="001B07CE">
        <w:t>Рекомендации по практическому использованию результатов.</w:t>
      </w:r>
    </w:p>
    <w:p w14:paraId="571AB140" w14:textId="7A7EE53C" w:rsidR="002D6BF9" w:rsidRDefault="001B07CE" w:rsidP="001B07CE">
      <w:r w:rsidRPr="001B07CE">
        <w:t>Перспективы дальнейших исследований.</w:t>
      </w:r>
    </w:p>
    <w:sectPr w:rsidR="002D6BF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07CE"/>
    <w:rsid w:val="0013459A"/>
    <w:rsid w:val="001B07CE"/>
    <w:rsid w:val="002D6BF9"/>
    <w:rsid w:val="0042606E"/>
    <w:rsid w:val="006C05A7"/>
    <w:rsid w:val="007F0077"/>
    <w:rsid w:val="00BC250B"/>
    <w:rsid w:val="00EC24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CD091E"/>
  <w15:chartTrackingRefBased/>
  <w15:docId w15:val="{2688F894-D226-4F1D-A9A7-1B02F216C2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B07C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B07C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1B07C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B07C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B07C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B07C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B07C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B07C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B07C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B07C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1B07C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1B07C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B07CE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1B07CE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1B07CE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1B07CE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1B07CE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1B07CE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1B07C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1B07C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1B07C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1B07C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1B07C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1B07CE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1B07CE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1B07CE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1B07C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1B07CE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1B07C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58865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4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33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</TotalTime>
  <Pages>1</Pages>
  <Words>762</Words>
  <Characters>4347</Characters>
  <Application>Microsoft Office Word</Application>
  <DocSecurity>0</DocSecurity>
  <Lines>36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Администратор</dc:creator>
  <cp:keywords/>
  <dc:description/>
  <cp:lastModifiedBy>Администратор</cp:lastModifiedBy>
  <cp:revision>3</cp:revision>
  <dcterms:created xsi:type="dcterms:W3CDTF">2026-03-10T13:25:00Z</dcterms:created>
  <dcterms:modified xsi:type="dcterms:W3CDTF">2026-03-10T16:07:00Z</dcterms:modified>
</cp:coreProperties>
</file>