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FE68" w14:textId="77777777" w:rsidR="002F0DB5" w:rsidRDefault="002F0DB5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78E0A79B" w14:textId="77777777" w:rsidR="002F0DB5" w:rsidRDefault="002F0DB5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Entwurf vom 09.08.2026 · Status: zum Versand vorbereitet · Anhänge: Materialsysteme-Vergleich + Literaturprüfung (09.08.2026) + wahlweise einzelne Antragssets aus den sechs Materialordnern</w:t>
      </w:r>
    </w:p>
    <w:p w14:paraId="5D8ADE9E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8B303C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7DC649A8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3B04A665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 w14:paraId="3C704DFA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Wichtig zur Einordnung der Anhänge:</w:t>
      </w:r>
      <w:r>
        <w:rPr>
          <w:rFonts w:ascii="Arial" w:hAnsi="Arial" w:cs="Arial"/>
          <w:sz w:val="22"/>
          <w:szCs w:val="22"/>
        </w:rPr>
        <w:t xml:space="preserve"> Ich habe diese Woche angefangen, mit Claude Code zu experimentieren, und habe die Idee testweise durch das Tool ausarbeiten lassen – inzwischen sogar in mehreren Varianten: Da ich mir bei der Materialwahl noch nicht sicher bin, gibt es für jedes der aus der Literaturrecherche interessanten Systeme – SrTi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Fe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>, Pr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Ca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MnO</w:t>
      </w:r>
      <w:r>
        <w:rPr>
          <w:rFonts w:ascii="Arial" w:hAnsi="Arial" w:cs="Arial"/>
          <w:sz w:val="22"/>
          <w:szCs w:val="22"/>
          <w:vertAlign w:val="subscript"/>
        </w:rPr>
        <w:t>3</w:t>
      </w:r>
      <w:r>
        <w:rPr>
          <w:rFonts w:ascii="Arial" w:hAnsi="Arial" w:cs="Arial"/>
          <w:sz w:val="22"/>
          <w:szCs w:val="22"/>
        </w:rPr>
        <w:t xml:space="preserve"> und </w:t>
      </w:r>
      <w:r>
        <w:rPr>
          <w:rFonts w:ascii="Arial" w:hAnsi="Arial" w:cs="Arial"/>
          <w:sz w:val="22"/>
          <w:szCs w:val="22"/>
        </w:rPr>
        <w:t xml:space="preserve">La</w:t>
      </w:r>
      <w:r>
        <w:rPr>
          <w:rFonts w:ascii="Arial" w:hAnsi="Arial" w:cs="Arial"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sz w:val="22"/>
          <w:szCs w:val="22"/>
        </w:rPr>
        <w:t xml:space="preserve">Sr</w:t>
      </w:r>
      <w:r>
        <w:rPr>
          <w:rFonts w:ascii="Arial" w:hAnsi="Arial" w:cs="Arial"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sz w:val="22"/>
          <w:szCs w:val="22"/>
        </w:rPr>
        <w:t xml:space="preserve">FeO</w:t>
      </w:r>
      <w:r>
        <w:rPr>
          <w:rFonts w:ascii="Arial" w:hAnsi="Arial" w:cs="Arial"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sz w:val="22"/>
          <w:szCs w:val="22"/>
        </w:rPr>
        <w:t xml:space="preserve"> –</w:t>
      </w:r>
      <w:r>
        <w:rPr>
          <w:rFonts w:ascii="Arial" w:hAnsi="Arial" w:cs="Arial"/>
          <w:sz w:val="22"/>
          <w:szCs w:val="22"/>
        </w:rPr>
        <w:t xml:space="preserve"> einen </w:t>
      </w:r>
      <w:r>
        <w:rPr>
          <w:rFonts w:ascii="Arial" w:hAnsi="Arial" w:cs="Arial"/>
          <w:b/>
          <w:bCs/>
          <w:sz w:val="22"/>
          <w:szCs w:val="22"/>
        </w:rPr>
        <w:t>eigenen Ordner mit jeweils individuell angepassten Entwürfen</w:t>
      </w:r>
      <w:r>
        <w:rPr>
          <w:rFonts w:ascii="Arial" w:hAnsi="Arial" w:cs="Arial"/>
          <w:sz w:val="22"/>
          <w:szCs w:val="22"/>
        </w:rPr>
        <w:t xml:space="preserve"> für Feodor Lynen, Emmy Noether und ERC Starting Grant, dazu eine Vergleichsübersicht mit Stärken und Schwächen der Systeme (ursprünglich fünf; zwei – La1-xSrxMnO3 und La2NiO4 – wurden nach der Beleglage-Prüfung mangels Edelmetall-Schaltnachweis wieder ausgeschieden, und drei im anschließenden Kriterien-Screening identifizierte Systeme – La1-xSrxCoO3-δ mit SrCoOx-Anker, YBa2Cu3O7-δ und Gd-dotiertes CeO2 – sind als Ordner 6–8 neu hinzugekommen). Angehängt ist zunächst die Vergleichsübersicht; die einzelnen Antragssets schicke ich euch gerne nach, oder wir schauen sie gemeinsam durch. Dabei gilt: </w:t>
      </w:r>
      <w:r>
        <w:rPr>
          <w:rFonts w:ascii="Arial" w:hAnsi="Arial" w:cs="Arial"/>
          <w:b/>
          <w:bCs/>
          <w:sz w:val="22"/>
          <w:szCs w:val="22"/>
        </w:rPr>
        <w:t>Nur die Projektidee selbst stammt von mir.</w:t>
      </w:r>
      <w:r>
        <w:rPr>
          <w:rFonts w:ascii="Arial" w:hAnsi="Arial" w:cs="Arial"/>
          <w:sz w:val="22"/>
          <w:szCs w:val="22"/>
        </w:rPr>
        <w:t xml:space="preserve"> Die gesamte Ausarbeitung – Materialauswahl und -bewertung, die Literaturrecherche und deren Verknüpfung zur Argumentation, die Arbeitspakete und die Budgets – ist Claude-Code-generiert. Immerhin: Inzwischen habe ich das Tool alle 101 Literaturverweise des Portfolios systematisch gegen die Verlagsangaben prüfen lassen – dabei kamen tatsächlich Fehler zum Vorschein (u. a. fünf falsche Erstautoren und ein erfundener Titel), die inzwischen in allen Dokumenten korrigiert sind; auch die systematische Literatursuche je Materialsystem wurde erneut durchgeführt, und die zentralen „Lücken“-Argumente der fünf Systeme haben dabei gehalten (Details im angehängten Prüfdokument Literaturpruefung_2026-08-09). Von mir persönlich gegengeprüft ist der Inhalt aber weiterhin nicht – behandelt insbesondere Zahlenwerte und die inhaltlichen Bewertungen also bitte mit entsprechender Vorsicht und nagelt mich auf nichts davon fest – die Dokumente sollen nur illustrieren, wohin die Reise gehen könnte. Der Vollständigkeit halber: Auch diese Mail ist zu Teilen mit Claude Code entstanden – ihr merkt, ich teste gerade ziemlich konsequent, wo das Tool hilft und wo nicht, und bin ehrlich neugierig, was ihr von der Qualität der Ergebnisse haltet.</w:t>
      </w:r>
    </w:p>
    <w:p w14:paraId="3B6C4F21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452480A0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24675996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ganz unverbindlich, mir geht es erst einmal darum, ob ihr es für sinnvoll haltet, dass ich das weiterverfolge.</w:t>
      </w:r>
    </w:p>
    <w:p w14:paraId="2BE492B4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Viele Grüße</w:t>
        <w:br/>
        <w:t>Max</w:t>
      </w:r>
    </w:p>
    <w:sectPr w:rsidR="002F0D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F5"/>
    <w:rsid w:val="002D14F5"/>
    <w:rsid w:val="002F0DB5"/>
    <w:rsid w:val="00F6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888E86"/>
  <w15:chartTrackingRefBased/>
  <w15:docId w15:val="{E0602CBF-A395-4AF0-BD05-71B76EF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578</Words>
  <Characters>3295</Characters>
  <Application>Microsoft Office Word</Application>
  <DocSecurity>4</DocSecurity>
  <Lines>27</Lines>
  <Paragraphs>7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2026-08-09T14:47:00Z</dcterms:created>
  <dcterms:modified xsi:type="dcterms:W3CDTF">2026-08-09T14:47:00Z</dcterms:modified>
</cp:coreProperties>
</file>