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</w:rPr>
      </w:pPr>
      <w:r>
        <w:rPr>
          <w:rFonts w:hint="eastAsia"/>
        </w:rPr>
        <w:t>山西明创信息数据科技有限责任公司市场产品部考核办法</w:t>
      </w:r>
    </w:p>
    <w:p>
      <w:pPr>
        <w:jc w:val="center"/>
        <w:rPr>
          <w:rFonts w:hint="eastAsia"/>
        </w:rPr>
      </w:pPr>
      <w:r>
        <w:rPr>
          <w:rFonts w:hint="eastAsia"/>
        </w:rPr>
        <w:t>（讨论稿）</w:t>
      </w:r>
    </w:p>
    <w:p>
      <w:pPr>
        <w:rPr>
          <w:rFonts w:hint="eastAsia"/>
        </w:rPr>
      </w:pPr>
    </w:p>
    <w:p>
      <w:pPr>
        <w:jc w:val="center"/>
        <w:rPr>
          <w:rFonts w:hint="eastAsia"/>
        </w:rPr>
      </w:pPr>
      <w:r>
        <w:rPr>
          <w:rFonts w:hint="eastAsia"/>
        </w:rPr>
        <w:t>第一章依据与原则</w:t>
      </w:r>
    </w:p>
    <w:p>
      <w:pPr>
        <w:rPr>
          <w:rFonts w:hint="eastAsia"/>
        </w:rPr>
      </w:pPr>
      <w:r>
        <w:rPr>
          <w:rFonts w:hint="eastAsia"/>
        </w:rPr>
        <w:t>一、制定依据</w:t>
      </w:r>
    </w:p>
    <w:p>
      <w:pPr>
        <w:rPr>
          <w:rFonts w:hint="eastAsia"/>
        </w:rPr>
      </w:pPr>
      <w:r>
        <w:rPr>
          <w:rFonts w:hint="eastAsia"/>
        </w:rPr>
        <w:t>1.遵守《劳动合同法》，基础收入不低于当地最低工资标准，离职、工时、调休按法律执行。</w:t>
      </w:r>
    </w:p>
    <w:p>
      <w:pPr>
        <w:rPr>
          <w:rFonts w:hint="eastAsia"/>
        </w:rPr>
      </w:pPr>
      <w:r>
        <w:rPr>
          <w:rFonts w:hint="eastAsia"/>
        </w:rPr>
        <w:t>2.以客资获取为业绩核心，以产品交付为职责底线，与技术服务部考核闭环联动。</w:t>
      </w:r>
    </w:p>
    <w:p>
      <w:pPr>
        <w:rPr>
          <w:rFonts w:hint="eastAsia"/>
        </w:rPr>
      </w:pPr>
      <w:r>
        <w:rPr>
          <w:rFonts w:hint="eastAsia"/>
        </w:rPr>
        <w:t>3.取消人工干预，全部考核、计价、扣罚、调整由系统自动完成，数据留痕可追溯。</w:t>
      </w:r>
    </w:p>
    <w:p>
      <w:pPr>
        <w:rPr>
          <w:rFonts w:hint="eastAsia"/>
        </w:rPr>
      </w:pPr>
      <w:r>
        <w:rPr>
          <w:rFonts w:hint="eastAsia"/>
        </w:rPr>
        <w:t>二、适用范围</w:t>
      </w:r>
    </w:p>
    <w:p>
      <w:pPr>
        <w:rPr>
          <w:rFonts w:hint="eastAsia"/>
        </w:rPr>
      </w:pPr>
      <w:r>
        <w:rPr>
          <w:rFonts w:hint="eastAsia"/>
        </w:rPr>
        <w:t>公司市场产品部全体员工（市场拓展、需求挖掘、产品设计、需求对接、验收评星岗位）。三、核心原则</w:t>
      </w:r>
    </w:p>
    <w:p>
      <w:pPr>
        <w:rPr>
          <w:rFonts w:hint="eastAsia"/>
        </w:rPr>
      </w:pPr>
      <w:r>
        <w:rPr>
          <w:rFonts w:hint="eastAsia"/>
        </w:rPr>
        <w:t>1.双薪分离：工资=底薪（产品工作）+考核工资（客资计价），比例固定、自动平衡。</w:t>
      </w:r>
    </w:p>
    <w:p>
      <w:pPr>
        <w:rPr>
          <w:rFonts w:hint="eastAsia"/>
        </w:rPr>
      </w:pPr>
      <w:r>
        <w:rPr>
          <w:rFonts w:hint="eastAsia"/>
        </w:rPr>
        <w:t>2.客资阶梯计价：基础内1元/客资，超额按20%一档逐级提价。</w:t>
      </w:r>
    </w:p>
    <w:p>
      <w:pPr>
        <w:rPr>
          <w:rFonts w:hint="eastAsia"/>
        </w:rPr>
      </w:pPr>
      <w:r>
        <w:rPr>
          <w:rFonts w:hint="eastAsia"/>
        </w:rPr>
        <w:t>3.比例锁定、金额流动：底薪/考核工资占比入职固定，超额/不足部分跨项流动，次月总额自动升降。</w:t>
      </w:r>
    </w:p>
    <w:p>
      <w:pPr>
        <w:rPr>
          <w:rFonts w:hint="eastAsia"/>
        </w:rPr>
      </w:pPr>
      <w:r>
        <w:rPr>
          <w:rFonts w:hint="eastAsia"/>
        </w:rPr>
        <w:t>4.过错等额扣罚：因个人过错造成技术无效工时，等额扣减底薪。</w:t>
      </w:r>
    </w:p>
    <w:p>
      <w:pPr>
        <w:rPr>
          <w:rFonts w:hint="eastAsia"/>
        </w:rPr>
      </w:pPr>
      <w:r>
        <w:rPr>
          <w:rFonts w:hint="eastAsia"/>
        </w:rPr>
        <w:t>5.系统量化：客资、需求、评星、无效工时、薪资全流程系统自动结算。</w:t>
      </w:r>
    </w:p>
    <w:p>
      <w:pPr>
        <w:rPr>
          <w:rFonts w:hint="eastAsia"/>
        </w:rPr>
      </w:pPr>
      <w:r>
        <w:rPr>
          <w:rFonts w:hint="eastAsia"/>
        </w:rPr>
        <w:t>四、核心定义</w:t>
      </w:r>
    </w:p>
    <w:p>
      <w:pPr>
        <w:rPr>
          <w:rFonts w:hint="eastAsia"/>
        </w:rPr>
      </w:pPr>
      <w:r>
        <w:rPr>
          <w:rFonts w:hint="eastAsia"/>
        </w:rPr>
        <w:t>-T月：每月法定工时</w:t>
      </w:r>
    </w:p>
    <w:p>
      <w:pPr>
        <w:rPr>
          <w:rFonts w:hint="eastAsia"/>
        </w:rPr>
      </w:pPr>
      <w:r>
        <w:rPr>
          <w:rFonts w:hint="eastAsia"/>
        </w:rPr>
        <w:t>-T月计划：T月×0.85</w:t>
      </w:r>
    </w:p>
    <w:p>
      <w:pPr>
        <w:rPr>
          <w:rFonts w:hint="eastAsia"/>
        </w:rPr>
      </w:pPr>
      <w:r>
        <w:rPr>
          <w:rFonts w:hint="eastAsia"/>
        </w:rPr>
        <w:t>-S总：月度工资总额（底薪+考核工资）</w:t>
      </w:r>
    </w:p>
    <w:p>
      <w:pPr>
        <w:rPr>
          <w:rFonts w:hint="eastAsia"/>
        </w:rPr>
      </w:pPr>
      <w:r>
        <w:rPr>
          <w:rFonts w:hint="eastAsia"/>
        </w:rPr>
        <w:t>-S底：底薪（产品工作固定部分）</w:t>
      </w:r>
    </w:p>
    <w:p>
      <w:pPr>
        <w:rPr>
          <w:rFonts w:hint="eastAsia"/>
        </w:rPr>
      </w:pPr>
      <w:r>
        <w:rPr>
          <w:rFonts w:hint="eastAsia"/>
        </w:rPr>
        <w:t>-S考：考核工资（客资计价浮动部分）</w:t>
      </w:r>
    </w:p>
    <w:p>
      <w:pPr>
        <w:rPr>
          <w:rFonts w:hint="eastAsia"/>
        </w:rPr>
      </w:pPr>
      <w:r>
        <w:rPr>
          <w:rFonts w:hint="eastAsia"/>
        </w:rPr>
        <w:t>-R底：底薪占比（入职约定，长期固定）</w:t>
      </w:r>
    </w:p>
    <w:p>
      <w:pPr>
        <w:rPr>
          <w:rFonts w:hint="eastAsia"/>
        </w:rPr>
      </w:pPr>
      <w:r>
        <w:rPr>
          <w:rFonts w:hint="eastAsia"/>
        </w:rPr>
        <w:t>-R考：考核工资占比（=1−R底，与R底绑定不变）</w:t>
      </w:r>
    </w:p>
    <w:p>
      <w:pPr>
        <w:rPr>
          <w:rFonts w:hint="eastAsia"/>
        </w:rPr>
      </w:pPr>
      <w:r>
        <w:rPr>
          <w:rFonts w:hint="eastAsia"/>
        </w:rPr>
        <w:t>-L基：月度基础客资量（与S总挂钩，系统按月设定）</w:t>
      </w:r>
    </w:p>
    <w:p>
      <w:pPr>
        <w:rPr>
          <w:rFonts w:hint="eastAsia"/>
        </w:rPr>
      </w:pPr>
      <w:r>
        <w:rPr>
          <w:rFonts w:hint="eastAsia"/>
        </w:rPr>
        <w:t>-L实：月度实际完成客资量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-T无：因个人过错导致技术服务部产生的无效工时</w:t>
      </w:r>
    </w:p>
    <w:p>
      <w:pPr>
        <w:rPr>
          <w:rFonts w:hint="eastAsia"/>
        </w:rPr>
      </w:pPr>
      <w:r>
        <w:rPr>
          <w:rFonts w:hint="eastAsia"/>
        </w:rPr>
        <w:t>-Δ流：比例差额流动金额（本月超额/不足部分，自动流向另一项，作为次月计划）</w:t>
      </w:r>
    </w:p>
    <w:p>
      <w:pPr>
        <w:rPr>
          <w:rFonts w:hint="eastAsia"/>
        </w:rPr>
      </w:pPr>
      <w:r>
        <w:rPr>
          <w:rFonts w:hint="eastAsia"/>
        </w:rPr>
        <w:t>-S总次月：次月工资总额（按本月业绩自动上调/下调）</w:t>
      </w:r>
    </w:p>
    <w:p>
      <w:pPr>
        <w:rPr>
          <w:rFonts w:hint="eastAsia"/>
        </w:rPr>
      </w:pPr>
    </w:p>
    <w:p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第二章工资结构与比例规则</w:t>
      </w:r>
    </w:p>
    <w:p>
      <w:pPr>
        <w:rPr>
          <w:rFonts w:hint="eastAsia"/>
        </w:rPr>
      </w:pPr>
      <w:r>
        <w:rPr>
          <w:rFonts w:hint="eastAsia"/>
        </w:rPr>
        <w:t>一、固定比例关系（系统固化）</w:t>
      </w:r>
    </w:p>
    <w:p>
      <w:pPr>
        <w:rPr>
          <w:rFonts w:hint="eastAsia"/>
        </w:rPr>
      </w:pPr>
      <w:r>
        <w:rPr>
          <w:rFonts w:hint="eastAsia"/>
        </w:rPr>
        <w:t>底薪占比R底与工资总额S总呈反向线性关系：</w:t>
      </w:r>
    </w:p>
    <w:p>
      <w:pPr>
        <w:rPr>
          <w:rFonts w:hint="eastAsia"/>
        </w:rPr>
      </w:pPr>
      <w:r>
        <w:rPr>
          <w:rFonts w:hint="eastAsia"/>
        </w:rPr>
        <w:t>-R底越高→S总越低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-R底越低→S总越高标准比例-总额对应表（系统默认，不可人工修改）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底薪占比R底50%考核工资占比R考50%月度基础工资总额S总5000元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底薪占比R底40%考核工资占比R考60%月度基础工资总额S总6250元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底薪占比R底30%考核工资占比R考70%月度基础工资总额S总7500元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底薪占比R底20%考核工资占比R考80%月度基础工资总额S总8750元&gt;</w:t>
      </w:r>
    </w:p>
    <w:p>
      <w:pPr>
        <w:rPr>
          <w:rFonts w:hint="eastAsia"/>
        </w:rPr>
      </w:pPr>
      <w:r>
        <w:rPr>
          <w:rFonts w:hint="eastAsia"/>
        </w:rPr>
        <w:t>逻辑：底薪占比每下降10%，工资总额上浮1250元，保证激励清晰、计算简单。</w:t>
      </w:r>
    </w:p>
    <w:p>
      <w:pPr>
        <w:rPr>
          <w:rFonts w:hint="eastAsia"/>
        </w:rPr>
      </w:pPr>
      <w:r>
        <w:rPr>
          <w:rFonts w:hint="eastAsia"/>
        </w:rPr>
        <w:t>二、比例锁定与金额流动规则</w:t>
      </w:r>
    </w:p>
    <w:p>
      <w:pPr>
        <w:rPr>
          <w:rFonts w:hint="eastAsia"/>
        </w:rPr>
      </w:pPr>
      <w:r>
        <w:rPr>
          <w:rFonts w:hint="eastAsia"/>
        </w:rPr>
        <w:t>1.比例一旦入职确定，</w:t>
      </w:r>
      <w:r>
        <w:rPr>
          <w:rFonts w:hint="eastAsia"/>
          <w:lang w:val="en-US" w:eastAsia="zh-CN"/>
        </w:rPr>
        <w:t>一个年度内</w:t>
      </w:r>
      <w:r>
        <w:rPr>
          <w:rFonts w:hint="eastAsia"/>
        </w:rPr>
        <w:t>固定不变。</w:t>
      </w:r>
    </w:p>
    <w:p>
      <w:pPr>
        <w:rPr>
          <w:rFonts w:hint="eastAsia"/>
        </w:rPr>
      </w:pPr>
      <w:r>
        <w:rPr>
          <w:rFonts w:hint="eastAsia"/>
        </w:rPr>
        <w:t>2.本月实际金额偏离比例部分，自动等额流动到另一项，作为次月计划基数：</w:t>
      </w:r>
    </w:p>
    <w:p>
      <w:pPr>
        <w:rPr>
          <w:rFonts w:hint="eastAsia"/>
        </w:rPr>
      </w:pPr>
      <w:r>
        <w:rPr>
          <w:rFonts w:hint="eastAsia"/>
        </w:rPr>
        <w:t>-若底薪实际偏高（产品做得多、客资少）：高出比例部分→流入考核工资，次月S总下调</w:t>
      </w:r>
    </w:p>
    <w:p>
      <w:pPr>
        <w:rPr>
          <w:rFonts w:hint="eastAsia"/>
        </w:rPr>
      </w:pPr>
      <w:r>
        <w:rPr>
          <w:rFonts w:hint="eastAsia"/>
        </w:rPr>
        <w:t>-若考核工资实际偏高（客资做得多、产品稳）：高出比例部分→流入底薪，次月S总上调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流动后始终保持R底:R考比例不变。</w:t>
      </w:r>
    </w:p>
    <w:p>
      <w:pPr>
        <w:numPr>
          <w:numId w:val="0"/>
        </w:numPr>
        <w:jc w:val="center"/>
        <w:rPr>
          <w:rFonts w:hint="eastAsia"/>
        </w:rPr>
      </w:pPr>
    </w:p>
    <w:p>
      <w:pPr>
        <w:numPr>
          <w:numId w:val="0"/>
        </w:num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第三章客资考核工资（S考）核算规则</w:t>
      </w:r>
    </w:p>
    <w:p>
      <w:pPr>
        <w:rPr>
          <w:rFonts w:hint="eastAsia"/>
        </w:rPr>
      </w:pPr>
      <w:r>
        <w:rPr>
          <w:rFonts w:hint="eastAsia"/>
        </w:rPr>
        <w:t>一、客资定义</w:t>
      </w:r>
    </w:p>
    <w:p>
      <w:pPr>
        <w:rPr>
          <w:rFonts w:hint="eastAsia"/>
        </w:rPr>
      </w:pPr>
      <w:r>
        <w:rPr>
          <w:rFonts w:hint="eastAsia"/>
        </w:rPr>
        <w:t>用户在同城体育微信小程序赛事报名端，识别企业微信二维码并添加成功，系统自动统计为有效客资。</w:t>
      </w:r>
    </w:p>
    <w:p>
      <w:pPr>
        <w:rPr>
          <w:rFonts w:hint="eastAsia"/>
        </w:rPr>
      </w:pPr>
      <w:r>
        <w:rPr>
          <w:rFonts w:hint="eastAsia"/>
        </w:rPr>
        <w:t>二、计价标准（系统固定）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1.基础内（≤L基）：1元/客资</w:t>
      </w:r>
    </w:p>
    <w:p>
      <w:pPr>
        <w:rPr>
          <w:rFonts w:hint="eastAsia"/>
        </w:rPr>
      </w:pPr>
      <w:r>
        <w:rPr>
          <w:rFonts w:hint="eastAsia"/>
        </w:rPr>
        <w:t>2.超额阶梯（每超20%分一档）：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-超0%~20%：1.5元/客资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-超20%~40%：2元/客资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-超40%~60%：2.5元/客资</w:t>
      </w:r>
    </w:p>
    <w:p>
      <w:pPr>
        <w:rPr>
          <w:rFonts w:hint="eastAsia"/>
        </w:rPr>
      </w:pPr>
      <w:r>
        <w:rPr>
          <w:rFonts w:hint="eastAsia"/>
        </w:rPr>
        <w:t>-超60%以上：3元/客资三、计算公式</w:t>
      </w:r>
    </w:p>
    <w:p>
      <w:pPr>
        <w:rPr>
          <w:rFonts w:hint="eastAsia"/>
        </w:rPr>
      </w:pPr>
      <w:r>
        <w:rPr>
          <w:rFonts w:hint="eastAsia"/>
        </w:rPr>
        <w:t>1.基础客资工资=L基×1</w:t>
      </w:r>
    </w:p>
    <w:p>
      <w:pPr>
        <w:rPr>
          <w:rFonts w:hint="eastAsia"/>
        </w:rPr>
      </w:pPr>
      <w:r>
        <w:rPr>
          <w:rFonts w:hint="eastAsia"/>
        </w:rPr>
        <w:t>2.超额分段计价=各区间客资数×对应单价</w:t>
      </w:r>
    </w:p>
    <w:p>
      <w:pPr>
        <w:rPr>
          <w:rFonts w:hint="eastAsia"/>
        </w:rPr>
      </w:pPr>
      <w:r>
        <w:rPr>
          <w:rFonts w:hint="eastAsia"/>
        </w:rPr>
        <w:t>3.S考=基础工资+超额分段工资</w:t>
      </w:r>
    </w:p>
    <w:p>
      <w:pPr>
        <w:rPr>
          <w:rFonts w:hint="eastAsia"/>
        </w:rPr>
      </w:pPr>
    </w:p>
    <w:p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第四章底薪（S底）核算与扣罚规则</w:t>
      </w:r>
    </w:p>
    <w:p>
      <w:pPr>
        <w:rPr>
          <w:rFonts w:hint="eastAsia"/>
        </w:rPr>
      </w:pPr>
      <w:r>
        <w:rPr>
          <w:rFonts w:hint="eastAsia"/>
        </w:rPr>
        <w:t>一、底薪基础计算</w:t>
      </w:r>
    </w:p>
    <w:p>
      <w:pPr>
        <w:rPr>
          <w:rFonts w:hint="eastAsia"/>
        </w:rPr>
      </w:pPr>
      <w:r>
        <w:rPr>
          <w:rFonts w:hint="eastAsia"/>
        </w:rPr>
        <w:t>S底=S总×R底</w:t>
      </w:r>
    </w:p>
    <w:p>
      <w:pPr>
        <w:rPr>
          <w:rFonts w:hint="eastAsia"/>
        </w:rPr>
      </w:pPr>
      <w:r>
        <w:rPr>
          <w:rFonts w:hint="eastAsia"/>
        </w:rPr>
        <w:t>二、无效工时等额扣罚</w:t>
      </w:r>
    </w:p>
    <w:p>
      <w:pPr>
        <w:rPr>
          <w:rFonts w:hint="eastAsia"/>
        </w:rPr>
      </w:pPr>
      <w:r>
        <w:rPr>
          <w:rFonts w:hint="eastAsia"/>
        </w:rPr>
        <w:t>因个人过错导致技术部无效工时，按小时价等额扣减底薪：</w:t>
      </w:r>
    </w:p>
    <w:p>
      <w:pPr>
        <w:rPr>
          <w:rFonts w:hint="eastAsia"/>
        </w:rPr>
      </w:pPr>
      <w:r>
        <w:rPr>
          <w:rFonts w:hint="eastAsia"/>
        </w:rPr>
        <w:t>1.小时价=S底÷T月计划</w:t>
      </w:r>
    </w:p>
    <w:p>
      <w:pPr>
        <w:rPr>
          <w:rFonts w:hint="eastAsia"/>
        </w:rPr>
      </w:pPr>
      <w:r>
        <w:rPr>
          <w:rFonts w:hint="eastAsia"/>
        </w:rPr>
        <w:t>2.扣减金额=T无×小时价</w:t>
      </w:r>
    </w:p>
    <w:p>
      <w:pPr>
        <w:rPr>
          <w:rFonts w:hint="eastAsia"/>
        </w:rPr>
      </w:pPr>
      <w:r>
        <w:rPr>
          <w:rFonts w:hint="eastAsia"/>
        </w:rPr>
        <w:t>3.扣减后S底≥0，不出现负薪</w:t>
      </w:r>
    </w:p>
    <w:p>
      <w:pPr>
        <w:rPr>
          <w:rFonts w:hint="eastAsia"/>
        </w:rPr>
      </w:pPr>
      <w:r>
        <w:rPr>
          <w:rFonts w:hint="eastAsia"/>
        </w:rPr>
        <w:t>三、过错认定范围（系统判定）</w:t>
      </w:r>
    </w:p>
    <w:p>
      <w:pPr>
        <w:rPr>
          <w:rFonts w:hint="eastAsia"/>
        </w:rPr>
      </w:pPr>
      <w:r>
        <w:rPr>
          <w:rFonts w:hint="eastAsia"/>
        </w:rPr>
        <w:t>-需求文档错误/缺失导致返工</w:t>
      </w:r>
    </w:p>
    <w:p>
      <w:pPr>
        <w:rPr>
          <w:rFonts w:hint="eastAsia"/>
        </w:rPr>
      </w:pPr>
      <w:r>
        <w:rPr>
          <w:rFonts w:hint="eastAsia"/>
        </w:rPr>
        <w:t>-AI设计图、逻辑图缺陷导致技术无效投入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-同一需求无合理理由反复改动≥3次</w:t>
      </w:r>
    </w:p>
    <w:p>
      <w:pPr>
        <w:rPr>
          <w:rFonts w:hint="eastAsia"/>
        </w:rPr>
      </w:pPr>
      <w:r>
        <w:rPr>
          <w:rFonts w:hint="eastAsia"/>
        </w:rPr>
        <w:t>-验收漏测，上线出现可提前规避缺陷</w:t>
      </w:r>
    </w:p>
    <w:p>
      <w:pPr>
        <w:rPr>
          <w:rFonts w:hint="eastAsia"/>
        </w:rPr>
      </w:pPr>
      <w:r>
        <w:rPr>
          <w:rFonts w:hint="eastAsia"/>
        </w:rPr>
        <w:t>-信息传递错误导致开发偏离需求</w:t>
      </w:r>
    </w:p>
    <w:p>
      <w:pPr>
        <w:rPr>
          <w:rFonts w:hint="eastAsia"/>
        </w:rPr>
      </w:pPr>
    </w:p>
    <w:p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第五章月度薪资与自动调整流程（系统全自动）</w:t>
      </w:r>
    </w:p>
    <w:p>
      <w:pPr>
        <w:rPr>
          <w:rFonts w:hint="eastAsia"/>
        </w:rPr>
      </w:pPr>
      <w:r>
        <w:rPr>
          <w:rFonts w:hint="eastAsia"/>
        </w:rPr>
        <w:t>第1步：确定本月S总、R底、R考、L基</w:t>
      </w:r>
    </w:p>
    <w:p>
      <w:pPr>
        <w:rPr>
          <w:rFonts w:hint="eastAsia"/>
        </w:rPr>
      </w:pPr>
      <w:r>
        <w:rPr>
          <w:rFonts w:hint="eastAsia"/>
        </w:rPr>
        <w:t>第2步：核算S考（客资计价）</w:t>
      </w:r>
    </w:p>
    <w:p>
      <w:pPr>
        <w:rPr>
          <w:rFonts w:hint="eastAsia"/>
        </w:rPr>
      </w:pPr>
      <w:r>
        <w:rPr>
          <w:rFonts w:hint="eastAsia"/>
        </w:rPr>
        <w:t>第3步：核算S底（扣减无效工时）</w:t>
      </w:r>
    </w:p>
    <w:p>
      <w:pPr>
        <w:rPr>
          <w:rFonts w:hint="eastAsia"/>
        </w:rPr>
      </w:pPr>
      <w:r>
        <w:rPr>
          <w:rFonts w:hint="eastAsia"/>
        </w:rPr>
        <w:t>第4步：计算比例差额与流动金额Δ流</w:t>
      </w:r>
    </w:p>
    <w:p>
      <w:pPr>
        <w:rPr>
          <w:rFonts w:hint="eastAsia"/>
        </w:rPr>
      </w:pPr>
      <w:r>
        <w:rPr>
          <w:rFonts w:hint="eastAsia"/>
        </w:rPr>
        <w:t>-目标底薪=S总×R底</w:t>
      </w:r>
    </w:p>
    <w:p>
      <w:pPr>
        <w:rPr>
          <w:rFonts w:hint="eastAsia"/>
        </w:rPr>
      </w:pPr>
      <w:r>
        <w:rPr>
          <w:rFonts w:hint="eastAsia"/>
        </w:rPr>
        <w:t>-目标考核工资=S总×R考</w:t>
      </w:r>
    </w:p>
    <w:p>
      <w:pPr>
        <w:rPr>
          <w:rFonts w:hint="eastAsia"/>
        </w:rPr>
      </w:pPr>
      <w:r>
        <w:rPr>
          <w:rFonts w:hint="eastAsia"/>
        </w:rPr>
        <w:t>-实际底薪与目标差额→自动流入考核工资</w:t>
      </w:r>
    </w:p>
    <w:p>
      <w:pPr>
        <w:rPr>
          <w:rFonts w:hint="eastAsia"/>
        </w:rPr>
      </w:pPr>
      <w:r>
        <w:rPr>
          <w:rFonts w:hint="eastAsia"/>
        </w:rPr>
        <w:t>-实际考核工资与目标差额→自动流入底薪</w:t>
      </w:r>
    </w:p>
    <w:p>
      <w:pPr>
        <w:rPr>
          <w:rFonts w:hint="eastAsia"/>
        </w:rPr>
      </w:pPr>
      <w:r>
        <w:rPr>
          <w:rFonts w:hint="eastAsia"/>
        </w:rPr>
        <w:t>第5步：生成次月S总次月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-考核工资占比越高→S总次月上调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-考核工资占比越低→S总次月下调</w:t>
      </w:r>
    </w:p>
    <w:p>
      <w:pPr>
        <w:rPr>
          <w:rFonts w:hint="eastAsia"/>
        </w:rPr>
      </w:pPr>
      <w:r>
        <w:rPr>
          <w:rFonts w:hint="eastAsia"/>
        </w:rPr>
        <w:t>第6步：保底校验</w:t>
      </w:r>
    </w:p>
    <w:p>
      <w:pPr>
        <w:rPr>
          <w:rFonts w:hint="eastAsia"/>
        </w:rPr>
      </w:pPr>
      <w:r>
        <w:rPr>
          <w:rFonts w:hint="eastAsia"/>
        </w:rPr>
        <w:t>最终应发工资不低于当地最低工资，不足部分系统补足。</w:t>
      </w:r>
    </w:p>
    <w:p>
      <w:pPr>
        <w:rPr>
          <w:rFonts w:hint="eastAsia"/>
        </w:rPr>
      </w:pPr>
    </w:p>
    <w:p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第六章产品工作与评星规则（与技术部联动）</w:t>
      </w:r>
    </w:p>
    <w:p>
      <w:pPr>
        <w:rPr>
          <w:rFonts w:hint="eastAsia"/>
        </w:rPr>
      </w:pPr>
      <w:r>
        <w:rPr>
          <w:rFonts w:hint="eastAsia"/>
        </w:rPr>
        <w:t>一、核心职责</w:t>
      </w:r>
    </w:p>
    <w:p>
      <w:pPr>
        <w:rPr>
          <w:rFonts w:hint="eastAsia"/>
        </w:rPr>
      </w:pPr>
      <w:r>
        <w:rPr>
          <w:rFonts w:hint="eastAsia"/>
        </w:rPr>
        <w:t>1.挖掘赛事用户需求，形成标准产品需求</w:t>
      </w:r>
    </w:p>
    <w:p>
      <w:pPr>
        <w:rPr>
          <w:rFonts w:hint="eastAsia"/>
        </w:rPr>
      </w:pPr>
      <w:r>
        <w:rPr>
          <w:rFonts w:hint="eastAsia"/>
        </w:rPr>
        <w:t>2.编写需求文档、AI生成设计图、绘制逻辑图</w:t>
      </w:r>
    </w:p>
    <w:p>
      <w:pPr>
        <w:rPr>
          <w:rFonts w:hint="eastAsia"/>
        </w:rPr>
      </w:pPr>
      <w:r>
        <w:rPr>
          <w:rFonts w:hint="eastAsia"/>
        </w:rPr>
        <w:t>3.传递至技术服务部，督办开发进度</w:t>
      </w:r>
    </w:p>
    <w:p>
      <w:pPr>
        <w:rPr>
          <w:rFonts w:hint="eastAsia"/>
        </w:rPr>
      </w:pPr>
      <w:r>
        <w:rPr>
          <w:rFonts w:hint="eastAsia"/>
        </w:rPr>
        <w:t>4.负责验收，并对技术人员5星评分</w:t>
      </w:r>
    </w:p>
    <w:p>
      <w:pPr>
        <w:rPr>
          <w:rFonts w:hint="eastAsia"/>
        </w:rPr>
      </w:pPr>
      <w:r>
        <w:rPr>
          <w:rFonts w:hint="eastAsia"/>
        </w:rPr>
        <w:t>二、评星规范（直接影响技术部星点）</w:t>
      </w:r>
    </w:p>
    <w:p>
      <w:pPr>
        <w:rPr>
          <w:rFonts w:hint="eastAsia"/>
        </w:rPr>
      </w:pPr>
      <w:r>
        <w:rPr>
          <w:rFonts w:hint="eastAsia"/>
        </w:rPr>
        <w:t>1.验收后48小时内系统评分，逾期默认5星</w:t>
      </w:r>
    </w:p>
    <w:p>
      <w:pPr>
        <w:rPr>
          <w:rFonts w:hint="eastAsia"/>
        </w:rPr>
      </w:pPr>
      <w:r>
        <w:rPr>
          <w:rFonts w:hint="eastAsia"/>
        </w:rPr>
        <w:t>2.评分标准：</w:t>
      </w:r>
    </w:p>
    <w:p>
      <w:pPr>
        <w:rPr>
          <w:rFonts w:hint="eastAsia"/>
        </w:rPr>
      </w:pPr>
      <w:r>
        <w:rPr>
          <w:rFonts w:hint="eastAsia"/>
        </w:rPr>
        <w:t>-5星：优质反馈→技术+5星点</w:t>
      </w:r>
    </w:p>
    <w:p>
      <w:pPr>
        <w:rPr>
          <w:rFonts w:hint="eastAsia"/>
        </w:rPr>
      </w:pPr>
      <w:r>
        <w:rPr>
          <w:rFonts w:hint="eastAsia"/>
        </w:rPr>
        <w:t>-4星：良好→无加减</w:t>
      </w:r>
    </w:p>
    <w:p>
      <w:pPr>
        <w:rPr>
          <w:rFonts w:hint="eastAsia"/>
        </w:rPr>
      </w:pPr>
      <w:r>
        <w:rPr>
          <w:rFonts w:hint="eastAsia"/>
        </w:rPr>
        <w:t>-3星：合格→无加减</w:t>
      </w:r>
    </w:p>
    <w:p>
      <w:pPr>
        <w:rPr>
          <w:rFonts w:hint="eastAsia"/>
        </w:rPr>
      </w:pPr>
      <w:r>
        <w:rPr>
          <w:rFonts w:hint="eastAsia"/>
        </w:rPr>
        <w:t>-2星：消极→技术-8星点</w:t>
      </w:r>
    </w:p>
    <w:p>
      <w:pPr>
        <w:rPr>
          <w:rFonts w:hint="eastAsia"/>
        </w:rPr>
      </w:pPr>
      <w:r>
        <w:rPr>
          <w:rFonts w:hint="eastAsia"/>
        </w:rPr>
        <w:t>-1星：不合格→技术-10星点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恶意评分经系统复核，等额扣减本人底薪。</w:t>
      </w:r>
    </w:p>
    <w:p>
      <w:pPr>
        <w:numPr>
          <w:numId w:val="0"/>
        </w:numPr>
        <w:ind w:leftChars="0"/>
        <w:rPr>
          <w:rFonts w:hint="eastAsia"/>
        </w:rPr>
      </w:pPr>
    </w:p>
    <w:p>
      <w:pPr>
        <w:numPr>
          <w:numId w:val="0"/>
        </w:numPr>
        <w:ind w:left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第七章考核预警与约束（同技术部口径）</w:t>
      </w:r>
    </w:p>
    <w:p>
      <w:pPr>
        <w:rPr>
          <w:rFonts w:hint="eastAsia"/>
        </w:rPr>
      </w:pPr>
      <w:r>
        <w:rPr>
          <w:rFonts w:hint="eastAsia"/>
        </w:rPr>
        <w:t>一、预警条件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1.月度客资完成率＜60%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2.月度无效工时＞30小时</w:t>
      </w:r>
    </w:p>
    <w:p>
      <w:pPr>
        <w:rPr>
          <w:rFonts w:hint="eastAsia"/>
        </w:rPr>
      </w:pPr>
      <w:r>
        <w:rPr>
          <w:rFonts w:hint="eastAsia"/>
        </w:rPr>
        <w:t>3.连续2个月业绩排名后20%</w:t>
      </w:r>
    </w:p>
    <w:p>
      <w:pPr>
        <w:rPr>
          <w:rFonts w:hint="eastAsia"/>
        </w:rPr>
      </w:pPr>
      <w:r>
        <w:rPr>
          <w:rFonts w:hint="eastAsia"/>
        </w:rPr>
        <w:t>二、约束措施</w:t>
      </w:r>
    </w:p>
    <w:p>
      <w:pPr>
        <w:rPr>
          <w:rFonts w:hint="eastAsia"/>
        </w:rPr>
      </w:pPr>
      <w:r>
        <w:rPr>
          <w:rFonts w:hint="eastAsia"/>
        </w:rPr>
        <w:t>1.次月S总按比例下调</w:t>
      </w:r>
    </w:p>
    <w:p>
      <w:pPr>
        <w:rPr>
          <w:rFonts w:hint="eastAsia"/>
        </w:rPr>
      </w:pPr>
      <w:r>
        <w:rPr>
          <w:rFonts w:hint="eastAsia"/>
        </w:rPr>
        <w:t>2.强化需求审核与培训</w:t>
      </w:r>
    </w:p>
    <w:p>
      <w:pPr>
        <w:rPr>
          <w:rFonts w:hint="eastAsia"/>
        </w:rPr>
      </w:pPr>
      <w:r>
        <w:rPr>
          <w:rFonts w:hint="eastAsia"/>
        </w:rPr>
        <w:t>3.连续3个月不达标，启动合规离职约谈</w:t>
      </w:r>
    </w:p>
    <w:p>
      <w:pPr>
        <w:rPr>
          <w:rFonts w:hint="eastAsia"/>
        </w:rPr>
      </w:pPr>
    </w:p>
    <w:p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第八章合规与系统保障</w:t>
      </w:r>
    </w:p>
    <w:p>
      <w:pPr>
        <w:rPr>
          <w:rFonts w:hint="eastAsia"/>
        </w:rPr>
      </w:pPr>
      <w:r>
        <w:rPr>
          <w:rFonts w:hint="eastAsia"/>
        </w:rPr>
        <w:t>1.数据留痕：客资、需求、评星、无效工时、薪资、扣罚记录保存≥2年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2.异议申诉：系统自动调取日志复核，结果为最终结论</w:t>
      </w:r>
    </w:p>
    <w:p>
      <w:pPr>
        <w:rPr>
          <w:rFonts w:hint="eastAsia"/>
        </w:rPr>
      </w:pPr>
      <w:r>
        <w:rPr>
          <w:rFonts w:hint="eastAsia"/>
        </w:rPr>
        <w:t>3.公示生效：规则变更提前5天公示，公示后系统自动执行</w:t>
      </w:r>
    </w:p>
    <w:p>
      <w:pPr>
        <w:rPr>
          <w:rFonts w:hint="eastAsia"/>
        </w:rPr>
      </w:pPr>
      <w:r>
        <w:rPr>
          <w:rFonts w:hint="eastAsia"/>
        </w:rPr>
        <w:t>4.保底保护：任何情况下应发工资不低于当地最低工资</w:t>
      </w:r>
    </w:p>
    <w:p>
      <w:pPr>
        <w:rPr>
          <w:rFonts w:hint="eastAsia"/>
        </w:rPr>
      </w:pPr>
    </w:p>
    <w:p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第九章附则</w:t>
      </w:r>
    </w:p>
    <w:p>
      <w:pPr>
        <w:rPr>
          <w:rFonts w:hint="eastAsia"/>
        </w:rPr>
      </w:pPr>
      <w:r>
        <w:rPr>
          <w:rFonts w:hint="eastAsia"/>
        </w:rPr>
        <w:t>1.本办法与技术服务部考核办法同步上线、同步试行、数据互通</w:t>
      </w:r>
    </w:p>
    <w:p>
      <w:pPr>
        <w:rPr>
          <w:rFonts w:hint="eastAsia"/>
        </w:rPr>
      </w:pPr>
      <w:r>
        <w:rPr>
          <w:rFonts w:hint="eastAsia"/>
        </w:rPr>
        <w:t>2.新员工试用期1个月，按80%发放，转正全额执行</w:t>
      </w:r>
    </w:p>
    <w:p>
      <w:pPr>
        <w:rPr>
          <w:rFonts w:hint="eastAsia"/>
        </w:rPr>
      </w:pPr>
      <w:r>
        <w:rPr>
          <w:rFonts w:hint="eastAsia"/>
        </w:rPr>
        <w:t>3.基础客资L基随业务月度调整，系统提前3天公示</w:t>
      </w:r>
    </w:p>
    <w:p>
      <w:pPr>
        <w:rPr>
          <w:rFonts w:hint="eastAsia"/>
        </w:rPr>
      </w:pPr>
      <w:r>
        <w:rPr>
          <w:rFonts w:hint="eastAsia"/>
        </w:rPr>
        <w:t>4.试行期3个月，系统自动生成数据报告优化规则</w:t>
      </w:r>
    </w:p>
    <w:p>
      <w:pPr>
        <w:jc w:val="right"/>
        <w:rPr>
          <w:rFonts w:hint="eastAsia"/>
        </w:rPr>
      </w:pPr>
      <w:r>
        <w:rPr>
          <w:rFonts w:hint="eastAsia"/>
        </w:rPr>
        <w:t>本办法解释权归山西明创信息数据科技有限责任公司</w:t>
      </w:r>
    </w:p>
    <w:p>
      <w:pPr>
        <w:jc w:val="right"/>
      </w:pPr>
      <w:r>
        <w:rPr>
          <w:rFonts w:hint="eastAsia"/>
        </w:rPr>
        <w:t>2026年6月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E01AF1"/>
    <w:multiLevelType w:val="singleLevel"/>
    <w:tmpl w:val="7DE01AF1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CFEAD3"/>
    <w:rsid w:val="9FBFFEDA"/>
    <w:rsid w:val="FECFE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2026-06-01T11:43:00Z</dcterms:created>
  <dc:creator>张晓明</dc:creator>
  <cp:lastModifiedBy>张晓明</cp:lastModifiedBy>
  <dcterms:modified xsi:type="dcterms:W3CDTF">2026-06-01T11:59:21Z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708709BEC6E3D10BDEFF1C6AFD65546C_41</vt:lpwstr>
  </property>
</Properties>
</file>