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6C3" w:rsidRDefault="004417C9" w:rsidP="004417C9">
      <w:pPr>
        <w:pStyle w:val="1"/>
        <w:ind w:firstLineChars="0" w:firstLine="0"/>
        <w:jc w:val="center"/>
        <w:rPr>
          <w:b/>
          <w:noProof/>
          <w:sz w:val="28"/>
          <w:szCs w:val="28"/>
        </w:rPr>
      </w:pPr>
      <w:r w:rsidRPr="004417C9">
        <w:rPr>
          <w:rFonts w:hint="eastAsia"/>
          <w:b/>
          <w:noProof/>
          <w:sz w:val="28"/>
          <w:szCs w:val="28"/>
        </w:rPr>
        <w:t>第</w:t>
      </w:r>
      <w:r w:rsidR="005359AC">
        <w:rPr>
          <w:rFonts w:hint="eastAsia"/>
          <w:b/>
          <w:noProof/>
          <w:sz w:val="28"/>
          <w:szCs w:val="28"/>
        </w:rPr>
        <w:t>四</w:t>
      </w:r>
      <w:r w:rsidRPr="004417C9">
        <w:rPr>
          <w:rFonts w:hint="eastAsia"/>
          <w:b/>
          <w:noProof/>
          <w:sz w:val="28"/>
          <w:szCs w:val="28"/>
        </w:rPr>
        <w:t>章</w:t>
      </w:r>
      <w:r w:rsidRPr="004417C9">
        <w:rPr>
          <w:rFonts w:hint="eastAsia"/>
          <w:b/>
          <w:noProof/>
          <w:sz w:val="28"/>
          <w:szCs w:val="28"/>
        </w:rPr>
        <w:t xml:space="preserve">  </w:t>
      </w:r>
      <w:r w:rsidRPr="004417C9">
        <w:rPr>
          <w:rFonts w:hint="eastAsia"/>
          <w:b/>
          <w:noProof/>
          <w:sz w:val="28"/>
          <w:szCs w:val="28"/>
        </w:rPr>
        <w:t>信息安全等级保护</w:t>
      </w:r>
    </w:p>
    <w:p w:rsidR="005230D6" w:rsidRPr="009222D8" w:rsidRDefault="005230D6" w:rsidP="005230D6">
      <w:pPr>
        <w:pStyle w:val="1"/>
        <w:ind w:firstLineChars="0" w:firstLine="0"/>
        <w:rPr>
          <w:rFonts w:ascii="宋体" w:hAnsi="宋体"/>
          <w:b/>
          <w:sz w:val="24"/>
        </w:rPr>
      </w:pPr>
      <w:r w:rsidRPr="009222D8">
        <w:rPr>
          <w:rFonts w:ascii="宋体" w:hAnsi="宋体" w:hint="eastAsia"/>
          <w:b/>
          <w:sz w:val="24"/>
        </w:rPr>
        <w:t>1．什么是信息安全等级保护，为什么要实行信息安全等级保护？</w:t>
      </w:r>
    </w:p>
    <w:p w:rsidR="005230D6" w:rsidRPr="009222D8" w:rsidRDefault="005230D6" w:rsidP="005230D6">
      <w:pPr>
        <w:pStyle w:val="1"/>
        <w:ind w:firstLineChars="0" w:firstLine="0"/>
        <w:rPr>
          <w:rFonts w:ascii="宋体" w:hAnsi="宋体"/>
          <w:b/>
          <w:sz w:val="24"/>
        </w:rPr>
      </w:pPr>
      <w:r w:rsidRPr="009222D8">
        <w:rPr>
          <w:rFonts w:ascii="宋体" w:hAnsi="宋体" w:hint="eastAsia"/>
          <w:b/>
          <w:sz w:val="24"/>
        </w:rPr>
        <w:t>2．简述信息安全等级保护准则的发展历程？</w:t>
      </w:r>
    </w:p>
    <w:p w:rsidR="005230D6" w:rsidRPr="009222D8" w:rsidRDefault="005230D6" w:rsidP="005230D6">
      <w:pPr>
        <w:pStyle w:val="1"/>
        <w:ind w:firstLineChars="0" w:firstLine="0"/>
        <w:rPr>
          <w:rFonts w:ascii="宋体" w:hAnsi="宋体"/>
          <w:b/>
          <w:sz w:val="24"/>
        </w:rPr>
      </w:pPr>
      <w:r w:rsidRPr="009222D8">
        <w:rPr>
          <w:rFonts w:ascii="宋体" w:hAnsi="宋体" w:hint="eastAsia"/>
          <w:b/>
          <w:sz w:val="24"/>
        </w:rPr>
        <w:t>3．简要介绍</w:t>
      </w:r>
      <w:r w:rsidRPr="009222D8">
        <w:rPr>
          <w:rFonts w:ascii="宋体" w:hAnsi="宋体"/>
          <w:b/>
          <w:sz w:val="24"/>
        </w:rPr>
        <w:t>TCSEC</w:t>
      </w:r>
      <w:r w:rsidRPr="009222D8">
        <w:rPr>
          <w:rFonts w:ascii="宋体" w:hAnsi="宋体" w:hint="eastAsia"/>
          <w:b/>
          <w:sz w:val="24"/>
        </w:rPr>
        <w:t>准则和</w:t>
      </w:r>
      <w:r w:rsidRPr="009222D8">
        <w:rPr>
          <w:rFonts w:ascii="宋体" w:hAnsi="宋体"/>
          <w:b/>
          <w:sz w:val="24"/>
        </w:rPr>
        <w:t>CC</w:t>
      </w:r>
      <w:r w:rsidRPr="009222D8">
        <w:rPr>
          <w:rFonts w:ascii="宋体" w:hAnsi="宋体" w:hint="eastAsia"/>
          <w:b/>
          <w:sz w:val="24"/>
        </w:rPr>
        <w:t>准则中的安全级别？</w:t>
      </w:r>
    </w:p>
    <w:p w:rsidR="005230D6" w:rsidRPr="009222D8" w:rsidRDefault="005230D6" w:rsidP="005230D6">
      <w:pPr>
        <w:pStyle w:val="1"/>
        <w:ind w:firstLineChars="0" w:firstLine="0"/>
        <w:rPr>
          <w:rFonts w:ascii="宋体" w:hAnsi="宋体"/>
          <w:b/>
          <w:sz w:val="24"/>
        </w:rPr>
      </w:pPr>
      <w:r w:rsidRPr="009222D8">
        <w:rPr>
          <w:rFonts w:ascii="宋体" w:hAnsi="宋体" w:hint="eastAsia"/>
          <w:b/>
          <w:sz w:val="24"/>
        </w:rPr>
        <w:t>4．信息安全等级保护的原则是什么？</w:t>
      </w:r>
    </w:p>
    <w:p w:rsidR="005230D6" w:rsidRPr="009222D8" w:rsidRDefault="005230D6" w:rsidP="005230D6">
      <w:pPr>
        <w:pStyle w:val="1"/>
        <w:ind w:firstLineChars="0" w:firstLine="0"/>
        <w:rPr>
          <w:rFonts w:ascii="宋体" w:hAnsi="宋体"/>
          <w:b/>
          <w:sz w:val="24"/>
        </w:rPr>
      </w:pPr>
      <w:r w:rsidRPr="009222D8">
        <w:rPr>
          <w:rFonts w:ascii="宋体" w:hAnsi="宋体" w:hint="eastAsia"/>
          <w:b/>
          <w:sz w:val="24"/>
        </w:rPr>
        <w:t>5．信息安全等级保护技术基本要求和管理基本要求中包括那些内容？</w:t>
      </w:r>
    </w:p>
    <w:p w:rsidR="005230D6" w:rsidRPr="009222D8" w:rsidRDefault="005230D6" w:rsidP="005230D6">
      <w:pPr>
        <w:pStyle w:val="1"/>
        <w:ind w:firstLineChars="0" w:firstLine="0"/>
        <w:rPr>
          <w:rFonts w:ascii="宋体" w:hAnsi="宋体"/>
          <w:b/>
          <w:sz w:val="24"/>
        </w:rPr>
      </w:pPr>
      <w:r w:rsidRPr="009222D8">
        <w:rPr>
          <w:rFonts w:ascii="宋体" w:hAnsi="宋体" w:hint="eastAsia"/>
          <w:b/>
          <w:sz w:val="24"/>
        </w:rPr>
        <w:t>6．什么是安全域，如何划分一个安全域？</w:t>
      </w:r>
    </w:p>
    <w:p w:rsidR="005230D6" w:rsidRPr="009222D8" w:rsidRDefault="005230D6" w:rsidP="005230D6">
      <w:pPr>
        <w:pStyle w:val="1"/>
        <w:ind w:firstLineChars="0" w:firstLine="0"/>
        <w:rPr>
          <w:rFonts w:ascii="宋体" w:hAnsi="宋体"/>
          <w:b/>
          <w:sz w:val="24"/>
        </w:rPr>
      </w:pPr>
      <w:r w:rsidRPr="009222D8">
        <w:rPr>
          <w:rFonts w:ascii="宋体" w:hAnsi="宋体" w:hint="eastAsia"/>
          <w:b/>
          <w:sz w:val="24"/>
        </w:rPr>
        <w:t>7．简述边界保护中边界的具体含义？</w:t>
      </w:r>
    </w:p>
    <w:p w:rsidR="005230D6" w:rsidRPr="009222D8" w:rsidRDefault="005230D6" w:rsidP="005230D6">
      <w:pPr>
        <w:pStyle w:val="1"/>
        <w:ind w:firstLineChars="0" w:firstLine="0"/>
        <w:rPr>
          <w:rFonts w:ascii="宋体" w:hAnsi="宋体"/>
          <w:b/>
          <w:sz w:val="24"/>
        </w:rPr>
      </w:pPr>
      <w:r w:rsidRPr="009222D8">
        <w:rPr>
          <w:rFonts w:ascii="宋体" w:hAnsi="宋体" w:hint="eastAsia"/>
          <w:b/>
          <w:sz w:val="24"/>
        </w:rPr>
        <w:t>8．网络安全保护包含哪些内容？</w:t>
      </w:r>
    </w:p>
    <w:p w:rsidR="005230D6" w:rsidRPr="009222D8" w:rsidRDefault="005230D6" w:rsidP="005230D6">
      <w:pPr>
        <w:pStyle w:val="1"/>
        <w:ind w:firstLineChars="0" w:firstLine="0"/>
        <w:rPr>
          <w:rFonts w:ascii="宋体" w:hAnsi="宋体"/>
          <w:b/>
          <w:sz w:val="24"/>
        </w:rPr>
      </w:pPr>
      <w:r w:rsidRPr="009222D8">
        <w:rPr>
          <w:rFonts w:ascii="宋体" w:hAnsi="宋体" w:hint="eastAsia"/>
          <w:b/>
          <w:sz w:val="24"/>
        </w:rPr>
        <w:t>9．我国信息系统安全等级是如何划分的，简述每一级的内容？</w:t>
      </w:r>
    </w:p>
    <w:p w:rsidR="005230D6" w:rsidRDefault="005230D6" w:rsidP="005230D6">
      <w:pPr>
        <w:pStyle w:val="1"/>
        <w:ind w:firstLineChars="0" w:firstLine="0"/>
        <w:rPr>
          <w:rFonts w:ascii="宋体" w:hAnsi="宋体"/>
          <w:b/>
          <w:sz w:val="24"/>
        </w:rPr>
      </w:pPr>
      <w:r w:rsidRPr="009222D8">
        <w:rPr>
          <w:rFonts w:ascii="宋体" w:hAnsi="宋体" w:hint="eastAsia"/>
          <w:b/>
          <w:sz w:val="24"/>
        </w:rPr>
        <w:t>10．简要概述信息安全定级步骤？</w:t>
      </w:r>
    </w:p>
    <w:p w:rsidR="007438E2" w:rsidRDefault="007438E2" w:rsidP="005230D6">
      <w:pPr>
        <w:pStyle w:val="1"/>
        <w:ind w:firstLineChars="0" w:firstLine="0"/>
        <w:rPr>
          <w:rFonts w:ascii="宋体" w:hAnsi="宋体"/>
          <w:b/>
          <w:sz w:val="24"/>
        </w:rPr>
      </w:pPr>
    </w:p>
    <w:p w:rsidR="007438E2" w:rsidRDefault="007438E2" w:rsidP="005230D6">
      <w:pPr>
        <w:pStyle w:val="1"/>
        <w:ind w:firstLineChars="0" w:firstLine="0"/>
        <w:rPr>
          <w:rFonts w:ascii="宋体" w:hAnsi="宋体"/>
          <w:b/>
          <w:sz w:val="24"/>
        </w:rPr>
      </w:pPr>
    </w:p>
    <w:p w:rsidR="007438E2" w:rsidRDefault="00697A52" w:rsidP="005230D6">
      <w:pPr>
        <w:pStyle w:val="1"/>
        <w:ind w:firstLineChars="0" w:firstLine="0"/>
        <w:rPr>
          <w:rFonts w:ascii="宋体" w:hAnsi="宋体"/>
        </w:rPr>
      </w:pPr>
      <w:r w:rsidRPr="003377CA">
        <w:rPr>
          <w:rFonts w:ascii="宋体" w:hAnsi="宋体" w:hint="eastAsia"/>
        </w:rPr>
        <w:t>1.（1）信息安全等级保护是指对涉及国计民生的基础信息网络和重要信息系统按其重要程度及实际安全需求，合理投入，分级进行保护，分类指导，分阶段实施。（2）</w:t>
      </w:r>
      <w:r w:rsidR="003377CA" w:rsidRPr="003377CA">
        <w:rPr>
          <w:rFonts w:ascii="宋体" w:hAnsi="宋体" w:hint="eastAsia"/>
        </w:rPr>
        <w:t>保障信息系统安全正常运行，提高信息安全综合防护能力，能够保障国家安全，维护社会秩序和稳定，保障并促进信息化建设健康发展，拉动信息安全和基础信息科学技术发展与产业化，进而牵动经济发展，提高综合国力。</w:t>
      </w:r>
    </w:p>
    <w:p w:rsidR="00A60322" w:rsidRDefault="00A60322" w:rsidP="005230D6">
      <w:pPr>
        <w:pStyle w:val="1"/>
        <w:ind w:firstLineChars="0" w:firstLine="0"/>
        <w:rPr>
          <w:rFonts w:ascii="宋体" w:hAnsi="宋体"/>
        </w:rPr>
      </w:pPr>
    </w:p>
    <w:p w:rsidR="00765570" w:rsidRPr="00765570" w:rsidRDefault="00A60322" w:rsidP="00765570">
      <w:pPr>
        <w:pStyle w:val="1"/>
        <w:ind w:firstLineChars="0" w:firstLine="0"/>
        <w:rPr>
          <w:rFonts w:ascii="宋体" w:hAnsi="宋体"/>
        </w:rPr>
      </w:pPr>
      <w:r>
        <w:rPr>
          <w:rFonts w:ascii="宋体" w:hAnsi="宋体" w:hint="eastAsia"/>
        </w:rPr>
        <w:t>2.</w:t>
      </w:r>
      <w:r w:rsidR="00765570" w:rsidRPr="00765570">
        <w:rPr>
          <w:rFonts w:ascii="宋体" w:hAnsi="宋体" w:hint="eastAsia"/>
        </w:rPr>
        <w:t xml:space="preserve"> </w:t>
      </w:r>
      <w:r w:rsidR="00765570" w:rsidRPr="00765570">
        <w:rPr>
          <w:rFonts w:ascii="宋体" w:hAnsi="宋体" w:hint="eastAsia"/>
        </w:rPr>
        <w:t>信息安全等级保护在国际上得到了广泛的认可，其思想源头可以追溯到美国的军事保密制度。自</w:t>
      </w:r>
      <w:r w:rsidR="00765570" w:rsidRPr="00765570">
        <w:rPr>
          <w:rFonts w:ascii="宋体" w:hAnsi="宋体"/>
        </w:rPr>
        <w:t>20世纪60年代以来，这一思想不断发展、完善。等级保护思想第一个比较成熟并且具有重大影响的是1985年发布的《可信计算机系统评估准则》（TCSEC），该准则是当时美国国防部为适应军事计算机的保密需要，针对没有外部连接的多用户系统提出的。</w:t>
      </w:r>
    </w:p>
    <w:p w:rsidR="00765570" w:rsidRPr="00765570" w:rsidRDefault="00765570" w:rsidP="00765570">
      <w:pPr>
        <w:pStyle w:val="1"/>
        <w:ind w:firstLineChars="0" w:firstLine="0"/>
        <w:rPr>
          <w:rFonts w:ascii="宋体" w:hAnsi="宋体"/>
        </w:rPr>
      </w:pPr>
      <w:r w:rsidRPr="00765570">
        <w:rPr>
          <w:rFonts w:ascii="宋体" w:hAnsi="宋体" w:hint="eastAsia"/>
        </w:rPr>
        <w:t>受美国等级保护思想的影响，欧盟和加拿大也分别制定了自己的等级保护评估准则。英、法、德、荷等四国于</w:t>
      </w:r>
      <w:r w:rsidRPr="00765570">
        <w:rPr>
          <w:rFonts w:ascii="宋体" w:hAnsi="宋体"/>
        </w:rPr>
        <w:t>1991年提出了包含保密性、完整性、可用性等概念的《信息技术安全评估准则》（ITSEC）。ITSEC作为多国安全评估标准的综合产物，适用于军队、政府和商业部门。1993年加拿大公布《可信计算机产品评估准则》（CTCPEC）3.0版本。CTCPEC作为TCSEC和ITSEC的结合，将安全分为功能性要求和保证性要求两部分。功能性要求分为机密性、完整性、可用性、可控性等四个大类。</w:t>
      </w:r>
    </w:p>
    <w:p w:rsidR="00A60322" w:rsidRDefault="00765570" w:rsidP="00765570">
      <w:pPr>
        <w:pStyle w:val="1"/>
        <w:ind w:firstLineChars="0" w:firstLine="0"/>
        <w:rPr>
          <w:rFonts w:ascii="宋体" w:hAnsi="宋体"/>
        </w:rPr>
      </w:pPr>
      <w:r w:rsidRPr="00765570">
        <w:rPr>
          <w:rFonts w:ascii="宋体" w:hAnsi="宋体" w:hint="eastAsia"/>
        </w:rPr>
        <w:t>为解决原各自标准中出现的概念和技术上的差异，</w:t>
      </w:r>
      <w:r w:rsidRPr="00765570">
        <w:rPr>
          <w:rFonts w:ascii="宋体" w:hAnsi="宋体"/>
        </w:rPr>
        <w:t>1996年美国、欧盟、加拿大联合起来将各自评估准则整合，形成评估通用准则CC（Common Criteria）。1999年出台的CC2.1版本被ISO采纳，作为ISO15408发布。在CC中定义的评估信息技术产品和系统安全性所需要的基础准则，是度量信息技术安全性的基准。</w:t>
      </w:r>
    </w:p>
    <w:p w:rsidR="005F34D3" w:rsidRDefault="005F34D3" w:rsidP="00765570">
      <w:pPr>
        <w:pStyle w:val="1"/>
        <w:ind w:firstLineChars="0" w:firstLine="0"/>
        <w:rPr>
          <w:rFonts w:ascii="宋体" w:hAnsi="宋体"/>
        </w:rPr>
      </w:pPr>
    </w:p>
    <w:p w:rsidR="00483F76" w:rsidRPr="00483F76" w:rsidRDefault="005F34D3" w:rsidP="00483F76">
      <w:pPr>
        <w:pStyle w:val="1"/>
        <w:ind w:firstLineChars="0" w:firstLine="0"/>
        <w:rPr>
          <w:rFonts w:ascii="宋体" w:hAnsi="宋体"/>
          <w:lang w:val="pt-BR"/>
        </w:rPr>
      </w:pPr>
      <w:r>
        <w:rPr>
          <w:rFonts w:ascii="宋体" w:hAnsi="宋体" w:hint="eastAsia"/>
        </w:rPr>
        <w:t>3.</w:t>
      </w:r>
      <w:r w:rsidR="00483F76" w:rsidRPr="00483F76">
        <w:rPr>
          <w:rFonts w:ascii="Times New Roman MT Extra Bold" w:eastAsia="黑体" w:hAnsi="Times New Roman MT Extra Bold" w:cs="Arial"/>
          <w:b/>
          <w:sz w:val="18"/>
          <w:szCs w:val="18"/>
          <w:lang w:val="pt-BR"/>
        </w:rPr>
        <w:t xml:space="preserve"> </w:t>
      </w:r>
      <w:r w:rsidR="00483F76" w:rsidRPr="00483F76">
        <w:rPr>
          <w:rFonts w:ascii="宋体" w:hAnsi="宋体"/>
          <w:lang w:val="pt-BR"/>
        </w:rPr>
        <w:t>TCSEC</w:t>
      </w:r>
      <w:r w:rsidR="00483F76" w:rsidRPr="00483F76">
        <w:rPr>
          <w:rFonts w:ascii="宋体" w:hAnsi="宋体" w:hint="eastAsia"/>
          <w:lang w:val="pt-BR"/>
        </w:rPr>
        <w:t>安全级别</w:t>
      </w:r>
    </w:p>
    <w:tbl>
      <w:tblPr>
        <w:tblW w:w="8392" w:type="dxa"/>
        <w:jc w:val="center"/>
        <w:tblBorders>
          <w:top w:val="single" w:sz="8" w:space="0" w:color="auto"/>
          <w:bottom w:val="single" w:sz="8" w:space="0" w:color="auto"/>
          <w:insideH w:val="single" w:sz="4" w:space="0" w:color="auto"/>
          <w:insideV w:val="single" w:sz="4" w:space="0" w:color="auto"/>
        </w:tblBorders>
        <w:tblLook w:val="00A0" w:firstRow="1" w:lastRow="0" w:firstColumn="1" w:lastColumn="0" w:noHBand="0" w:noVBand="0"/>
      </w:tblPr>
      <w:tblGrid>
        <w:gridCol w:w="846"/>
        <w:gridCol w:w="846"/>
        <w:gridCol w:w="1832"/>
        <w:gridCol w:w="4868"/>
      </w:tblGrid>
      <w:tr w:rsidR="00483F76" w:rsidRPr="00483F76" w:rsidTr="00B07A4F">
        <w:trPr>
          <w:jc w:val="center"/>
        </w:trPr>
        <w:tc>
          <w:tcPr>
            <w:tcW w:w="723" w:type="dxa"/>
            <w:vAlign w:val="center"/>
          </w:tcPr>
          <w:p w:rsidR="00483F76" w:rsidRPr="00483F76" w:rsidRDefault="00483F76" w:rsidP="00483F76">
            <w:pPr>
              <w:pStyle w:val="1"/>
              <w:rPr>
                <w:rFonts w:ascii="宋体" w:hAnsi="宋体"/>
              </w:rPr>
            </w:pPr>
            <w:r w:rsidRPr="00483F76">
              <w:rPr>
                <w:rFonts w:ascii="宋体" w:hAnsi="宋体" w:hint="eastAsia"/>
              </w:rPr>
              <w:t>类别</w:t>
            </w:r>
          </w:p>
        </w:tc>
        <w:tc>
          <w:tcPr>
            <w:tcW w:w="719" w:type="dxa"/>
            <w:vAlign w:val="center"/>
          </w:tcPr>
          <w:p w:rsidR="00483F76" w:rsidRPr="00483F76" w:rsidRDefault="00483F76" w:rsidP="00483F76">
            <w:pPr>
              <w:pStyle w:val="1"/>
              <w:rPr>
                <w:rFonts w:ascii="宋体" w:hAnsi="宋体"/>
              </w:rPr>
            </w:pPr>
            <w:r w:rsidRPr="00483F76">
              <w:rPr>
                <w:rFonts w:ascii="宋体" w:hAnsi="宋体" w:hint="eastAsia"/>
              </w:rPr>
              <w:t>级别</w:t>
            </w:r>
          </w:p>
        </w:tc>
        <w:tc>
          <w:tcPr>
            <w:tcW w:w="1881" w:type="dxa"/>
            <w:vAlign w:val="center"/>
          </w:tcPr>
          <w:p w:rsidR="00483F76" w:rsidRPr="00483F76" w:rsidRDefault="00483F76" w:rsidP="00483F76">
            <w:pPr>
              <w:pStyle w:val="1"/>
              <w:rPr>
                <w:rFonts w:ascii="宋体" w:hAnsi="宋体"/>
              </w:rPr>
            </w:pPr>
            <w:r w:rsidRPr="00483F76">
              <w:rPr>
                <w:rFonts w:ascii="宋体" w:hAnsi="宋体" w:hint="eastAsia"/>
              </w:rPr>
              <w:t>名称</w:t>
            </w:r>
          </w:p>
        </w:tc>
        <w:tc>
          <w:tcPr>
            <w:tcW w:w="5069" w:type="dxa"/>
            <w:vAlign w:val="center"/>
          </w:tcPr>
          <w:p w:rsidR="00483F76" w:rsidRPr="00483F76" w:rsidRDefault="00483F76" w:rsidP="00483F76">
            <w:pPr>
              <w:pStyle w:val="1"/>
              <w:rPr>
                <w:rFonts w:ascii="宋体" w:hAnsi="宋体"/>
              </w:rPr>
            </w:pPr>
            <w:r w:rsidRPr="00483F76">
              <w:rPr>
                <w:rFonts w:ascii="宋体" w:hAnsi="宋体" w:hint="eastAsia"/>
              </w:rPr>
              <w:t>主要特征</w:t>
            </w:r>
          </w:p>
        </w:tc>
      </w:tr>
      <w:tr w:rsidR="00483F76" w:rsidRPr="00483F76" w:rsidTr="00B07A4F">
        <w:trPr>
          <w:jc w:val="center"/>
        </w:trPr>
        <w:tc>
          <w:tcPr>
            <w:tcW w:w="723" w:type="dxa"/>
            <w:tcBorders>
              <w:bottom w:val="single" w:sz="4" w:space="0" w:color="auto"/>
            </w:tcBorders>
            <w:vAlign w:val="center"/>
          </w:tcPr>
          <w:p w:rsidR="00483F76" w:rsidRPr="00483F76" w:rsidRDefault="00483F76" w:rsidP="00483F76">
            <w:pPr>
              <w:pStyle w:val="1"/>
              <w:rPr>
                <w:rFonts w:ascii="宋体" w:hAnsi="宋体"/>
              </w:rPr>
            </w:pPr>
            <w:r w:rsidRPr="00483F76">
              <w:rPr>
                <w:rFonts w:ascii="宋体" w:hAnsi="宋体"/>
              </w:rPr>
              <w:t>D</w:t>
            </w:r>
          </w:p>
        </w:tc>
        <w:tc>
          <w:tcPr>
            <w:tcW w:w="719" w:type="dxa"/>
            <w:vAlign w:val="center"/>
          </w:tcPr>
          <w:p w:rsidR="00483F76" w:rsidRPr="00483F76" w:rsidRDefault="00483F76" w:rsidP="00483F76">
            <w:pPr>
              <w:pStyle w:val="1"/>
              <w:rPr>
                <w:rFonts w:ascii="宋体" w:hAnsi="宋体"/>
              </w:rPr>
            </w:pPr>
            <w:r w:rsidRPr="00483F76">
              <w:rPr>
                <w:rFonts w:ascii="宋体" w:hAnsi="宋体"/>
              </w:rPr>
              <w:t>D1</w:t>
            </w:r>
          </w:p>
        </w:tc>
        <w:tc>
          <w:tcPr>
            <w:tcW w:w="1881" w:type="dxa"/>
            <w:vAlign w:val="center"/>
          </w:tcPr>
          <w:p w:rsidR="00483F76" w:rsidRPr="00483F76" w:rsidRDefault="00483F76" w:rsidP="00483F76">
            <w:pPr>
              <w:pStyle w:val="1"/>
              <w:rPr>
                <w:rFonts w:ascii="宋体" w:hAnsi="宋体"/>
              </w:rPr>
            </w:pPr>
            <w:r w:rsidRPr="00483F76">
              <w:rPr>
                <w:rFonts w:ascii="宋体" w:hAnsi="宋体" w:hint="eastAsia"/>
              </w:rPr>
              <w:t>低级保护</w:t>
            </w:r>
          </w:p>
        </w:tc>
        <w:tc>
          <w:tcPr>
            <w:tcW w:w="5069" w:type="dxa"/>
            <w:vAlign w:val="center"/>
          </w:tcPr>
          <w:p w:rsidR="00483F76" w:rsidRPr="00483F76" w:rsidRDefault="00483F76" w:rsidP="00483F76">
            <w:pPr>
              <w:pStyle w:val="1"/>
              <w:rPr>
                <w:rFonts w:ascii="宋体" w:hAnsi="宋体"/>
              </w:rPr>
            </w:pPr>
            <w:r w:rsidRPr="00483F76">
              <w:rPr>
                <w:rFonts w:ascii="宋体" w:hAnsi="宋体" w:hint="eastAsia"/>
              </w:rPr>
              <w:t>本地操作系统，或者是一个完全没有保护的网络</w:t>
            </w:r>
          </w:p>
        </w:tc>
      </w:tr>
      <w:tr w:rsidR="00483F76" w:rsidRPr="00483F76" w:rsidTr="00B07A4F">
        <w:trPr>
          <w:jc w:val="center"/>
        </w:trPr>
        <w:tc>
          <w:tcPr>
            <w:tcW w:w="723" w:type="dxa"/>
            <w:vMerge w:val="restart"/>
            <w:tcBorders>
              <w:top w:val="single" w:sz="4" w:space="0" w:color="auto"/>
              <w:bottom w:val="single" w:sz="4" w:space="0" w:color="auto"/>
            </w:tcBorders>
            <w:vAlign w:val="center"/>
          </w:tcPr>
          <w:p w:rsidR="00483F76" w:rsidRPr="00483F76" w:rsidRDefault="00483F76" w:rsidP="00483F76">
            <w:pPr>
              <w:pStyle w:val="1"/>
              <w:rPr>
                <w:rFonts w:ascii="宋体" w:hAnsi="宋体"/>
              </w:rPr>
            </w:pPr>
            <w:r w:rsidRPr="00483F76">
              <w:rPr>
                <w:rFonts w:ascii="宋体" w:hAnsi="宋体"/>
              </w:rPr>
              <w:t>C</w:t>
            </w:r>
          </w:p>
        </w:tc>
        <w:tc>
          <w:tcPr>
            <w:tcW w:w="719" w:type="dxa"/>
            <w:tcBorders>
              <w:bottom w:val="single" w:sz="4" w:space="0" w:color="auto"/>
            </w:tcBorders>
            <w:vAlign w:val="center"/>
          </w:tcPr>
          <w:p w:rsidR="00483F76" w:rsidRPr="00483F76" w:rsidRDefault="00483F76" w:rsidP="00483F76">
            <w:pPr>
              <w:pStyle w:val="1"/>
              <w:rPr>
                <w:rFonts w:ascii="宋体" w:hAnsi="宋体"/>
              </w:rPr>
            </w:pPr>
            <w:r w:rsidRPr="00483F76">
              <w:rPr>
                <w:rFonts w:ascii="宋体" w:hAnsi="宋体"/>
              </w:rPr>
              <w:t>C1</w:t>
            </w:r>
          </w:p>
        </w:tc>
        <w:tc>
          <w:tcPr>
            <w:tcW w:w="1881" w:type="dxa"/>
            <w:tcBorders>
              <w:bottom w:val="single" w:sz="4" w:space="0" w:color="auto"/>
            </w:tcBorders>
            <w:vAlign w:val="center"/>
          </w:tcPr>
          <w:p w:rsidR="00483F76" w:rsidRPr="00483F76" w:rsidRDefault="00483F76" w:rsidP="00483F76">
            <w:pPr>
              <w:pStyle w:val="1"/>
              <w:rPr>
                <w:rFonts w:ascii="宋体" w:hAnsi="宋体"/>
              </w:rPr>
            </w:pPr>
            <w:r w:rsidRPr="00483F76">
              <w:rPr>
                <w:rFonts w:ascii="宋体" w:hAnsi="宋体" w:hint="eastAsia"/>
              </w:rPr>
              <w:t>主存取控制</w:t>
            </w:r>
          </w:p>
        </w:tc>
        <w:tc>
          <w:tcPr>
            <w:tcW w:w="5069" w:type="dxa"/>
            <w:tcBorders>
              <w:bottom w:val="single" w:sz="4" w:space="0" w:color="auto"/>
            </w:tcBorders>
            <w:vAlign w:val="center"/>
          </w:tcPr>
          <w:p w:rsidR="00483F76" w:rsidRPr="00483F76" w:rsidRDefault="00483F76" w:rsidP="00483F76">
            <w:pPr>
              <w:pStyle w:val="1"/>
              <w:rPr>
                <w:rFonts w:ascii="宋体" w:hAnsi="宋体"/>
              </w:rPr>
            </w:pPr>
            <w:r w:rsidRPr="00483F76">
              <w:rPr>
                <w:rFonts w:ascii="宋体" w:hAnsi="宋体" w:hint="eastAsia"/>
              </w:rPr>
              <w:t>可信任运算基础体制，所有文档都具有相同的机密性</w:t>
            </w:r>
          </w:p>
        </w:tc>
      </w:tr>
      <w:tr w:rsidR="00483F76" w:rsidRPr="00483F76" w:rsidTr="00B07A4F">
        <w:trPr>
          <w:jc w:val="center"/>
        </w:trPr>
        <w:tc>
          <w:tcPr>
            <w:tcW w:w="723" w:type="dxa"/>
            <w:vMerge/>
            <w:tcBorders>
              <w:top w:val="single" w:sz="4" w:space="0" w:color="auto"/>
              <w:bottom w:val="single" w:sz="4" w:space="0" w:color="auto"/>
            </w:tcBorders>
            <w:vAlign w:val="center"/>
          </w:tcPr>
          <w:p w:rsidR="00483F76" w:rsidRPr="00483F76" w:rsidRDefault="00483F76" w:rsidP="00483F76">
            <w:pPr>
              <w:pStyle w:val="1"/>
              <w:rPr>
                <w:rFonts w:ascii="宋体" w:hAnsi="宋体"/>
              </w:rPr>
            </w:pPr>
          </w:p>
        </w:tc>
        <w:tc>
          <w:tcPr>
            <w:tcW w:w="719" w:type="dxa"/>
            <w:tcBorders>
              <w:top w:val="single" w:sz="4" w:space="0" w:color="auto"/>
              <w:bottom w:val="single" w:sz="4" w:space="0" w:color="auto"/>
            </w:tcBorders>
            <w:vAlign w:val="center"/>
          </w:tcPr>
          <w:p w:rsidR="00483F76" w:rsidRPr="00483F76" w:rsidRDefault="00483F76" w:rsidP="00483F76">
            <w:pPr>
              <w:pStyle w:val="1"/>
              <w:rPr>
                <w:rFonts w:ascii="宋体" w:hAnsi="宋体"/>
              </w:rPr>
            </w:pPr>
            <w:r w:rsidRPr="00483F76">
              <w:rPr>
                <w:rFonts w:ascii="宋体" w:hAnsi="宋体"/>
              </w:rPr>
              <w:t>C2</w:t>
            </w:r>
          </w:p>
        </w:tc>
        <w:tc>
          <w:tcPr>
            <w:tcW w:w="1881" w:type="dxa"/>
            <w:tcBorders>
              <w:top w:val="single" w:sz="4" w:space="0" w:color="auto"/>
              <w:bottom w:val="single" w:sz="4" w:space="0" w:color="auto"/>
            </w:tcBorders>
            <w:vAlign w:val="center"/>
          </w:tcPr>
          <w:p w:rsidR="00483F76" w:rsidRPr="00483F76" w:rsidRDefault="00483F76" w:rsidP="00483F76">
            <w:pPr>
              <w:pStyle w:val="1"/>
              <w:rPr>
                <w:rFonts w:ascii="宋体" w:hAnsi="宋体"/>
              </w:rPr>
            </w:pPr>
            <w:r w:rsidRPr="00483F76">
              <w:rPr>
                <w:rFonts w:ascii="宋体" w:hAnsi="宋体" w:hint="eastAsia"/>
              </w:rPr>
              <w:t>自主存取控制</w:t>
            </w:r>
          </w:p>
        </w:tc>
        <w:tc>
          <w:tcPr>
            <w:tcW w:w="5069" w:type="dxa"/>
            <w:tcBorders>
              <w:top w:val="single" w:sz="4" w:space="0" w:color="auto"/>
              <w:bottom w:val="single" w:sz="4" w:space="0" w:color="auto"/>
            </w:tcBorders>
            <w:vAlign w:val="center"/>
          </w:tcPr>
          <w:p w:rsidR="00483F76" w:rsidRPr="00483F76" w:rsidRDefault="00483F76" w:rsidP="00483F76">
            <w:pPr>
              <w:pStyle w:val="1"/>
              <w:rPr>
                <w:rFonts w:ascii="宋体" w:hAnsi="宋体"/>
              </w:rPr>
            </w:pPr>
            <w:r w:rsidRPr="00483F76">
              <w:rPr>
                <w:rFonts w:ascii="宋体" w:hAnsi="宋体" w:hint="eastAsia"/>
              </w:rPr>
              <w:t>单独的可追究性，加强了可调的审慎控制</w:t>
            </w:r>
          </w:p>
        </w:tc>
      </w:tr>
    </w:tbl>
    <w:p w:rsidR="00483F76" w:rsidRPr="00483F76" w:rsidRDefault="00483F76" w:rsidP="00483F76">
      <w:pPr>
        <w:pStyle w:val="1"/>
        <w:ind w:firstLineChars="0" w:firstLine="0"/>
        <w:rPr>
          <w:rFonts w:ascii="宋体" w:hAnsi="宋体" w:hint="eastAsia"/>
        </w:rPr>
      </w:pPr>
      <w:r w:rsidRPr="00483F76">
        <w:rPr>
          <w:rFonts w:ascii="宋体" w:hAnsi="宋体" w:hint="eastAsia"/>
        </w:rPr>
        <w:lastRenderedPageBreak/>
        <w:t>续表</w:t>
      </w:r>
    </w:p>
    <w:tbl>
      <w:tblPr>
        <w:tblW w:w="8392" w:type="dxa"/>
        <w:jc w:val="center"/>
        <w:tblBorders>
          <w:top w:val="single" w:sz="8" w:space="0" w:color="auto"/>
          <w:bottom w:val="single" w:sz="8" w:space="0" w:color="auto"/>
          <w:insideH w:val="single" w:sz="4" w:space="0" w:color="auto"/>
          <w:insideV w:val="single" w:sz="4" w:space="0" w:color="auto"/>
        </w:tblBorders>
        <w:tblLook w:val="00A0" w:firstRow="1" w:lastRow="0" w:firstColumn="1" w:lastColumn="0" w:noHBand="0" w:noVBand="0"/>
      </w:tblPr>
      <w:tblGrid>
        <w:gridCol w:w="846"/>
        <w:gridCol w:w="846"/>
        <w:gridCol w:w="1832"/>
        <w:gridCol w:w="4868"/>
      </w:tblGrid>
      <w:tr w:rsidR="00483F76" w:rsidRPr="00483F76" w:rsidTr="00B07A4F">
        <w:trPr>
          <w:jc w:val="center"/>
        </w:trPr>
        <w:tc>
          <w:tcPr>
            <w:tcW w:w="723" w:type="dxa"/>
            <w:vMerge w:val="restart"/>
            <w:tcBorders>
              <w:top w:val="single" w:sz="8" w:space="0" w:color="auto"/>
              <w:bottom w:val="single" w:sz="4" w:space="0" w:color="auto"/>
              <w:right w:val="single" w:sz="4" w:space="0" w:color="auto"/>
            </w:tcBorders>
            <w:vAlign w:val="center"/>
          </w:tcPr>
          <w:p w:rsidR="00483F76" w:rsidRPr="00483F76" w:rsidRDefault="00483F76" w:rsidP="00483F76">
            <w:pPr>
              <w:pStyle w:val="1"/>
              <w:rPr>
                <w:rFonts w:ascii="宋体" w:hAnsi="宋体"/>
              </w:rPr>
            </w:pPr>
            <w:r w:rsidRPr="00483F76">
              <w:rPr>
                <w:rFonts w:ascii="宋体" w:hAnsi="宋体" w:hint="eastAsia"/>
              </w:rPr>
              <w:t>类别</w:t>
            </w:r>
          </w:p>
        </w:tc>
        <w:tc>
          <w:tcPr>
            <w:tcW w:w="719" w:type="dxa"/>
            <w:tcBorders>
              <w:top w:val="single" w:sz="8" w:space="0" w:color="auto"/>
              <w:left w:val="single" w:sz="4" w:space="0" w:color="auto"/>
              <w:bottom w:val="single" w:sz="4" w:space="0" w:color="auto"/>
              <w:right w:val="single" w:sz="4" w:space="0" w:color="auto"/>
            </w:tcBorders>
            <w:vAlign w:val="center"/>
          </w:tcPr>
          <w:p w:rsidR="00483F76" w:rsidRPr="00483F76" w:rsidRDefault="00483F76" w:rsidP="00483F76">
            <w:pPr>
              <w:pStyle w:val="1"/>
              <w:rPr>
                <w:rFonts w:ascii="宋体" w:hAnsi="宋体"/>
              </w:rPr>
            </w:pPr>
            <w:r w:rsidRPr="00483F76">
              <w:rPr>
                <w:rFonts w:ascii="宋体" w:hAnsi="宋体" w:hint="eastAsia"/>
              </w:rPr>
              <w:t>级别</w:t>
            </w:r>
          </w:p>
        </w:tc>
        <w:tc>
          <w:tcPr>
            <w:tcW w:w="1881" w:type="dxa"/>
            <w:tcBorders>
              <w:top w:val="single" w:sz="8" w:space="0" w:color="auto"/>
              <w:left w:val="single" w:sz="4" w:space="0" w:color="auto"/>
              <w:bottom w:val="single" w:sz="4" w:space="0" w:color="auto"/>
              <w:right w:val="single" w:sz="4" w:space="0" w:color="auto"/>
            </w:tcBorders>
            <w:vAlign w:val="center"/>
          </w:tcPr>
          <w:p w:rsidR="00483F76" w:rsidRPr="00483F76" w:rsidRDefault="00483F76" w:rsidP="00483F76">
            <w:pPr>
              <w:pStyle w:val="1"/>
              <w:rPr>
                <w:rFonts w:ascii="宋体" w:hAnsi="宋体"/>
              </w:rPr>
            </w:pPr>
            <w:r w:rsidRPr="00483F76">
              <w:rPr>
                <w:rFonts w:ascii="宋体" w:hAnsi="宋体" w:hint="eastAsia"/>
              </w:rPr>
              <w:t>名称</w:t>
            </w:r>
          </w:p>
        </w:tc>
        <w:tc>
          <w:tcPr>
            <w:tcW w:w="5069" w:type="dxa"/>
            <w:tcBorders>
              <w:top w:val="single" w:sz="8" w:space="0" w:color="auto"/>
              <w:left w:val="single" w:sz="4" w:space="0" w:color="auto"/>
              <w:bottom w:val="single" w:sz="4" w:space="0" w:color="auto"/>
            </w:tcBorders>
            <w:vAlign w:val="center"/>
          </w:tcPr>
          <w:p w:rsidR="00483F76" w:rsidRPr="00483F76" w:rsidRDefault="00483F76" w:rsidP="00483F76">
            <w:pPr>
              <w:pStyle w:val="1"/>
              <w:rPr>
                <w:rFonts w:ascii="宋体" w:hAnsi="宋体"/>
              </w:rPr>
            </w:pPr>
            <w:r w:rsidRPr="00483F76">
              <w:rPr>
                <w:rFonts w:ascii="宋体" w:hAnsi="宋体" w:hint="eastAsia"/>
              </w:rPr>
              <w:t>主要特征</w:t>
            </w:r>
          </w:p>
        </w:tc>
      </w:tr>
      <w:tr w:rsidR="00483F76" w:rsidRPr="00483F76" w:rsidTr="00B07A4F">
        <w:trPr>
          <w:jc w:val="center"/>
        </w:trPr>
        <w:tc>
          <w:tcPr>
            <w:tcW w:w="723" w:type="dxa"/>
            <w:vMerge w:val="restart"/>
            <w:vAlign w:val="center"/>
          </w:tcPr>
          <w:p w:rsidR="00483F76" w:rsidRPr="00483F76" w:rsidRDefault="00483F76" w:rsidP="00483F76">
            <w:pPr>
              <w:pStyle w:val="1"/>
              <w:rPr>
                <w:rFonts w:ascii="宋体" w:hAnsi="宋体"/>
              </w:rPr>
            </w:pPr>
            <w:r w:rsidRPr="00483F76">
              <w:rPr>
                <w:rFonts w:ascii="宋体" w:hAnsi="宋体"/>
              </w:rPr>
              <w:t>B</w:t>
            </w:r>
          </w:p>
        </w:tc>
        <w:tc>
          <w:tcPr>
            <w:tcW w:w="719" w:type="dxa"/>
            <w:vAlign w:val="center"/>
          </w:tcPr>
          <w:p w:rsidR="00483F76" w:rsidRPr="00483F76" w:rsidRDefault="00483F76" w:rsidP="00483F76">
            <w:pPr>
              <w:pStyle w:val="1"/>
              <w:rPr>
                <w:rFonts w:ascii="宋体" w:hAnsi="宋体"/>
              </w:rPr>
            </w:pPr>
            <w:r w:rsidRPr="00483F76">
              <w:rPr>
                <w:rFonts w:ascii="宋体" w:hAnsi="宋体"/>
              </w:rPr>
              <w:t>B1</w:t>
            </w:r>
          </w:p>
        </w:tc>
        <w:tc>
          <w:tcPr>
            <w:tcW w:w="1881" w:type="dxa"/>
            <w:vAlign w:val="center"/>
          </w:tcPr>
          <w:p w:rsidR="00483F76" w:rsidRPr="00483F76" w:rsidRDefault="00483F76" w:rsidP="00483F76">
            <w:pPr>
              <w:pStyle w:val="1"/>
              <w:rPr>
                <w:rFonts w:ascii="宋体" w:hAnsi="宋体"/>
              </w:rPr>
            </w:pPr>
            <w:r w:rsidRPr="00483F76">
              <w:rPr>
                <w:rFonts w:ascii="宋体" w:hAnsi="宋体" w:hint="eastAsia"/>
              </w:rPr>
              <w:t>强制存取保护</w:t>
            </w:r>
          </w:p>
        </w:tc>
        <w:tc>
          <w:tcPr>
            <w:tcW w:w="5069" w:type="dxa"/>
            <w:vAlign w:val="center"/>
          </w:tcPr>
          <w:p w:rsidR="00483F76" w:rsidRPr="00483F76" w:rsidRDefault="00483F76" w:rsidP="00483F76">
            <w:pPr>
              <w:pStyle w:val="1"/>
              <w:rPr>
                <w:rFonts w:ascii="宋体" w:hAnsi="宋体"/>
              </w:rPr>
            </w:pPr>
            <w:r w:rsidRPr="00483F76">
              <w:rPr>
                <w:rFonts w:ascii="宋体" w:hAnsi="宋体" w:hint="eastAsia"/>
              </w:rPr>
              <w:t>强迫访问控制，使用灵敏度标记</w:t>
            </w:r>
          </w:p>
        </w:tc>
      </w:tr>
      <w:tr w:rsidR="00483F76" w:rsidRPr="00483F76" w:rsidTr="00B07A4F">
        <w:trPr>
          <w:jc w:val="center"/>
        </w:trPr>
        <w:tc>
          <w:tcPr>
            <w:tcW w:w="723" w:type="dxa"/>
            <w:vMerge/>
            <w:vAlign w:val="center"/>
          </w:tcPr>
          <w:p w:rsidR="00483F76" w:rsidRPr="00483F76" w:rsidRDefault="00483F76" w:rsidP="00483F76">
            <w:pPr>
              <w:pStyle w:val="1"/>
              <w:rPr>
                <w:rFonts w:ascii="宋体" w:hAnsi="宋体"/>
              </w:rPr>
            </w:pPr>
          </w:p>
        </w:tc>
        <w:tc>
          <w:tcPr>
            <w:tcW w:w="719" w:type="dxa"/>
            <w:vAlign w:val="center"/>
          </w:tcPr>
          <w:p w:rsidR="00483F76" w:rsidRPr="00483F76" w:rsidRDefault="00483F76" w:rsidP="00483F76">
            <w:pPr>
              <w:pStyle w:val="1"/>
              <w:rPr>
                <w:rFonts w:ascii="宋体" w:hAnsi="宋体"/>
              </w:rPr>
            </w:pPr>
            <w:r w:rsidRPr="00483F76">
              <w:rPr>
                <w:rFonts w:ascii="宋体" w:hAnsi="宋体"/>
              </w:rPr>
              <w:t>B2</w:t>
            </w:r>
          </w:p>
        </w:tc>
        <w:tc>
          <w:tcPr>
            <w:tcW w:w="1881" w:type="dxa"/>
            <w:vAlign w:val="center"/>
          </w:tcPr>
          <w:p w:rsidR="00483F76" w:rsidRPr="00483F76" w:rsidRDefault="00483F76" w:rsidP="00483F76">
            <w:pPr>
              <w:pStyle w:val="1"/>
              <w:rPr>
                <w:rFonts w:ascii="宋体" w:hAnsi="宋体"/>
              </w:rPr>
            </w:pPr>
            <w:r w:rsidRPr="00483F76">
              <w:rPr>
                <w:rFonts w:ascii="宋体" w:hAnsi="宋体" w:hint="eastAsia"/>
              </w:rPr>
              <w:t>结构化保护</w:t>
            </w:r>
          </w:p>
        </w:tc>
        <w:tc>
          <w:tcPr>
            <w:tcW w:w="5069" w:type="dxa"/>
            <w:vAlign w:val="center"/>
          </w:tcPr>
          <w:p w:rsidR="00483F76" w:rsidRPr="00483F76" w:rsidRDefault="00483F76" w:rsidP="00483F76">
            <w:pPr>
              <w:pStyle w:val="1"/>
              <w:rPr>
                <w:rFonts w:ascii="宋体" w:hAnsi="宋体"/>
              </w:rPr>
            </w:pPr>
            <w:r w:rsidRPr="00483F76">
              <w:rPr>
                <w:rFonts w:ascii="宋体" w:hAnsi="宋体" w:hint="eastAsia"/>
              </w:rPr>
              <w:t>可信任运算基础体制，隐通信约束</w:t>
            </w:r>
          </w:p>
        </w:tc>
      </w:tr>
      <w:tr w:rsidR="00483F76" w:rsidRPr="00483F76" w:rsidTr="00B07A4F">
        <w:trPr>
          <w:jc w:val="center"/>
        </w:trPr>
        <w:tc>
          <w:tcPr>
            <w:tcW w:w="723" w:type="dxa"/>
            <w:vMerge/>
            <w:vAlign w:val="center"/>
          </w:tcPr>
          <w:p w:rsidR="00483F76" w:rsidRPr="00483F76" w:rsidRDefault="00483F76" w:rsidP="00483F76">
            <w:pPr>
              <w:pStyle w:val="1"/>
              <w:rPr>
                <w:rFonts w:ascii="宋体" w:hAnsi="宋体"/>
              </w:rPr>
            </w:pPr>
          </w:p>
        </w:tc>
        <w:tc>
          <w:tcPr>
            <w:tcW w:w="719" w:type="dxa"/>
            <w:vAlign w:val="center"/>
          </w:tcPr>
          <w:p w:rsidR="00483F76" w:rsidRPr="00483F76" w:rsidRDefault="00483F76" w:rsidP="00483F76">
            <w:pPr>
              <w:pStyle w:val="1"/>
              <w:rPr>
                <w:rFonts w:ascii="宋体" w:hAnsi="宋体"/>
              </w:rPr>
            </w:pPr>
            <w:r w:rsidRPr="00483F76">
              <w:rPr>
                <w:rFonts w:ascii="宋体" w:hAnsi="宋体"/>
              </w:rPr>
              <w:t>B3</w:t>
            </w:r>
          </w:p>
        </w:tc>
        <w:tc>
          <w:tcPr>
            <w:tcW w:w="1881" w:type="dxa"/>
            <w:vAlign w:val="center"/>
          </w:tcPr>
          <w:p w:rsidR="00483F76" w:rsidRPr="00483F76" w:rsidRDefault="00483F76" w:rsidP="00483F76">
            <w:pPr>
              <w:pStyle w:val="1"/>
              <w:rPr>
                <w:rFonts w:ascii="宋体" w:hAnsi="宋体"/>
              </w:rPr>
            </w:pPr>
            <w:r w:rsidRPr="00483F76">
              <w:rPr>
                <w:rFonts w:ascii="宋体" w:hAnsi="宋体" w:hint="eastAsia"/>
              </w:rPr>
              <w:t>安全区域</w:t>
            </w:r>
          </w:p>
        </w:tc>
        <w:tc>
          <w:tcPr>
            <w:tcW w:w="5069" w:type="dxa"/>
            <w:vAlign w:val="center"/>
          </w:tcPr>
          <w:p w:rsidR="00483F76" w:rsidRPr="00483F76" w:rsidRDefault="00483F76" w:rsidP="00483F76">
            <w:pPr>
              <w:pStyle w:val="1"/>
              <w:rPr>
                <w:rFonts w:ascii="宋体" w:hAnsi="宋体"/>
              </w:rPr>
            </w:pPr>
            <w:r w:rsidRPr="00483F76">
              <w:rPr>
                <w:rFonts w:ascii="宋体" w:hAnsi="宋体" w:hint="eastAsia"/>
              </w:rPr>
              <w:t>建立安全审计跟踪，支持独立的安全管理</w:t>
            </w:r>
          </w:p>
        </w:tc>
      </w:tr>
      <w:tr w:rsidR="00483F76" w:rsidRPr="00483F76" w:rsidTr="00B07A4F">
        <w:trPr>
          <w:jc w:val="center"/>
        </w:trPr>
        <w:tc>
          <w:tcPr>
            <w:tcW w:w="723" w:type="dxa"/>
            <w:vAlign w:val="center"/>
          </w:tcPr>
          <w:p w:rsidR="00483F76" w:rsidRPr="00483F76" w:rsidRDefault="00483F76" w:rsidP="00483F76">
            <w:pPr>
              <w:pStyle w:val="1"/>
              <w:rPr>
                <w:rFonts w:ascii="宋体" w:hAnsi="宋体"/>
              </w:rPr>
            </w:pPr>
            <w:r w:rsidRPr="00483F76">
              <w:rPr>
                <w:rFonts w:ascii="宋体" w:hAnsi="宋体"/>
              </w:rPr>
              <w:t>A</w:t>
            </w:r>
          </w:p>
        </w:tc>
        <w:tc>
          <w:tcPr>
            <w:tcW w:w="719" w:type="dxa"/>
            <w:vAlign w:val="center"/>
          </w:tcPr>
          <w:p w:rsidR="00483F76" w:rsidRPr="00483F76" w:rsidRDefault="00483F76" w:rsidP="00483F76">
            <w:pPr>
              <w:pStyle w:val="1"/>
              <w:rPr>
                <w:rFonts w:ascii="宋体" w:hAnsi="宋体"/>
              </w:rPr>
            </w:pPr>
            <w:r w:rsidRPr="00483F76">
              <w:rPr>
                <w:rFonts w:ascii="宋体" w:hAnsi="宋体"/>
              </w:rPr>
              <w:t>A1</w:t>
            </w:r>
          </w:p>
        </w:tc>
        <w:tc>
          <w:tcPr>
            <w:tcW w:w="1881" w:type="dxa"/>
            <w:vAlign w:val="center"/>
          </w:tcPr>
          <w:p w:rsidR="00483F76" w:rsidRPr="00483F76" w:rsidRDefault="00483F76" w:rsidP="00483F76">
            <w:pPr>
              <w:pStyle w:val="1"/>
              <w:rPr>
                <w:rFonts w:ascii="宋体" w:hAnsi="宋体"/>
              </w:rPr>
            </w:pPr>
            <w:r w:rsidRPr="00483F76">
              <w:rPr>
                <w:rFonts w:ascii="宋体" w:hAnsi="宋体" w:hint="eastAsia"/>
              </w:rPr>
              <w:t>形式化认证</w:t>
            </w:r>
          </w:p>
        </w:tc>
        <w:tc>
          <w:tcPr>
            <w:tcW w:w="5069" w:type="dxa"/>
            <w:vAlign w:val="center"/>
          </w:tcPr>
          <w:p w:rsidR="00483F76" w:rsidRPr="00483F76" w:rsidRDefault="00483F76" w:rsidP="00483F76">
            <w:pPr>
              <w:pStyle w:val="1"/>
              <w:rPr>
                <w:rFonts w:ascii="宋体" w:hAnsi="宋体"/>
              </w:rPr>
            </w:pPr>
            <w:r w:rsidRPr="00483F76">
              <w:rPr>
                <w:rFonts w:ascii="宋体" w:hAnsi="宋体" w:hint="eastAsia"/>
              </w:rPr>
              <w:t>按正式的设计规范分析系统，确保系统符合设计规范</w:t>
            </w:r>
          </w:p>
        </w:tc>
      </w:tr>
    </w:tbl>
    <w:p w:rsidR="005F34D3" w:rsidRDefault="005F34D3" w:rsidP="00765570">
      <w:pPr>
        <w:pStyle w:val="1"/>
        <w:ind w:firstLineChars="0" w:firstLine="0"/>
        <w:rPr>
          <w:rFonts w:ascii="宋体" w:hAnsi="宋体"/>
        </w:rPr>
      </w:pPr>
    </w:p>
    <w:p w:rsidR="00320FD0" w:rsidRPr="00320FD0" w:rsidRDefault="00320FD0" w:rsidP="00320FD0">
      <w:pPr>
        <w:pStyle w:val="1"/>
        <w:ind w:firstLineChars="0" w:firstLine="0"/>
        <w:rPr>
          <w:rFonts w:ascii="宋体" w:hAnsi="宋体"/>
          <w:lang w:val="pt-BR"/>
        </w:rPr>
      </w:pPr>
      <w:r w:rsidRPr="00320FD0">
        <w:rPr>
          <w:rFonts w:ascii="宋体" w:hAnsi="宋体"/>
          <w:lang w:val="pt-BR"/>
        </w:rPr>
        <w:t>CC</w:t>
      </w:r>
      <w:r w:rsidRPr="00320FD0">
        <w:rPr>
          <w:rFonts w:ascii="宋体" w:hAnsi="宋体" w:hint="eastAsia"/>
          <w:lang w:val="pt-BR"/>
        </w:rPr>
        <w:t>安全级别</w:t>
      </w:r>
    </w:p>
    <w:tbl>
      <w:tblPr>
        <w:tblW w:w="8392" w:type="dxa"/>
        <w:jc w:val="center"/>
        <w:tblBorders>
          <w:top w:val="single" w:sz="8" w:space="0" w:color="auto"/>
          <w:bottom w:val="single" w:sz="8" w:space="0" w:color="auto"/>
          <w:insideH w:val="single" w:sz="4" w:space="0" w:color="auto"/>
          <w:insideV w:val="single" w:sz="4" w:space="0" w:color="auto"/>
        </w:tblBorders>
        <w:tblLook w:val="00A0" w:firstRow="1" w:lastRow="0" w:firstColumn="1" w:lastColumn="0" w:noHBand="0" w:noVBand="0"/>
      </w:tblPr>
      <w:tblGrid>
        <w:gridCol w:w="1157"/>
        <w:gridCol w:w="2605"/>
        <w:gridCol w:w="4630"/>
      </w:tblGrid>
      <w:tr w:rsidR="00320FD0" w:rsidRPr="00320FD0" w:rsidTr="00B07A4F">
        <w:trPr>
          <w:jc w:val="center"/>
        </w:trPr>
        <w:tc>
          <w:tcPr>
            <w:tcW w:w="1134" w:type="dxa"/>
            <w:vAlign w:val="center"/>
          </w:tcPr>
          <w:p w:rsidR="00320FD0" w:rsidRPr="00320FD0" w:rsidRDefault="00320FD0" w:rsidP="00320FD0">
            <w:pPr>
              <w:pStyle w:val="1"/>
              <w:rPr>
                <w:rFonts w:ascii="宋体" w:hAnsi="宋体"/>
              </w:rPr>
            </w:pPr>
            <w:r w:rsidRPr="00320FD0">
              <w:rPr>
                <w:rFonts w:ascii="宋体" w:hAnsi="宋体" w:hint="eastAsia"/>
              </w:rPr>
              <w:t>级别</w:t>
            </w:r>
          </w:p>
        </w:tc>
        <w:tc>
          <w:tcPr>
            <w:tcW w:w="2552" w:type="dxa"/>
            <w:vAlign w:val="center"/>
          </w:tcPr>
          <w:p w:rsidR="00320FD0" w:rsidRPr="00320FD0" w:rsidRDefault="00320FD0" w:rsidP="00320FD0">
            <w:pPr>
              <w:pStyle w:val="1"/>
              <w:rPr>
                <w:rFonts w:ascii="宋体" w:hAnsi="宋体"/>
              </w:rPr>
            </w:pPr>
            <w:r w:rsidRPr="00320FD0">
              <w:rPr>
                <w:rFonts w:ascii="宋体" w:hAnsi="宋体" w:hint="eastAsia"/>
              </w:rPr>
              <w:t>名称</w:t>
            </w:r>
          </w:p>
        </w:tc>
        <w:tc>
          <w:tcPr>
            <w:tcW w:w="4536" w:type="dxa"/>
            <w:vAlign w:val="center"/>
          </w:tcPr>
          <w:p w:rsidR="00320FD0" w:rsidRPr="00320FD0" w:rsidRDefault="00320FD0" w:rsidP="00320FD0">
            <w:pPr>
              <w:pStyle w:val="1"/>
              <w:rPr>
                <w:rFonts w:ascii="宋体" w:hAnsi="宋体"/>
              </w:rPr>
            </w:pPr>
            <w:r w:rsidRPr="00320FD0">
              <w:rPr>
                <w:rFonts w:ascii="宋体" w:hAnsi="宋体" w:hint="eastAsia"/>
              </w:rPr>
              <w:t>主要特征</w:t>
            </w:r>
          </w:p>
        </w:tc>
      </w:tr>
      <w:tr w:rsidR="00320FD0" w:rsidRPr="00320FD0" w:rsidTr="00B07A4F">
        <w:trPr>
          <w:jc w:val="center"/>
        </w:trPr>
        <w:tc>
          <w:tcPr>
            <w:tcW w:w="1134" w:type="dxa"/>
            <w:vAlign w:val="center"/>
          </w:tcPr>
          <w:p w:rsidR="00320FD0" w:rsidRPr="00320FD0" w:rsidRDefault="00320FD0" w:rsidP="00320FD0">
            <w:pPr>
              <w:pStyle w:val="1"/>
              <w:rPr>
                <w:rFonts w:ascii="宋体" w:hAnsi="宋体"/>
              </w:rPr>
            </w:pPr>
            <w:r w:rsidRPr="00320FD0">
              <w:rPr>
                <w:rFonts w:ascii="宋体" w:hAnsi="宋体"/>
              </w:rPr>
              <w:t>EAL1</w:t>
            </w:r>
          </w:p>
        </w:tc>
        <w:tc>
          <w:tcPr>
            <w:tcW w:w="2552" w:type="dxa"/>
            <w:vAlign w:val="center"/>
          </w:tcPr>
          <w:p w:rsidR="00320FD0" w:rsidRPr="00320FD0" w:rsidRDefault="00320FD0" w:rsidP="00320FD0">
            <w:pPr>
              <w:pStyle w:val="1"/>
              <w:rPr>
                <w:rFonts w:ascii="宋体" w:hAnsi="宋体"/>
              </w:rPr>
            </w:pPr>
            <w:r w:rsidRPr="00320FD0">
              <w:rPr>
                <w:rFonts w:ascii="宋体" w:hAnsi="宋体" w:hint="eastAsia"/>
              </w:rPr>
              <w:t>功能测试</w:t>
            </w:r>
          </w:p>
        </w:tc>
        <w:tc>
          <w:tcPr>
            <w:tcW w:w="4536" w:type="dxa"/>
            <w:vAlign w:val="center"/>
          </w:tcPr>
          <w:p w:rsidR="00320FD0" w:rsidRPr="00320FD0" w:rsidRDefault="00320FD0" w:rsidP="00320FD0">
            <w:pPr>
              <w:pStyle w:val="1"/>
              <w:rPr>
                <w:rFonts w:ascii="宋体" w:hAnsi="宋体"/>
              </w:rPr>
            </w:pPr>
            <w:r w:rsidRPr="00320FD0">
              <w:rPr>
                <w:rFonts w:ascii="宋体" w:hAnsi="宋体" w:hint="eastAsia"/>
              </w:rPr>
              <w:t>不满足品质</w:t>
            </w:r>
          </w:p>
        </w:tc>
      </w:tr>
      <w:tr w:rsidR="00320FD0" w:rsidRPr="00320FD0" w:rsidTr="00B07A4F">
        <w:trPr>
          <w:jc w:val="center"/>
        </w:trPr>
        <w:tc>
          <w:tcPr>
            <w:tcW w:w="1134" w:type="dxa"/>
            <w:vAlign w:val="center"/>
          </w:tcPr>
          <w:p w:rsidR="00320FD0" w:rsidRPr="00320FD0" w:rsidRDefault="00320FD0" w:rsidP="00320FD0">
            <w:pPr>
              <w:pStyle w:val="1"/>
              <w:rPr>
                <w:rFonts w:ascii="宋体" w:hAnsi="宋体"/>
              </w:rPr>
            </w:pPr>
            <w:r w:rsidRPr="00320FD0">
              <w:rPr>
                <w:rFonts w:ascii="宋体" w:hAnsi="宋体"/>
              </w:rPr>
              <w:t>EAL2</w:t>
            </w:r>
          </w:p>
        </w:tc>
        <w:tc>
          <w:tcPr>
            <w:tcW w:w="2552" w:type="dxa"/>
            <w:vAlign w:val="center"/>
          </w:tcPr>
          <w:p w:rsidR="00320FD0" w:rsidRPr="00320FD0" w:rsidRDefault="00320FD0" w:rsidP="00320FD0">
            <w:pPr>
              <w:pStyle w:val="1"/>
              <w:rPr>
                <w:rFonts w:ascii="宋体" w:hAnsi="宋体"/>
              </w:rPr>
            </w:pPr>
            <w:r w:rsidRPr="00320FD0">
              <w:rPr>
                <w:rFonts w:ascii="宋体" w:hAnsi="宋体" w:hint="eastAsia"/>
              </w:rPr>
              <w:t>结构测试</w:t>
            </w:r>
          </w:p>
        </w:tc>
        <w:tc>
          <w:tcPr>
            <w:tcW w:w="4536" w:type="dxa"/>
            <w:vAlign w:val="center"/>
          </w:tcPr>
          <w:p w:rsidR="00320FD0" w:rsidRPr="00320FD0" w:rsidRDefault="00320FD0" w:rsidP="00320FD0">
            <w:pPr>
              <w:pStyle w:val="1"/>
              <w:rPr>
                <w:rFonts w:ascii="宋体" w:hAnsi="宋体"/>
              </w:rPr>
            </w:pPr>
            <w:r w:rsidRPr="00320FD0">
              <w:rPr>
                <w:rFonts w:ascii="宋体" w:hAnsi="宋体" w:hint="eastAsia"/>
              </w:rPr>
              <w:t>测试</w:t>
            </w:r>
          </w:p>
        </w:tc>
      </w:tr>
      <w:tr w:rsidR="00320FD0" w:rsidRPr="00320FD0" w:rsidTr="00B07A4F">
        <w:trPr>
          <w:jc w:val="center"/>
        </w:trPr>
        <w:tc>
          <w:tcPr>
            <w:tcW w:w="1134" w:type="dxa"/>
            <w:vAlign w:val="center"/>
          </w:tcPr>
          <w:p w:rsidR="00320FD0" w:rsidRPr="00320FD0" w:rsidRDefault="00320FD0" w:rsidP="00320FD0">
            <w:pPr>
              <w:pStyle w:val="1"/>
              <w:rPr>
                <w:rFonts w:ascii="宋体" w:hAnsi="宋体"/>
              </w:rPr>
            </w:pPr>
            <w:r w:rsidRPr="00320FD0">
              <w:rPr>
                <w:rFonts w:ascii="宋体" w:hAnsi="宋体"/>
              </w:rPr>
              <w:t>EAL3</w:t>
            </w:r>
          </w:p>
        </w:tc>
        <w:tc>
          <w:tcPr>
            <w:tcW w:w="2552" w:type="dxa"/>
            <w:vAlign w:val="center"/>
          </w:tcPr>
          <w:p w:rsidR="00320FD0" w:rsidRPr="00320FD0" w:rsidRDefault="00320FD0" w:rsidP="00320FD0">
            <w:pPr>
              <w:pStyle w:val="1"/>
              <w:rPr>
                <w:rFonts w:ascii="宋体" w:hAnsi="宋体"/>
              </w:rPr>
            </w:pPr>
            <w:r w:rsidRPr="00320FD0">
              <w:rPr>
                <w:rFonts w:ascii="宋体" w:hAnsi="宋体" w:hint="eastAsia"/>
              </w:rPr>
              <w:t>方法测试和检验</w:t>
            </w:r>
          </w:p>
        </w:tc>
        <w:tc>
          <w:tcPr>
            <w:tcW w:w="4536" w:type="dxa"/>
            <w:vAlign w:val="center"/>
          </w:tcPr>
          <w:p w:rsidR="00320FD0" w:rsidRPr="00320FD0" w:rsidRDefault="00320FD0" w:rsidP="00320FD0">
            <w:pPr>
              <w:pStyle w:val="1"/>
              <w:rPr>
                <w:rFonts w:ascii="宋体" w:hAnsi="宋体"/>
              </w:rPr>
            </w:pPr>
            <w:r w:rsidRPr="00320FD0">
              <w:rPr>
                <w:rFonts w:ascii="宋体" w:hAnsi="宋体" w:hint="eastAsia"/>
              </w:rPr>
              <w:t>配置控制和可控的分析</w:t>
            </w:r>
          </w:p>
        </w:tc>
      </w:tr>
      <w:tr w:rsidR="00320FD0" w:rsidRPr="00320FD0" w:rsidTr="00B07A4F">
        <w:trPr>
          <w:jc w:val="center"/>
        </w:trPr>
        <w:tc>
          <w:tcPr>
            <w:tcW w:w="1134" w:type="dxa"/>
            <w:vAlign w:val="center"/>
          </w:tcPr>
          <w:p w:rsidR="00320FD0" w:rsidRPr="00320FD0" w:rsidRDefault="00320FD0" w:rsidP="00320FD0">
            <w:pPr>
              <w:pStyle w:val="1"/>
              <w:rPr>
                <w:rFonts w:ascii="宋体" w:hAnsi="宋体"/>
              </w:rPr>
            </w:pPr>
            <w:r w:rsidRPr="00320FD0">
              <w:rPr>
                <w:rFonts w:ascii="宋体" w:hAnsi="宋体"/>
              </w:rPr>
              <w:t>EAL4</w:t>
            </w:r>
          </w:p>
        </w:tc>
        <w:tc>
          <w:tcPr>
            <w:tcW w:w="2552" w:type="dxa"/>
            <w:vAlign w:val="center"/>
          </w:tcPr>
          <w:p w:rsidR="00320FD0" w:rsidRPr="00320FD0" w:rsidRDefault="00320FD0" w:rsidP="00320FD0">
            <w:pPr>
              <w:pStyle w:val="1"/>
              <w:rPr>
                <w:rFonts w:ascii="宋体" w:hAnsi="宋体"/>
              </w:rPr>
            </w:pPr>
            <w:r w:rsidRPr="00320FD0">
              <w:rPr>
                <w:rFonts w:ascii="宋体" w:hAnsi="宋体" w:hint="eastAsia"/>
              </w:rPr>
              <w:t>方法设计、测试和评审</w:t>
            </w:r>
          </w:p>
        </w:tc>
        <w:tc>
          <w:tcPr>
            <w:tcW w:w="4536" w:type="dxa"/>
            <w:vAlign w:val="center"/>
          </w:tcPr>
          <w:p w:rsidR="00320FD0" w:rsidRPr="00320FD0" w:rsidRDefault="00320FD0" w:rsidP="00320FD0">
            <w:pPr>
              <w:pStyle w:val="1"/>
              <w:rPr>
                <w:rFonts w:ascii="宋体" w:hAnsi="宋体"/>
              </w:rPr>
            </w:pPr>
            <w:r w:rsidRPr="00320FD0">
              <w:rPr>
                <w:rFonts w:ascii="宋体" w:hAnsi="宋体" w:hint="eastAsia"/>
              </w:rPr>
              <w:t>访问详细设计和源码</w:t>
            </w:r>
          </w:p>
        </w:tc>
      </w:tr>
      <w:tr w:rsidR="00320FD0" w:rsidRPr="00320FD0" w:rsidTr="00B07A4F">
        <w:trPr>
          <w:jc w:val="center"/>
        </w:trPr>
        <w:tc>
          <w:tcPr>
            <w:tcW w:w="1134" w:type="dxa"/>
            <w:vAlign w:val="center"/>
          </w:tcPr>
          <w:p w:rsidR="00320FD0" w:rsidRPr="00320FD0" w:rsidRDefault="00320FD0" w:rsidP="00320FD0">
            <w:pPr>
              <w:pStyle w:val="1"/>
              <w:rPr>
                <w:rFonts w:ascii="宋体" w:hAnsi="宋体"/>
              </w:rPr>
            </w:pPr>
            <w:r w:rsidRPr="00320FD0">
              <w:rPr>
                <w:rFonts w:ascii="宋体" w:hAnsi="宋体"/>
              </w:rPr>
              <w:t>EAL5</w:t>
            </w:r>
          </w:p>
        </w:tc>
        <w:tc>
          <w:tcPr>
            <w:tcW w:w="2552" w:type="dxa"/>
            <w:vAlign w:val="center"/>
          </w:tcPr>
          <w:p w:rsidR="00320FD0" w:rsidRPr="00320FD0" w:rsidRDefault="00320FD0" w:rsidP="00320FD0">
            <w:pPr>
              <w:pStyle w:val="1"/>
              <w:rPr>
                <w:rFonts w:ascii="宋体" w:hAnsi="宋体"/>
              </w:rPr>
            </w:pPr>
            <w:r w:rsidRPr="00320FD0">
              <w:rPr>
                <w:rFonts w:ascii="宋体" w:hAnsi="宋体" w:hint="eastAsia"/>
              </w:rPr>
              <w:t>半形式化设计和测试</w:t>
            </w:r>
          </w:p>
        </w:tc>
        <w:tc>
          <w:tcPr>
            <w:tcW w:w="4536" w:type="dxa"/>
            <w:vAlign w:val="center"/>
          </w:tcPr>
          <w:p w:rsidR="00320FD0" w:rsidRPr="00320FD0" w:rsidRDefault="00320FD0" w:rsidP="00320FD0">
            <w:pPr>
              <w:pStyle w:val="1"/>
              <w:rPr>
                <w:rFonts w:ascii="宋体" w:hAnsi="宋体"/>
              </w:rPr>
            </w:pPr>
            <w:r w:rsidRPr="00320FD0">
              <w:rPr>
                <w:rFonts w:ascii="宋体" w:hAnsi="宋体" w:hint="eastAsia"/>
              </w:rPr>
              <w:t>详细的脆弱性分析</w:t>
            </w:r>
          </w:p>
        </w:tc>
      </w:tr>
      <w:tr w:rsidR="00320FD0" w:rsidRPr="00320FD0" w:rsidTr="00B07A4F">
        <w:trPr>
          <w:jc w:val="center"/>
        </w:trPr>
        <w:tc>
          <w:tcPr>
            <w:tcW w:w="1134" w:type="dxa"/>
            <w:vAlign w:val="center"/>
          </w:tcPr>
          <w:p w:rsidR="00320FD0" w:rsidRPr="00320FD0" w:rsidRDefault="00320FD0" w:rsidP="00320FD0">
            <w:pPr>
              <w:pStyle w:val="1"/>
              <w:rPr>
                <w:rFonts w:ascii="宋体" w:hAnsi="宋体"/>
              </w:rPr>
            </w:pPr>
            <w:r w:rsidRPr="00320FD0">
              <w:rPr>
                <w:rFonts w:ascii="宋体" w:hAnsi="宋体"/>
              </w:rPr>
              <w:t>EAL6</w:t>
            </w:r>
          </w:p>
        </w:tc>
        <w:tc>
          <w:tcPr>
            <w:tcW w:w="2552" w:type="dxa"/>
            <w:vAlign w:val="center"/>
          </w:tcPr>
          <w:p w:rsidR="00320FD0" w:rsidRPr="00320FD0" w:rsidRDefault="00320FD0" w:rsidP="00320FD0">
            <w:pPr>
              <w:pStyle w:val="1"/>
              <w:rPr>
                <w:rFonts w:ascii="宋体" w:hAnsi="宋体"/>
              </w:rPr>
            </w:pPr>
            <w:r w:rsidRPr="00320FD0">
              <w:rPr>
                <w:rFonts w:ascii="宋体" w:hAnsi="宋体" w:hint="eastAsia"/>
              </w:rPr>
              <w:t>半形式化验证设计和测试</w:t>
            </w:r>
          </w:p>
        </w:tc>
        <w:tc>
          <w:tcPr>
            <w:tcW w:w="4536" w:type="dxa"/>
            <w:vAlign w:val="center"/>
          </w:tcPr>
          <w:p w:rsidR="00320FD0" w:rsidRPr="00320FD0" w:rsidRDefault="00320FD0" w:rsidP="00320FD0">
            <w:pPr>
              <w:pStyle w:val="1"/>
              <w:rPr>
                <w:rFonts w:ascii="宋体" w:hAnsi="宋体"/>
              </w:rPr>
            </w:pPr>
            <w:r w:rsidRPr="00320FD0">
              <w:rPr>
                <w:rFonts w:ascii="宋体" w:hAnsi="宋体" w:hint="eastAsia"/>
              </w:rPr>
              <w:t>设计与源码对应</w:t>
            </w:r>
          </w:p>
        </w:tc>
      </w:tr>
      <w:tr w:rsidR="00320FD0" w:rsidRPr="00320FD0" w:rsidTr="00B07A4F">
        <w:trPr>
          <w:jc w:val="center"/>
        </w:trPr>
        <w:tc>
          <w:tcPr>
            <w:tcW w:w="1134" w:type="dxa"/>
            <w:vAlign w:val="center"/>
          </w:tcPr>
          <w:p w:rsidR="00320FD0" w:rsidRPr="00320FD0" w:rsidRDefault="00320FD0" w:rsidP="00320FD0">
            <w:pPr>
              <w:pStyle w:val="1"/>
              <w:rPr>
                <w:rFonts w:ascii="宋体" w:hAnsi="宋体"/>
              </w:rPr>
            </w:pPr>
            <w:r w:rsidRPr="00320FD0">
              <w:rPr>
                <w:rFonts w:ascii="宋体" w:hAnsi="宋体"/>
              </w:rPr>
              <w:t>EAL7</w:t>
            </w:r>
          </w:p>
        </w:tc>
        <w:tc>
          <w:tcPr>
            <w:tcW w:w="2552" w:type="dxa"/>
            <w:vAlign w:val="center"/>
          </w:tcPr>
          <w:p w:rsidR="00320FD0" w:rsidRPr="00320FD0" w:rsidRDefault="00320FD0" w:rsidP="00320FD0">
            <w:pPr>
              <w:pStyle w:val="1"/>
              <w:rPr>
                <w:rFonts w:ascii="宋体" w:hAnsi="宋体"/>
              </w:rPr>
            </w:pPr>
            <w:r w:rsidRPr="00320FD0">
              <w:rPr>
                <w:rFonts w:ascii="宋体" w:hAnsi="宋体" w:hint="eastAsia"/>
              </w:rPr>
              <w:t>形式化验证设计和测试</w:t>
            </w:r>
          </w:p>
        </w:tc>
        <w:tc>
          <w:tcPr>
            <w:tcW w:w="4536" w:type="dxa"/>
            <w:vAlign w:val="center"/>
          </w:tcPr>
          <w:p w:rsidR="00320FD0" w:rsidRPr="00320FD0" w:rsidRDefault="00320FD0" w:rsidP="00320FD0">
            <w:pPr>
              <w:pStyle w:val="1"/>
              <w:rPr>
                <w:rFonts w:ascii="宋体" w:hAnsi="宋体"/>
              </w:rPr>
            </w:pPr>
            <w:r w:rsidRPr="00320FD0">
              <w:rPr>
                <w:rFonts w:ascii="宋体" w:hAnsi="宋体" w:hint="eastAsia"/>
              </w:rPr>
              <w:t>形式化设计</w:t>
            </w:r>
          </w:p>
        </w:tc>
      </w:tr>
    </w:tbl>
    <w:p w:rsidR="00320FD0" w:rsidRPr="00483F76" w:rsidRDefault="00320FD0" w:rsidP="00765570">
      <w:pPr>
        <w:pStyle w:val="1"/>
        <w:ind w:firstLineChars="0" w:firstLine="0"/>
        <w:rPr>
          <w:rFonts w:ascii="宋体" w:hAnsi="宋体" w:hint="eastAsia"/>
        </w:rPr>
      </w:pPr>
    </w:p>
    <w:p w:rsidR="00757DC1" w:rsidRPr="00757DC1" w:rsidRDefault="00757DC1" w:rsidP="00757DC1">
      <w:pPr>
        <w:pStyle w:val="1"/>
        <w:ind w:firstLineChars="0" w:firstLine="0"/>
        <w:rPr>
          <w:rFonts w:ascii="宋体" w:hAnsi="宋体"/>
        </w:rPr>
      </w:pPr>
      <w:r w:rsidRPr="00757DC1">
        <w:rPr>
          <w:rFonts w:ascii="宋体" w:hAnsi="宋体" w:hint="eastAsia"/>
        </w:rPr>
        <w:t>4.</w:t>
      </w:r>
      <w:r w:rsidRPr="00757DC1">
        <w:rPr>
          <w:rFonts w:ascii="宋体" w:hAnsi="宋体" w:hint="eastAsia"/>
        </w:rPr>
        <w:t>（</w:t>
      </w:r>
      <w:r w:rsidRPr="00757DC1">
        <w:rPr>
          <w:rFonts w:ascii="宋体" w:hAnsi="宋体"/>
        </w:rPr>
        <w:t>1）自主保护原则</w:t>
      </w:r>
    </w:p>
    <w:p w:rsidR="00757DC1" w:rsidRPr="00757DC1" w:rsidRDefault="00757DC1" w:rsidP="00757DC1">
      <w:pPr>
        <w:pStyle w:val="1"/>
        <w:ind w:firstLineChars="0" w:firstLine="0"/>
        <w:rPr>
          <w:rFonts w:ascii="宋体" w:hAnsi="宋体"/>
        </w:rPr>
      </w:pPr>
      <w:r w:rsidRPr="00757DC1">
        <w:rPr>
          <w:rFonts w:ascii="宋体" w:hAnsi="宋体" w:hint="eastAsia"/>
        </w:rPr>
        <w:t>信息系统运营、使用单位及其主管部门按照国家相关法规和标准，自主确定信息系统的安全保护等级，自行组织实施安全保护。</w:t>
      </w:r>
    </w:p>
    <w:p w:rsidR="00757DC1" w:rsidRPr="00757DC1" w:rsidRDefault="00757DC1" w:rsidP="00757DC1">
      <w:pPr>
        <w:pStyle w:val="1"/>
        <w:ind w:firstLineChars="0" w:firstLine="0"/>
        <w:rPr>
          <w:rFonts w:ascii="宋体" w:hAnsi="宋体"/>
        </w:rPr>
      </w:pPr>
      <w:r w:rsidRPr="00757DC1">
        <w:rPr>
          <w:rFonts w:ascii="宋体" w:hAnsi="宋体" w:hint="eastAsia"/>
        </w:rPr>
        <w:t>（</w:t>
      </w:r>
      <w:r w:rsidRPr="00757DC1">
        <w:rPr>
          <w:rFonts w:ascii="宋体" w:hAnsi="宋体"/>
        </w:rPr>
        <w:t>2）重点保护原则</w:t>
      </w:r>
    </w:p>
    <w:p w:rsidR="00757DC1" w:rsidRPr="00757DC1" w:rsidRDefault="00757DC1" w:rsidP="00757DC1">
      <w:pPr>
        <w:pStyle w:val="1"/>
        <w:ind w:firstLineChars="0" w:firstLine="0"/>
        <w:rPr>
          <w:rFonts w:ascii="宋体" w:hAnsi="宋体"/>
        </w:rPr>
      </w:pPr>
      <w:r w:rsidRPr="00757DC1">
        <w:rPr>
          <w:rFonts w:ascii="宋体" w:hAnsi="宋体" w:hint="eastAsia"/>
        </w:rPr>
        <w:t>根据信息系统的重要程度、业务特点，通过划分不同安全保护等级的信息系统，实现不同强度的安全保护，集中资源优先保护涉及核心业务或关键信息资产的信息系统。</w:t>
      </w:r>
    </w:p>
    <w:p w:rsidR="00757DC1" w:rsidRPr="00757DC1" w:rsidRDefault="00757DC1" w:rsidP="00757DC1">
      <w:pPr>
        <w:pStyle w:val="1"/>
        <w:ind w:firstLineChars="0" w:firstLine="0"/>
        <w:rPr>
          <w:rFonts w:ascii="宋体" w:hAnsi="宋体"/>
        </w:rPr>
      </w:pPr>
      <w:r w:rsidRPr="00757DC1">
        <w:rPr>
          <w:rFonts w:ascii="宋体" w:hAnsi="宋体" w:hint="eastAsia"/>
        </w:rPr>
        <w:t>（</w:t>
      </w:r>
      <w:r w:rsidRPr="00757DC1">
        <w:rPr>
          <w:rFonts w:ascii="宋体" w:hAnsi="宋体"/>
        </w:rPr>
        <w:t>3）同步建设原则</w:t>
      </w:r>
    </w:p>
    <w:p w:rsidR="00757DC1" w:rsidRPr="00757DC1" w:rsidRDefault="00757DC1" w:rsidP="00757DC1">
      <w:pPr>
        <w:pStyle w:val="1"/>
        <w:ind w:firstLineChars="0" w:firstLine="0"/>
        <w:rPr>
          <w:rFonts w:ascii="宋体" w:hAnsi="宋体"/>
        </w:rPr>
      </w:pPr>
      <w:r w:rsidRPr="00757DC1">
        <w:rPr>
          <w:rFonts w:ascii="宋体" w:hAnsi="宋体" w:hint="eastAsia"/>
        </w:rPr>
        <w:t>信息系统在新建、改建、扩建时应当同步规划和设计安全方案，投入一定比例的资金建设信息安全设施，使得保障信息安全与信息化建设相适应。</w:t>
      </w:r>
    </w:p>
    <w:p w:rsidR="00757DC1" w:rsidRPr="00757DC1" w:rsidRDefault="00757DC1" w:rsidP="00757DC1">
      <w:pPr>
        <w:pStyle w:val="1"/>
        <w:ind w:firstLineChars="0" w:firstLine="0"/>
        <w:rPr>
          <w:rFonts w:ascii="宋体" w:hAnsi="宋体"/>
        </w:rPr>
      </w:pPr>
      <w:r w:rsidRPr="00757DC1">
        <w:rPr>
          <w:rFonts w:ascii="宋体" w:hAnsi="宋体" w:hint="eastAsia"/>
        </w:rPr>
        <w:t>（</w:t>
      </w:r>
      <w:r w:rsidRPr="00757DC1">
        <w:rPr>
          <w:rFonts w:ascii="宋体" w:hAnsi="宋体"/>
        </w:rPr>
        <w:t>4）动态调整原则</w:t>
      </w:r>
    </w:p>
    <w:p w:rsidR="005230D6" w:rsidRDefault="00757DC1" w:rsidP="00757DC1">
      <w:pPr>
        <w:pStyle w:val="1"/>
        <w:ind w:firstLineChars="0" w:firstLine="0"/>
        <w:rPr>
          <w:rFonts w:ascii="宋体" w:hAnsi="宋体"/>
        </w:rPr>
      </w:pPr>
      <w:r w:rsidRPr="00757DC1">
        <w:rPr>
          <w:rFonts w:ascii="宋体" w:hAnsi="宋体" w:hint="eastAsia"/>
        </w:rPr>
        <w:t>要跟据信息系统的变化情况，随时调整安全保护措施。由于信息系统的应用类型、范围等条件的变化及其他原因，安全保护等级需要变更的，应当根据等级保护的管理规范和技术标准的要求，重新确定信息系统的安全保护等级，根据信息系统安全保护等级的调整情况，重新实施安全保护。</w:t>
      </w:r>
    </w:p>
    <w:p w:rsidR="00CA759D" w:rsidRDefault="00CA759D" w:rsidP="00757DC1">
      <w:pPr>
        <w:pStyle w:val="1"/>
        <w:ind w:firstLineChars="0" w:firstLine="0"/>
        <w:rPr>
          <w:rFonts w:ascii="宋体" w:hAnsi="宋体"/>
        </w:rPr>
      </w:pPr>
    </w:p>
    <w:p w:rsidR="007B0494" w:rsidRDefault="00CA759D" w:rsidP="00757DC1">
      <w:pPr>
        <w:pStyle w:val="1"/>
        <w:ind w:firstLineChars="0" w:firstLine="0"/>
        <w:rPr>
          <w:rFonts w:ascii="宋体" w:hAnsi="宋体"/>
        </w:rPr>
      </w:pPr>
      <w:r>
        <w:rPr>
          <w:rFonts w:ascii="宋体" w:hAnsi="宋体" w:hint="eastAsia"/>
        </w:rPr>
        <w:t>5.</w:t>
      </w:r>
      <w:r w:rsidR="007B0494">
        <w:rPr>
          <w:rFonts w:ascii="宋体" w:hAnsi="宋体" w:hint="eastAsia"/>
        </w:rPr>
        <w:t>（1）技术基本要求</w:t>
      </w:r>
    </w:p>
    <w:p w:rsidR="00CA759D" w:rsidRDefault="007B0494" w:rsidP="00757DC1">
      <w:pPr>
        <w:pStyle w:val="1"/>
        <w:ind w:firstLineChars="0" w:firstLine="0"/>
        <w:rPr>
          <w:noProof/>
        </w:rPr>
      </w:pPr>
      <w:r w:rsidRPr="007B0494">
        <w:rPr>
          <w:noProof/>
        </w:rPr>
        <w:lastRenderedPageBreak/>
        <w:t xml:space="preserve"> </w:t>
      </w:r>
      <w:r>
        <w:rPr>
          <w:noProof/>
        </w:rPr>
        <w:drawing>
          <wp:inline distT="0" distB="0" distL="0" distR="0" wp14:anchorId="1C315048" wp14:editId="23010551">
            <wp:extent cx="4760469" cy="37592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5332" cy="3770937"/>
                    </a:xfrm>
                    <a:prstGeom prst="rect">
                      <a:avLst/>
                    </a:prstGeom>
                  </pic:spPr>
                </pic:pic>
              </a:graphicData>
            </a:graphic>
          </wp:inline>
        </w:drawing>
      </w:r>
    </w:p>
    <w:p w:rsidR="00E44E28" w:rsidRDefault="00E44E28" w:rsidP="00757DC1">
      <w:pPr>
        <w:pStyle w:val="1"/>
        <w:ind w:firstLineChars="0" w:firstLine="0"/>
        <w:rPr>
          <w:noProof/>
        </w:rPr>
      </w:pPr>
      <w:r>
        <w:rPr>
          <w:rFonts w:hint="eastAsia"/>
          <w:noProof/>
        </w:rPr>
        <w:t>（</w:t>
      </w:r>
      <w:r>
        <w:rPr>
          <w:rFonts w:hint="eastAsia"/>
          <w:noProof/>
        </w:rPr>
        <w:t>2</w:t>
      </w:r>
      <w:r>
        <w:rPr>
          <w:rFonts w:hint="eastAsia"/>
          <w:noProof/>
        </w:rPr>
        <w:t>）管理基本要求</w:t>
      </w:r>
    </w:p>
    <w:p w:rsidR="003312A5" w:rsidRDefault="00275083" w:rsidP="00757DC1">
      <w:pPr>
        <w:pStyle w:val="1"/>
        <w:ind w:firstLineChars="0" w:firstLine="0"/>
        <w:rPr>
          <w:rFonts w:ascii="宋体" w:hAnsi="宋体"/>
        </w:rPr>
      </w:pPr>
      <w:r>
        <w:rPr>
          <w:noProof/>
        </w:rPr>
        <w:drawing>
          <wp:inline distT="0" distB="0" distL="0" distR="0" wp14:anchorId="4563C666" wp14:editId="030A2989">
            <wp:extent cx="4798016" cy="434340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5875" cy="4350514"/>
                    </a:xfrm>
                    <a:prstGeom prst="rect">
                      <a:avLst/>
                    </a:prstGeom>
                  </pic:spPr>
                </pic:pic>
              </a:graphicData>
            </a:graphic>
          </wp:inline>
        </w:drawing>
      </w:r>
    </w:p>
    <w:p w:rsidR="00FE6363" w:rsidRDefault="00FE6363" w:rsidP="00757DC1">
      <w:pPr>
        <w:pStyle w:val="1"/>
        <w:ind w:firstLineChars="0" w:firstLine="0"/>
        <w:rPr>
          <w:rFonts w:ascii="宋体" w:hAnsi="宋体"/>
        </w:rPr>
      </w:pPr>
    </w:p>
    <w:p w:rsidR="00FE6363" w:rsidRDefault="00FE6363" w:rsidP="00757DC1">
      <w:pPr>
        <w:pStyle w:val="1"/>
        <w:ind w:firstLineChars="0" w:firstLine="0"/>
        <w:rPr>
          <w:rFonts w:ascii="宋体" w:hAnsi="宋体"/>
        </w:rPr>
      </w:pPr>
    </w:p>
    <w:p w:rsidR="00FE6363" w:rsidRDefault="00FE6363" w:rsidP="004356FA">
      <w:pPr>
        <w:pStyle w:val="1"/>
        <w:ind w:firstLineChars="0" w:firstLine="0"/>
        <w:rPr>
          <w:rFonts w:ascii="宋体" w:hAnsi="宋体"/>
        </w:rPr>
      </w:pPr>
      <w:r>
        <w:rPr>
          <w:rFonts w:ascii="宋体" w:hAnsi="宋体" w:hint="eastAsia"/>
        </w:rPr>
        <w:lastRenderedPageBreak/>
        <w:t>6.</w:t>
      </w:r>
      <w:r w:rsidR="00DF01C2">
        <w:rPr>
          <w:rFonts w:ascii="宋体" w:hAnsi="宋体" w:hint="eastAsia"/>
        </w:rPr>
        <w:t>（1</w:t>
      </w:r>
      <w:r w:rsidR="00DF01C2">
        <w:rPr>
          <w:rFonts w:ascii="宋体" w:hAnsi="宋体"/>
        </w:rPr>
        <w:t>）</w:t>
      </w:r>
      <w:r w:rsidR="00DF01C2" w:rsidRPr="00DF01C2">
        <w:rPr>
          <w:rFonts w:ascii="宋体" w:hAnsi="宋体" w:hint="eastAsia"/>
        </w:rPr>
        <w:t>安全域是指同一系统内根据信息的性质、使用主体、安全目标和策略等元素的不同来划分的不同逻辑子网或网络，每一个逻辑区域有相同的安全保护需求，具有相同的安全访问控制和边界控制策略，区域间具有相互信任关系，而且相同的网络安全域共享同样的安全策略。</w:t>
      </w:r>
      <w:r w:rsidR="00DF01C2">
        <w:rPr>
          <w:rFonts w:ascii="宋体" w:hAnsi="宋体" w:hint="eastAsia"/>
        </w:rPr>
        <w:t>(2)</w:t>
      </w:r>
      <w:r w:rsidR="004356FA" w:rsidRPr="00012ED5">
        <w:rPr>
          <w:rFonts w:ascii="宋体" w:hAnsi="宋体" w:hint="eastAsia"/>
        </w:rPr>
        <w:t>①</w:t>
      </w:r>
      <w:r w:rsidR="004356FA" w:rsidRPr="004356FA">
        <w:rPr>
          <w:rFonts w:ascii="宋体" w:hAnsi="宋体"/>
        </w:rPr>
        <w:t>查看网络上承载的业务系统的访问终端与业务主机的访问关系以及业务主机之间的访问关系，若业务主机之间没有任何访问关系则单独考虑各业务系统安全域的划分；若业务主机之间有访问关系，则将这几个业务系统统筹到一起考虑安全域。</w:t>
      </w:r>
      <w:r w:rsidR="004356FA">
        <w:rPr>
          <w:rFonts w:ascii="宋体" w:hAnsi="宋体" w:hint="eastAsia"/>
        </w:rPr>
        <w:t>②</w:t>
      </w:r>
      <w:r w:rsidR="004356FA" w:rsidRPr="004356FA">
        <w:rPr>
          <w:rFonts w:ascii="宋体" w:hAnsi="宋体"/>
        </w:rPr>
        <w:t>划分安全计算域：根据业务系统的业务功能实现机制、保护等级程度进行安全计算域的划分，一般分为核心处理域和访问域，其中数据库服务器等后台处理设备归入核心处理域，前台直接面对用户的应用服务器归入访问域；局域网访问域可以有多种类型，如开发区、测试区、数据共享区、数据交换区、第三方维护管理区、VPN接入区等；局域网的内部核心处理域包括：数据库、安全控制管理、后台维护区（网管工作区）等，核心处理域应具有隔离设备对该区域进行安全隔离，如防火墙，路由器（使用ACL），交换机（使用VLAN）等。</w:t>
      </w:r>
      <w:r w:rsidR="004356FA">
        <w:rPr>
          <w:rFonts w:ascii="宋体" w:hAnsi="宋体" w:hint="eastAsia"/>
        </w:rPr>
        <w:t>③</w:t>
      </w:r>
      <w:r w:rsidR="004356FA" w:rsidRPr="004356FA">
        <w:rPr>
          <w:rFonts w:ascii="宋体" w:hAnsi="宋体"/>
        </w:rPr>
        <w:t>划分安全用户域：根据业务系统的访问用户分类进行安全用户域的划分，访问同类数据的用户终端，需要进行相同级别保护划为一类安全用户域，一般分为管理用户域、内部用户域、外部用户域；</w:t>
      </w:r>
      <w:r w:rsidR="004356FA">
        <w:rPr>
          <w:rFonts w:ascii="宋体" w:hAnsi="宋体" w:hint="eastAsia"/>
        </w:rPr>
        <w:t>④</w:t>
      </w:r>
      <w:r w:rsidR="004356FA" w:rsidRPr="004356FA">
        <w:rPr>
          <w:rFonts w:ascii="宋体" w:hAnsi="宋体"/>
        </w:rPr>
        <w:t>划分安全网络域：安全网络域是由具有相同安全等级的计算域和用户域连接组成的网络域。网络域的安全等级的确定与网络所连接的安全用户域和（或）安全计算域的安全等级有关。一般同一网络内化分三种安全域：外部域、接入域、内部域。</w:t>
      </w:r>
    </w:p>
    <w:p w:rsidR="00717114" w:rsidRDefault="00717114" w:rsidP="004356FA">
      <w:pPr>
        <w:pStyle w:val="1"/>
        <w:ind w:firstLineChars="0" w:firstLine="0"/>
        <w:rPr>
          <w:rFonts w:ascii="宋体" w:hAnsi="宋体"/>
        </w:rPr>
      </w:pPr>
    </w:p>
    <w:p w:rsidR="00BB13B2" w:rsidRPr="00BB13B2" w:rsidRDefault="00717114" w:rsidP="00BB13B2">
      <w:pPr>
        <w:pStyle w:val="1"/>
        <w:ind w:firstLineChars="0" w:firstLine="0"/>
        <w:rPr>
          <w:rFonts w:ascii="宋体" w:hAnsi="宋体"/>
          <w:lang w:val="pt-BR"/>
        </w:rPr>
      </w:pPr>
      <w:r>
        <w:rPr>
          <w:rFonts w:ascii="宋体" w:hAnsi="宋体" w:hint="eastAsia"/>
        </w:rPr>
        <w:t>7.</w:t>
      </w:r>
      <w:r w:rsidR="00BB13B2" w:rsidRPr="00BB13B2">
        <w:rPr>
          <w:rFonts w:ascii="Times New Roman MT Extra Bold" w:eastAsia="黑体" w:hAnsi="Times New Roman MT Extra Bold" w:cs="Arial" w:hint="eastAsia"/>
          <w:sz w:val="18"/>
          <w:szCs w:val="18"/>
          <w:lang w:val="pt-BR"/>
        </w:rPr>
        <w:t xml:space="preserve"> </w:t>
      </w:r>
      <w:r w:rsidR="00BB13B2" w:rsidRPr="00BB13B2">
        <w:rPr>
          <w:rFonts w:ascii="宋体" w:hAnsi="宋体" w:hint="eastAsia"/>
          <w:lang w:val="pt-BR"/>
        </w:rPr>
        <w:t>边界安全保护</w:t>
      </w:r>
    </w:p>
    <w:tbl>
      <w:tblPr>
        <w:tblW w:w="8392" w:type="dxa"/>
        <w:jc w:val="center"/>
        <w:tblBorders>
          <w:top w:val="single" w:sz="8" w:space="0" w:color="auto"/>
          <w:bottom w:val="single" w:sz="8" w:space="0" w:color="auto"/>
          <w:insideH w:val="single" w:sz="4" w:space="0" w:color="auto"/>
          <w:insideV w:val="single" w:sz="4" w:space="0" w:color="auto"/>
        </w:tblBorders>
        <w:tblLook w:val="04A0" w:firstRow="1" w:lastRow="0" w:firstColumn="1" w:lastColumn="0" w:noHBand="0" w:noVBand="1"/>
      </w:tblPr>
      <w:tblGrid>
        <w:gridCol w:w="1716"/>
        <w:gridCol w:w="2480"/>
        <w:gridCol w:w="1984"/>
        <w:gridCol w:w="2212"/>
      </w:tblGrid>
      <w:tr w:rsidR="00BB13B2" w:rsidRPr="00BB13B2" w:rsidTr="00B07A4F">
        <w:trPr>
          <w:jc w:val="center"/>
        </w:trPr>
        <w:tc>
          <w:tcPr>
            <w:tcW w:w="1716" w:type="dxa"/>
            <w:vAlign w:val="center"/>
          </w:tcPr>
          <w:p w:rsidR="00BB13B2" w:rsidRPr="00BB13B2" w:rsidRDefault="00BB13B2" w:rsidP="00BB13B2">
            <w:pPr>
              <w:pStyle w:val="1"/>
              <w:rPr>
                <w:rFonts w:ascii="宋体" w:hAnsi="宋体"/>
              </w:rPr>
            </w:pPr>
            <w:r w:rsidRPr="00BB13B2">
              <w:rPr>
                <w:rFonts w:ascii="宋体" w:hAnsi="宋体" w:hint="eastAsia"/>
              </w:rPr>
              <w:t>边界类型</w:t>
            </w:r>
          </w:p>
        </w:tc>
        <w:tc>
          <w:tcPr>
            <w:tcW w:w="2480" w:type="dxa"/>
            <w:vAlign w:val="center"/>
          </w:tcPr>
          <w:p w:rsidR="00BB13B2" w:rsidRPr="00BB13B2" w:rsidRDefault="00BB13B2" w:rsidP="00BB13B2">
            <w:pPr>
              <w:pStyle w:val="1"/>
              <w:rPr>
                <w:rFonts w:ascii="宋体" w:hAnsi="宋体"/>
              </w:rPr>
            </w:pPr>
            <w:r w:rsidRPr="00BB13B2">
              <w:rPr>
                <w:rFonts w:ascii="宋体" w:hAnsi="宋体" w:hint="eastAsia"/>
              </w:rPr>
              <w:t>边界说明</w:t>
            </w:r>
          </w:p>
        </w:tc>
        <w:tc>
          <w:tcPr>
            <w:tcW w:w="1984" w:type="dxa"/>
            <w:vAlign w:val="center"/>
          </w:tcPr>
          <w:p w:rsidR="00BB13B2" w:rsidRPr="00BB13B2" w:rsidRDefault="00BB13B2" w:rsidP="00BB13B2">
            <w:pPr>
              <w:pStyle w:val="1"/>
              <w:rPr>
                <w:rFonts w:ascii="宋体" w:hAnsi="宋体"/>
              </w:rPr>
            </w:pPr>
            <w:r w:rsidRPr="00BB13B2">
              <w:rPr>
                <w:rFonts w:ascii="宋体" w:hAnsi="宋体" w:hint="eastAsia"/>
              </w:rPr>
              <w:t>主要控制实施</w:t>
            </w:r>
          </w:p>
        </w:tc>
        <w:tc>
          <w:tcPr>
            <w:tcW w:w="2212" w:type="dxa"/>
            <w:vAlign w:val="center"/>
          </w:tcPr>
          <w:p w:rsidR="00BB13B2" w:rsidRPr="00BB13B2" w:rsidRDefault="00BB13B2" w:rsidP="00BB13B2">
            <w:pPr>
              <w:pStyle w:val="1"/>
              <w:rPr>
                <w:rFonts w:ascii="宋体" w:hAnsi="宋体"/>
              </w:rPr>
            </w:pPr>
            <w:r w:rsidRPr="00BB13B2">
              <w:rPr>
                <w:rFonts w:ascii="宋体" w:hAnsi="宋体" w:hint="eastAsia"/>
              </w:rPr>
              <w:t>产品实现</w:t>
            </w:r>
          </w:p>
        </w:tc>
      </w:tr>
      <w:tr w:rsidR="00BB13B2" w:rsidRPr="00BB13B2" w:rsidTr="00B07A4F">
        <w:trPr>
          <w:jc w:val="center"/>
        </w:trPr>
        <w:tc>
          <w:tcPr>
            <w:tcW w:w="1716" w:type="dxa"/>
            <w:vAlign w:val="center"/>
          </w:tcPr>
          <w:p w:rsidR="00BB13B2" w:rsidRPr="00BB13B2" w:rsidRDefault="00BB13B2" w:rsidP="00BB13B2">
            <w:pPr>
              <w:pStyle w:val="1"/>
              <w:rPr>
                <w:rFonts w:ascii="宋体" w:hAnsi="宋体"/>
              </w:rPr>
            </w:pPr>
            <w:r w:rsidRPr="00BB13B2">
              <w:rPr>
                <w:rFonts w:ascii="宋体" w:hAnsi="宋体" w:hint="eastAsia"/>
              </w:rPr>
              <w:t>外网第三方边界</w:t>
            </w:r>
          </w:p>
        </w:tc>
        <w:tc>
          <w:tcPr>
            <w:tcW w:w="2480" w:type="dxa"/>
            <w:vAlign w:val="center"/>
          </w:tcPr>
          <w:p w:rsidR="00BB13B2" w:rsidRPr="00BB13B2" w:rsidRDefault="00BB13B2" w:rsidP="00BB13B2">
            <w:pPr>
              <w:pStyle w:val="1"/>
              <w:rPr>
                <w:rFonts w:ascii="宋体" w:hAnsi="宋体"/>
              </w:rPr>
            </w:pPr>
            <w:r w:rsidRPr="00BB13B2">
              <w:rPr>
                <w:rFonts w:ascii="宋体" w:hAnsi="宋体" w:hint="eastAsia"/>
              </w:rPr>
              <w:t>外网与互联网的边界及其他单位通过拨号连接所形成的网络边界</w:t>
            </w:r>
          </w:p>
        </w:tc>
        <w:tc>
          <w:tcPr>
            <w:tcW w:w="1984" w:type="dxa"/>
            <w:vAlign w:val="center"/>
          </w:tcPr>
          <w:p w:rsidR="00BB13B2" w:rsidRPr="00BB13B2" w:rsidRDefault="00BB13B2" w:rsidP="00BB13B2">
            <w:pPr>
              <w:pStyle w:val="1"/>
              <w:rPr>
                <w:rFonts w:ascii="宋体" w:hAnsi="宋体"/>
              </w:rPr>
            </w:pPr>
            <w:r w:rsidRPr="00BB13B2">
              <w:rPr>
                <w:rFonts w:ascii="宋体" w:hAnsi="宋体" w:hint="eastAsia"/>
              </w:rPr>
              <w:t>网络访问控制；流量及连接数控制；内容过滤；对外服务安全；入侵检测</w:t>
            </w:r>
          </w:p>
        </w:tc>
        <w:tc>
          <w:tcPr>
            <w:tcW w:w="2212" w:type="dxa"/>
            <w:vAlign w:val="center"/>
          </w:tcPr>
          <w:p w:rsidR="00BB13B2" w:rsidRPr="00BB13B2" w:rsidRDefault="00BB13B2" w:rsidP="00BB13B2">
            <w:pPr>
              <w:pStyle w:val="1"/>
              <w:rPr>
                <w:rFonts w:ascii="宋体" w:hAnsi="宋体"/>
              </w:rPr>
            </w:pPr>
            <w:r w:rsidRPr="00BB13B2">
              <w:rPr>
                <w:rFonts w:ascii="宋体" w:hAnsi="宋体" w:hint="eastAsia"/>
              </w:rPr>
              <w:t>防火墙；统一威胁管理（</w:t>
            </w:r>
            <w:r w:rsidRPr="00BB13B2">
              <w:rPr>
                <w:rFonts w:ascii="宋体" w:hAnsi="宋体"/>
              </w:rPr>
              <w:t>UTM</w:t>
            </w:r>
            <w:r w:rsidRPr="00BB13B2">
              <w:rPr>
                <w:rFonts w:ascii="宋体" w:hAnsi="宋体" w:hint="eastAsia"/>
              </w:rPr>
              <w:t>）；入侵检测</w:t>
            </w:r>
            <w:r w:rsidRPr="00BB13B2">
              <w:rPr>
                <w:rFonts w:ascii="宋体" w:hAnsi="宋体"/>
              </w:rPr>
              <w:t>/</w:t>
            </w:r>
            <w:r w:rsidRPr="00BB13B2">
              <w:rPr>
                <w:rFonts w:ascii="宋体" w:hAnsi="宋体" w:hint="eastAsia"/>
              </w:rPr>
              <w:t>防护系统（</w:t>
            </w:r>
            <w:r w:rsidRPr="00BB13B2">
              <w:rPr>
                <w:rFonts w:ascii="宋体" w:hAnsi="宋体"/>
              </w:rPr>
              <w:t>IDS/IPS</w:t>
            </w:r>
            <w:r w:rsidRPr="00BB13B2">
              <w:rPr>
                <w:rFonts w:ascii="宋体" w:hAnsi="宋体" w:hint="eastAsia"/>
              </w:rPr>
              <w:t>）；虚拟专用网络（</w:t>
            </w:r>
            <w:r w:rsidRPr="00BB13B2">
              <w:rPr>
                <w:rFonts w:ascii="宋体" w:hAnsi="宋体"/>
              </w:rPr>
              <w:t>VPN</w:t>
            </w:r>
            <w:r w:rsidRPr="00BB13B2">
              <w:rPr>
                <w:rFonts w:ascii="宋体" w:hAnsi="宋体" w:hint="eastAsia"/>
              </w:rPr>
              <w:t>）</w:t>
            </w:r>
          </w:p>
        </w:tc>
      </w:tr>
      <w:tr w:rsidR="00BB13B2" w:rsidRPr="00BB13B2" w:rsidTr="00B07A4F">
        <w:trPr>
          <w:jc w:val="center"/>
        </w:trPr>
        <w:tc>
          <w:tcPr>
            <w:tcW w:w="1716" w:type="dxa"/>
            <w:vAlign w:val="center"/>
          </w:tcPr>
          <w:p w:rsidR="00BB13B2" w:rsidRPr="00BB13B2" w:rsidRDefault="00BB13B2" w:rsidP="00BB13B2">
            <w:pPr>
              <w:pStyle w:val="1"/>
              <w:rPr>
                <w:rFonts w:ascii="宋体" w:hAnsi="宋体"/>
              </w:rPr>
            </w:pPr>
            <w:r w:rsidRPr="00BB13B2">
              <w:rPr>
                <w:rFonts w:ascii="宋体" w:hAnsi="宋体" w:hint="eastAsia"/>
              </w:rPr>
              <w:t>内网第三方边界</w:t>
            </w:r>
          </w:p>
        </w:tc>
        <w:tc>
          <w:tcPr>
            <w:tcW w:w="2480" w:type="dxa"/>
            <w:vAlign w:val="center"/>
          </w:tcPr>
          <w:p w:rsidR="00BB13B2" w:rsidRPr="00BB13B2" w:rsidRDefault="00BB13B2" w:rsidP="00BB13B2">
            <w:pPr>
              <w:pStyle w:val="1"/>
              <w:rPr>
                <w:rFonts w:ascii="宋体" w:hAnsi="宋体"/>
              </w:rPr>
            </w:pPr>
            <w:r w:rsidRPr="00BB13B2">
              <w:rPr>
                <w:rFonts w:ascii="宋体" w:hAnsi="宋体" w:hint="eastAsia"/>
              </w:rPr>
              <w:t>内网与企业业务合作伙伴等第三方网络专线连接所形成的边界，如银行</w:t>
            </w:r>
          </w:p>
        </w:tc>
        <w:tc>
          <w:tcPr>
            <w:tcW w:w="1984" w:type="dxa"/>
            <w:vAlign w:val="center"/>
          </w:tcPr>
          <w:p w:rsidR="00BB13B2" w:rsidRPr="00BB13B2" w:rsidRDefault="00BB13B2" w:rsidP="00BB13B2">
            <w:pPr>
              <w:pStyle w:val="1"/>
              <w:rPr>
                <w:rFonts w:ascii="宋体" w:hAnsi="宋体"/>
              </w:rPr>
            </w:pPr>
            <w:r w:rsidRPr="00BB13B2">
              <w:rPr>
                <w:rFonts w:ascii="宋体" w:hAnsi="宋体" w:hint="eastAsia"/>
              </w:rPr>
              <w:t>网络访问控制；流量及连接数控制；入侵检测</w:t>
            </w:r>
          </w:p>
        </w:tc>
        <w:tc>
          <w:tcPr>
            <w:tcW w:w="2212" w:type="dxa"/>
            <w:vAlign w:val="center"/>
          </w:tcPr>
          <w:p w:rsidR="00BB13B2" w:rsidRPr="00BB13B2" w:rsidRDefault="00BB13B2" w:rsidP="00BB13B2">
            <w:pPr>
              <w:pStyle w:val="1"/>
              <w:rPr>
                <w:rFonts w:ascii="宋体" w:hAnsi="宋体" w:hint="eastAsia"/>
              </w:rPr>
            </w:pPr>
            <w:r w:rsidRPr="00BB13B2">
              <w:rPr>
                <w:rFonts w:ascii="宋体" w:hAnsi="宋体" w:hint="eastAsia"/>
              </w:rPr>
              <w:t>防火墙；入侵检测</w:t>
            </w:r>
            <w:r w:rsidRPr="00BB13B2">
              <w:rPr>
                <w:rFonts w:ascii="宋体" w:hAnsi="宋体"/>
              </w:rPr>
              <w:t>/</w:t>
            </w:r>
            <w:r w:rsidRPr="00BB13B2">
              <w:rPr>
                <w:rFonts w:ascii="宋体" w:hAnsi="宋体" w:hint="eastAsia"/>
              </w:rPr>
              <w:t>防护系统（</w:t>
            </w:r>
            <w:r w:rsidRPr="00BB13B2">
              <w:rPr>
                <w:rFonts w:ascii="宋体" w:hAnsi="宋体"/>
              </w:rPr>
              <w:t>IDS/IPS</w:t>
            </w:r>
            <w:r w:rsidRPr="00BB13B2">
              <w:rPr>
                <w:rFonts w:ascii="宋体" w:hAnsi="宋体" w:hint="eastAsia"/>
              </w:rPr>
              <w:t>）</w:t>
            </w:r>
          </w:p>
        </w:tc>
      </w:tr>
      <w:tr w:rsidR="00BB13B2" w:rsidRPr="00BB13B2" w:rsidTr="00B07A4F">
        <w:trPr>
          <w:jc w:val="center"/>
        </w:trPr>
        <w:tc>
          <w:tcPr>
            <w:tcW w:w="1716" w:type="dxa"/>
            <w:vAlign w:val="center"/>
          </w:tcPr>
          <w:p w:rsidR="00BB13B2" w:rsidRPr="00BB13B2" w:rsidRDefault="00BB13B2" w:rsidP="00BB13B2">
            <w:pPr>
              <w:pStyle w:val="1"/>
              <w:rPr>
                <w:rFonts w:ascii="宋体" w:hAnsi="宋体"/>
              </w:rPr>
            </w:pPr>
            <w:r w:rsidRPr="00BB13B2">
              <w:rPr>
                <w:rFonts w:ascii="宋体" w:hAnsi="宋体" w:hint="eastAsia"/>
              </w:rPr>
              <w:t>内外网边界</w:t>
            </w:r>
          </w:p>
        </w:tc>
        <w:tc>
          <w:tcPr>
            <w:tcW w:w="2480" w:type="dxa"/>
            <w:vAlign w:val="center"/>
          </w:tcPr>
          <w:p w:rsidR="00BB13B2" w:rsidRPr="00BB13B2" w:rsidRDefault="00BB13B2" w:rsidP="00BB13B2">
            <w:pPr>
              <w:pStyle w:val="1"/>
              <w:rPr>
                <w:rFonts w:ascii="宋体" w:hAnsi="宋体"/>
              </w:rPr>
            </w:pPr>
            <w:r w:rsidRPr="00BB13B2">
              <w:rPr>
                <w:rFonts w:ascii="宋体" w:hAnsi="宋体" w:hint="eastAsia"/>
              </w:rPr>
              <w:t>信息内网与信息外网连接的边界</w:t>
            </w:r>
          </w:p>
        </w:tc>
        <w:tc>
          <w:tcPr>
            <w:tcW w:w="1984" w:type="dxa"/>
            <w:vAlign w:val="center"/>
          </w:tcPr>
          <w:p w:rsidR="00BB13B2" w:rsidRPr="00BB13B2" w:rsidRDefault="00BB13B2" w:rsidP="00BB13B2">
            <w:pPr>
              <w:pStyle w:val="1"/>
              <w:rPr>
                <w:rFonts w:ascii="宋体" w:hAnsi="宋体"/>
              </w:rPr>
            </w:pPr>
            <w:r w:rsidRPr="00BB13B2">
              <w:rPr>
                <w:rFonts w:ascii="宋体" w:hAnsi="宋体" w:hint="eastAsia"/>
              </w:rPr>
              <w:t>逻辑强隔离</w:t>
            </w:r>
          </w:p>
        </w:tc>
        <w:tc>
          <w:tcPr>
            <w:tcW w:w="2212" w:type="dxa"/>
            <w:vAlign w:val="center"/>
          </w:tcPr>
          <w:p w:rsidR="00BB13B2" w:rsidRPr="00BB13B2" w:rsidRDefault="00BB13B2" w:rsidP="00BB13B2">
            <w:pPr>
              <w:pStyle w:val="1"/>
              <w:rPr>
                <w:rFonts w:ascii="宋体" w:hAnsi="宋体"/>
              </w:rPr>
            </w:pPr>
            <w:r w:rsidRPr="00BB13B2">
              <w:rPr>
                <w:rFonts w:ascii="宋体" w:hAnsi="宋体" w:hint="eastAsia"/>
              </w:rPr>
              <w:t>专用逻辑强隔离</w:t>
            </w:r>
          </w:p>
        </w:tc>
      </w:tr>
      <w:tr w:rsidR="00BB13B2" w:rsidRPr="00BB13B2" w:rsidTr="00B07A4F">
        <w:trPr>
          <w:jc w:val="center"/>
        </w:trPr>
        <w:tc>
          <w:tcPr>
            <w:tcW w:w="1716" w:type="dxa"/>
            <w:vAlign w:val="center"/>
          </w:tcPr>
          <w:p w:rsidR="00BB13B2" w:rsidRPr="00BB13B2" w:rsidRDefault="00BB13B2" w:rsidP="00BB13B2">
            <w:pPr>
              <w:pStyle w:val="1"/>
              <w:rPr>
                <w:rFonts w:ascii="宋体" w:hAnsi="宋体"/>
              </w:rPr>
            </w:pPr>
            <w:r w:rsidRPr="00BB13B2">
              <w:rPr>
                <w:rFonts w:ascii="宋体" w:hAnsi="宋体" w:hint="eastAsia"/>
              </w:rPr>
              <w:t>纵向边界</w:t>
            </w:r>
          </w:p>
        </w:tc>
        <w:tc>
          <w:tcPr>
            <w:tcW w:w="2480" w:type="dxa"/>
            <w:vAlign w:val="center"/>
          </w:tcPr>
          <w:p w:rsidR="00BB13B2" w:rsidRPr="00BB13B2" w:rsidRDefault="00BB13B2" w:rsidP="00BB13B2">
            <w:pPr>
              <w:pStyle w:val="1"/>
              <w:rPr>
                <w:rFonts w:ascii="宋体" w:hAnsi="宋体"/>
              </w:rPr>
            </w:pPr>
            <w:r w:rsidRPr="00BB13B2">
              <w:rPr>
                <w:rFonts w:ascii="宋体" w:hAnsi="宋体" w:hint="eastAsia"/>
              </w:rPr>
              <w:t>信息内网纵向上下级单位网络连接的边界以及平级单位间连接的边界</w:t>
            </w:r>
          </w:p>
        </w:tc>
        <w:tc>
          <w:tcPr>
            <w:tcW w:w="1984" w:type="dxa"/>
            <w:vAlign w:val="center"/>
          </w:tcPr>
          <w:p w:rsidR="00BB13B2" w:rsidRPr="00BB13B2" w:rsidRDefault="00BB13B2" w:rsidP="00BB13B2">
            <w:pPr>
              <w:pStyle w:val="1"/>
              <w:rPr>
                <w:rFonts w:ascii="宋体" w:hAnsi="宋体"/>
              </w:rPr>
            </w:pPr>
            <w:r w:rsidRPr="00BB13B2">
              <w:rPr>
                <w:rFonts w:ascii="宋体" w:hAnsi="宋体" w:hint="eastAsia"/>
              </w:rPr>
              <w:t>网络访问控制；入侵检测</w:t>
            </w:r>
          </w:p>
        </w:tc>
        <w:tc>
          <w:tcPr>
            <w:tcW w:w="2212" w:type="dxa"/>
            <w:vAlign w:val="center"/>
          </w:tcPr>
          <w:p w:rsidR="00BB13B2" w:rsidRPr="00BB13B2" w:rsidRDefault="00BB13B2" w:rsidP="00BB13B2">
            <w:pPr>
              <w:pStyle w:val="1"/>
              <w:rPr>
                <w:rFonts w:ascii="宋体" w:hAnsi="宋体" w:hint="eastAsia"/>
              </w:rPr>
            </w:pPr>
            <w:r w:rsidRPr="00BB13B2">
              <w:rPr>
                <w:rFonts w:ascii="宋体" w:hAnsi="宋体" w:hint="eastAsia"/>
              </w:rPr>
              <w:t>防火墙；入侵检测</w:t>
            </w:r>
            <w:r w:rsidRPr="00BB13B2">
              <w:rPr>
                <w:rFonts w:ascii="宋体" w:hAnsi="宋体"/>
              </w:rPr>
              <w:t>/</w:t>
            </w:r>
            <w:r w:rsidRPr="00BB13B2">
              <w:rPr>
                <w:rFonts w:ascii="宋体" w:hAnsi="宋体" w:hint="eastAsia"/>
              </w:rPr>
              <w:t>防护系统（</w:t>
            </w:r>
            <w:r w:rsidRPr="00BB13B2">
              <w:rPr>
                <w:rFonts w:ascii="宋体" w:hAnsi="宋体"/>
              </w:rPr>
              <w:t>IDS/IPS</w:t>
            </w:r>
            <w:r w:rsidRPr="00BB13B2">
              <w:rPr>
                <w:rFonts w:ascii="宋体" w:hAnsi="宋体" w:hint="eastAsia"/>
              </w:rPr>
              <w:t>）</w:t>
            </w:r>
          </w:p>
        </w:tc>
      </w:tr>
      <w:tr w:rsidR="00BB13B2" w:rsidRPr="00BB13B2" w:rsidTr="00B07A4F">
        <w:trPr>
          <w:jc w:val="center"/>
        </w:trPr>
        <w:tc>
          <w:tcPr>
            <w:tcW w:w="1716" w:type="dxa"/>
            <w:vAlign w:val="center"/>
          </w:tcPr>
          <w:p w:rsidR="00BB13B2" w:rsidRPr="00BB13B2" w:rsidRDefault="00BB13B2" w:rsidP="00BB13B2">
            <w:pPr>
              <w:pStyle w:val="1"/>
              <w:rPr>
                <w:rFonts w:ascii="宋体" w:hAnsi="宋体"/>
              </w:rPr>
            </w:pPr>
            <w:r w:rsidRPr="00BB13B2">
              <w:rPr>
                <w:rFonts w:ascii="宋体" w:hAnsi="宋体" w:hint="eastAsia"/>
              </w:rPr>
              <w:t>横向域间边界</w:t>
            </w:r>
          </w:p>
        </w:tc>
        <w:tc>
          <w:tcPr>
            <w:tcW w:w="2480" w:type="dxa"/>
            <w:vAlign w:val="center"/>
          </w:tcPr>
          <w:p w:rsidR="00BB13B2" w:rsidRPr="00BB13B2" w:rsidRDefault="00BB13B2" w:rsidP="00BB13B2">
            <w:pPr>
              <w:pStyle w:val="1"/>
              <w:rPr>
                <w:rFonts w:ascii="宋体" w:hAnsi="宋体"/>
              </w:rPr>
            </w:pPr>
            <w:r w:rsidRPr="00BB13B2">
              <w:rPr>
                <w:rFonts w:ascii="宋体" w:hAnsi="宋体" w:hint="eastAsia"/>
              </w:rPr>
              <w:t>各安全域间的互访边界</w:t>
            </w:r>
          </w:p>
        </w:tc>
        <w:tc>
          <w:tcPr>
            <w:tcW w:w="1984" w:type="dxa"/>
            <w:vAlign w:val="center"/>
          </w:tcPr>
          <w:p w:rsidR="00BB13B2" w:rsidRPr="00BB13B2" w:rsidRDefault="00BB13B2" w:rsidP="00BB13B2">
            <w:pPr>
              <w:pStyle w:val="1"/>
              <w:rPr>
                <w:rFonts w:ascii="宋体" w:hAnsi="宋体"/>
              </w:rPr>
            </w:pPr>
            <w:r w:rsidRPr="00BB13B2">
              <w:rPr>
                <w:rFonts w:ascii="宋体" w:hAnsi="宋体" w:hint="eastAsia"/>
              </w:rPr>
              <w:t>域间访问控制；边界入侵检测</w:t>
            </w:r>
          </w:p>
        </w:tc>
        <w:tc>
          <w:tcPr>
            <w:tcW w:w="2212" w:type="dxa"/>
            <w:vAlign w:val="center"/>
          </w:tcPr>
          <w:p w:rsidR="00BB13B2" w:rsidRPr="00BB13B2" w:rsidRDefault="00BB13B2" w:rsidP="00BB13B2">
            <w:pPr>
              <w:pStyle w:val="1"/>
              <w:rPr>
                <w:rFonts w:ascii="宋体" w:hAnsi="宋体"/>
              </w:rPr>
            </w:pPr>
            <w:r w:rsidRPr="00BB13B2">
              <w:rPr>
                <w:rFonts w:ascii="宋体" w:hAnsi="宋体" w:hint="eastAsia"/>
              </w:rPr>
              <w:t>防火墙；入侵检测</w:t>
            </w:r>
            <w:r w:rsidRPr="00BB13B2">
              <w:rPr>
                <w:rFonts w:ascii="宋体" w:hAnsi="宋体"/>
              </w:rPr>
              <w:t>/</w:t>
            </w:r>
            <w:r w:rsidRPr="00BB13B2">
              <w:rPr>
                <w:rFonts w:ascii="宋体" w:hAnsi="宋体" w:hint="eastAsia"/>
              </w:rPr>
              <w:t>防护系统（</w:t>
            </w:r>
            <w:r w:rsidRPr="00BB13B2">
              <w:rPr>
                <w:rFonts w:ascii="宋体" w:hAnsi="宋体"/>
              </w:rPr>
              <w:t>IDS/IPS</w:t>
            </w:r>
            <w:r w:rsidRPr="00BB13B2">
              <w:rPr>
                <w:rFonts w:ascii="宋体" w:hAnsi="宋体" w:hint="eastAsia"/>
              </w:rPr>
              <w:t>）；</w:t>
            </w:r>
            <w:r w:rsidRPr="00BB13B2">
              <w:rPr>
                <w:rFonts w:ascii="宋体" w:hAnsi="宋体"/>
              </w:rPr>
              <w:t>WLAN</w:t>
            </w:r>
            <w:r w:rsidRPr="00BB13B2">
              <w:rPr>
                <w:rFonts w:ascii="宋体" w:hAnsi="宋体" w:hint="eastAsia"/>
              </w:rPr>
              <w:t>；</w:t>
            </w:r>
            <w:r w:rsidRPr="00BB13B2">
              <w:rPr>
                <w:rFonts w:ascii="宋体" w:hAnsi="宋体"/>
              </w:rPr>
              <w:t>ACL</w:t>
            </w:r>
          </w:p>
        </w:tc>
      </w:tr>
    </w:tbl>
    <w:p w:rsidR="00717114" w:rsidRDefault="00717114" w:rsidP="004356FA">
      <w:pPr>
        <w:pStyle w:val="1"/>
        <w:ind w:firstLineChars="0" w:firstLine="0"/>
        <w:rPr>
          <w:rFonts w:ascii="宋体" w:hAnsi="宋体"/>
        </w:rPr>
      </w:pPr>
    </w:p>
    <w:p w:rsidR="007C20D9" w:rsidRPr="007C20D9" w:rsidRDefault="00FD762F" w:rsidP="007C20D9">
      <w:pPr>
        <w:pStyle w:val="1"/>
        <w:ind w:firstLineChars="0" w:firstLine="0"/>
        <w:rPr>
          <w:rFonts w:ascii="宋体" w:hAnsi="宋体"/>
        </w:rPr>
      </w:pPr>
      <w:r>
        <w:rPr>
          <w:rFonts w:ascii="宋体" w:hAnsi="宋体" w:hint="eastAsia"/>
        </w:rPr>
        <w:t>8.</w:t>
      </w:r>
      <w:r w:rsidR="007C20D9" w:rsidRPr="007C20D9">
        <w:rPr>
          <w:rFonts w:ascii="宋体" w:hAnsi="宋体" w:hint="eastAsia"/>
        </w:rPr>
        <w:t xml:space="preserve"> </w:t>
      </w:r>
      <w:r w:rsidR="007C20D9" w:rsidRPr="007C20D9">
        <w:rPr>
          <w:rFonts w:ascii="宋体" w:hAnsi="宋体" w:hint="eastAsia"/>
        </w:rPr>
        <w:t>网络安全防护主要包含以下</w:t>
      </w:r>
      <w:r w:rsidR="007C20D9" w:rsidRPr="007C20D9">
        <w:rPr>
          <w:rFonts w:ascii="宋体" w:hAnsi="宋体"/>
        </w:rPr>
        <w:t>5个方面的内容。</w:t>
      </w:r>
    </w:p>
    <w:p w:rsidR="007C20D9" w:rsidRPr="007C20D9" w:rsidRDefault="007C20D9" w:rsidP="007C20D9">
      <w:pPr>
        <w:pStyle w:val="1"/>
        <w:ind w:firstLineChars="0" w:firstLine="0"/>
        <w:rPr>
          <w:rFonts w:ascii="宋体" w:hAnsi="宋体"/>
        </w:rPr>
      </w:pPr>
      <w:r w:rsidRPr="007C20D9">
        <w:rPr>
          <w:rFonts w:ascii="宋体" w:hAnsi="宋体" w:hint="eastAsia"/>
        </w:rPr>
        <w:t>（</w:t>
      </w:r>
      <w:r w:rsidRPr="007C20D9">
        <w:rPr>
          <w:rFonts w:ascii="宋体" w:hAnsi="宋体"/>
        </w:rPr>
        <w:t>1）物理安全策略</w:t>
      </w:r>
    </w:p>
    <w:p w:rsidR="007C20D9" w:rsidRPr="007C20D9" w:rsidRDefault="007C20D9" w:rsidP="007C20D9">
      <w:pPr>
        <w:pStyle w:val="1"/>
        <w:ind w:firstLineChars="0" w:firstLine="0"/>
        <w:rPr>
          <w:rFonts w:ascii="宋体" w:hAnsi="宋体"/>
        </w:rPr>
      </w:pPr>
      <w:r w:rsidRPr="007C20D9">
        <w:rPr>
          <w:rFonts w:ascii="宋体" w:hAnsi="宋体" w:hint="eastAsia"/>
        </w:rPr>
        <w:t>物理安全策略的目的是保护计算机系统、网络服务器、打印机等硬件实体和通信链路免受自然灾害及人为破坏；验证用户的身份和使用权限、防止用户越权操作；确保计算机系统有一个良好的电磁兼容工作环境；建立完备的安全管理制度，防止非法进入计算机控制和各种偷</w:t>
      </w:r>
      <w:r w:rsidRPr="007C20D9">
        <w:rPr>
          <w:rFonts w:ascii="宋体" w:hAnsi="宋体" w:hint="eastAsia"/>
        </w:rPr>
        <w:lastRenderedPageBreak/>
        <w:t>窃、破坏活动的发生。</w:t>
      </w:r>
    </w:p>
    <w:p w:rsidR="007C20D9" w:rsidRPr="007C20D9" w:rsidRDefault="007C20D9" w:rsidP="007C20D9">
      <w:pPr>
        <w:pStyle w:val="1"/>
        <w:ind w:firstLineChars="0" w:firstLine="0"/>
        <w:rPr>
          <w:rFonts w:ascii="宋体" w:hAnsi="宋体"/>
        </w:rPr>
      </w:pPr>
      <w:r w:rsidRPr="007C20D9">
        <w:rPr>
          <w:rFonts w:ascii="宋体" w:hAnsi="宋体" w:hint="eastAsia"/>
        </w:rPr>
        <w:t>（</w:t>
      </w:r>
      <w:r w:rsidRPr="007C20D9">
        <w:rPr>
          <w:rFonts w:ascii="宋体" w:hAnsi="宋体"/>
        </w:rPr>
        <w:t>2）访问控制策略</w:t>
      </w:r>
    </w:p>
    <w:p w:rsidR="007C20D9" w:rsidRPr="007C20D9" w:rsidRDefault="007C20D9" w:rsidP="007C20D9">
      <w:pPr>
        <w:pStyle w:val="1"/>
        <w:ind w:firstLineChars="0" w:firstLine="0"/>
        <w:rPr>
          <w:rFonts w:ascii="宋体" w:hAnsi="宋体"/>
        </w:rPr>
      </w:pPr>
      <w:r w:rsidRPr="007C20D9">
        <w:rPr>
          <w:rFonts w:ascii="宋体" w:hAnsi="宋体" w:hint="eastAsia"/>
        </w:rPr>
        <w:t>访问控制策略是网络安全防范和保护的主要策略，它的主要任务是保证网络资源不被非法使用和访问。它也是维护网络系统安全，保护网络资源的重要手段之一。</w:t>
      </w:r>
    </w:p>
    <w:p w:rsidR="007C20D9" w:rsidRPr="007C20D9" w:rsidRDefault="007C20D9" w:rsidP="007C20D9">
      <w:pPr>
        <w:pStyle w:val="1"/>
        <w:ind w:firstLineChars="0" w:firstLine="0"/>
        <w:rPr>
          <w:rFonts w:ascii="宋体" w:hAnsi="宋体"/>
        </w:rPr>
      </w:pPr>
      <w:r w:rsidRPr="007C20D9">
        <w:rPr>
          <w:rFonts w:ascii="宋体" w:hAnsi="宋体" w:hint="eastAsia"/>
        </w:rPr>
        <w:t>（</w:t>
      </w:r>
      <w:r w:rsidRPr="007C20D9">
        <w:rPr>
          <w:rFonts w:ascii="宋体" w:hAnsi="宋体"/>
        </w:rPr>
        <w:t>3）防火墙控制</w:t>
      </w:r>
    </w:p>
    <w:p w:rsidR="007C20D9" w:rsidRPr="007C20D9" w:rsidRDefault="007C20D9" w:rsidP="007C20D9">
      <w:pPr>
        <w:pStyle w:val="1"/>
        <w:ind w:firstLineChars="0" w:firstLine="0"/>
        <w:rPr>
          <w:rFonts w:ascii="宋体" w:hAnsi="宋体"/>
        </w:rPr>
      </w:pPr>
      <w:r w:rsidRPr="007C20D9">
        <w:rPr>
          <w:rFonts w:ascii="宋体" w:hAnsi="宋体" w:hint="eastAsia"/>
        </w:rPr>
        <w:t>防火墙是用以阻止网络中的黑客访问某个机构网络的一道屏障，也可以称之为控制进、出两个方向通信的门槛。在网络边界上通过建立起来的相应网络通信监控系统来隔离内部和外部网络，以阻挡外部网络的入侵。</w:t>
      </w:r>
    </w:p>
    <w:p w:rsidR="007C20D9" w:rsidRPr="007C20D9" w:rsidRDefault="007C20D9" w:rsidP="007C20D9">
      <w:pPr>
        <w:pStyle w:val="1"/>
        <w:ind w:firstLineChars="0" w:firstLine="0"/>
        <w:rPr>
          <w:rFonts w:ascii="宋体" w:hAnsi="宋体"/>
        </w:rPr>
      </w:pPr>
      <w:r w:rsidRPr="007C20D9">
        <w:rPr>
          <w:rFonts w:ascii="宋体" w:hAnsi="宋体" w:hint="eastAsia"/>
        </w:rPr>
        <w:t>（</w:t>
      </w:r>
      <w:r w:rsidRPr="007C20D9">
        <w:rPr>
          <w:rFonts w:ascii="宋体" w:hAnsi="宋体"/>
        </w:rPr>
        <w:t>4）信息加密策略</w:t>
      </w:r>
    </w:p>
    <w:p w:rsidR="007C20D9" w:rsidRPr="007C20D9" w:rsidRDefault="007C20D9" w:rsidP="007C20D9">
      <w:pPr>
        <w:pStyle w:val="1"/>
        <w:ind w:firstLineChars="0" w:firstLine="0"/>
        <w:rPr>
          <w:rFonts w:ascii="宋体" w:hAnsi="宋体"/>
        </w:rPr>
      </w:pPr>
      <w:r w:rsidRPr="007C20D9">
        <w:rPr>
          <w:rFonts w:ascii="宋体" w:hAnsi="宋体" w:hint="eastAsia"/>
        </w:rPr>
        <w:t>信息加密的目的是保护网内的数据、文件、口令、控制信息，以及网上传输的数据。</w:t>
      </w:r>
    </w:p>
    <w:p w:rsidR="007C20D9" w:rsidRPr="007C20D9" w:rsidRDefault="007C20D9" w:rsidP="007C20D9">
      <w:pPr>
        <w:pStyle w:val="1"/>
        <w:ind w:firstLineChars="0" w:firstLine="0"/>
        <w:rPr>
          <w:rFonts w:ascii="宋体" w:hAnsi="宋体"/>
        </w:rPr>
      </w:pPr>
      <w:r w:rsidRPr="007C20D9">
        <w:rPr>
          <w:rFonts w:ascii="宋体" w:hAnsi="宋体" w:hint="eastAsia"/>
        </w:rPr>
        <w:t>（</w:t>
      </w:r>
      <w:r w:rsidRPr="007C20D9">
        <w:rPr>
          <w:rFonts w:ascii="宋体" w:hAnsi="宋体"/>
        </w:rPr>
        <w:t>5）网络安全管理策略</w:t>
      </w:r>
    </w:p>
    <w:p w:rsidR="00FD762F" w:rsidRDefault="007C20D9" w:rsidP="007C20D9">
      <w:pPr>
        <w:pStyle w:val="1"/>
        <w:ind w:firstLineChars="0" w:firstLine="0"/>
        <w:rPr>
          <w:rFonts w:ascii="宋体" w:hAnsi="宋体"/>
        </w:rPr>
      </w:pPr>
      <w:r w:rsidRPr="007C20D9">
        <w:rPr>
          <w:rFonts w:ascii="宋体" w:hAnsi="宋体" w:hint="eastAsia"/>
        </w:rPr>
        <w:t>在网络安全中，除了采取上述技术措施之外，加强网络的安全管理，制定合理的规章制度，对于确保网络安全、可靠地运行，能够起到十分关键的作用。网络的安全管理策略包括确定安全管理等级和安全管理范围，制定有关网络操作使用规程和人员出入机房管理的制度，制定网络系统的维护制度和应急措施。</w:t>
      </w:r>
    </w:p>
    <w:p w:rsidR="00E501B2" w:rsidRDefault="00E501B2" w:rsidP="007C20D9">
      <w:pPr>
        <w:pStyle w:val="1"/>
        <w:ind w:firstLineChars="0" w:firstLine="0"/>
        <w:rPr>
          <w:rFonts w:ascii="宋体" w:hAnsi="宋体"/>
        </w:rPr>
      </w:pPr>
    </w:p>
    <w:p w:rsidR="00E501B2" w:rsidRDefault="00E501B2" w:rsidP="007C20D9">
      <w:pPr>
        <w:pStyle w:val="1"/>
        <w:ind w:firstLineChars="0" w:firstLine="0"/>
      </w:pPr>
      <w:r>
        <w:rPr>
          <w:rFonts w:ascii="宋体" w:hAnsi="宋体" w:hint="eastAsia"/>
        </w:rPr>
        <w:t>9.</w:t>
      </w:r>
      <w:r w:rsidR="005A2774">
        <w:rPr>
          <w:rFonts w:ascii="宋体" w:hAnsi="宋体" w:hint="eastAsia"/>
        </w:rPr>
        <w:t>（1）</w:t>
      </w:r>
      <w:r w:rsidR="005A2774" w:rsidRPr="005A2774">
        <w:rPr>
          <w:rFonts w:ascii="宋体" w:hAnsi="宋体" w:hint="eastAsia"/>
        </w:rPr>
        <w:t>信息系统的安全保护等级由两个定级要素决定：等级保护对象受到破坏时所侵害的客体和对客体造成侵害的程度。</w:t>
      </w:r>
      <w:r w:rsidR="00F9311F">
        <w:rPr>
          <w:rFonts w:ascii="宋体" w:hAnsi="宋体" w:hint="eastAsia"/>
        </w:rPr>
        <w:t>（2）①</w:t>
      </w:r>
      <w:r w:rsidR="00F9311F" w:rsidRPr="001054E1">
        <w:rPr>
          <w:rFonts w:ascii="宋体" w:hAnsi="宋体" w:hint="eastAsia"/>
        </w:rPr>
        <w:t>第一级用户自主保护级</w:t>
      </w:r>
      <w:r w:rsidR="00F9311F" w:rsidRPr="001054E1">
        <w:rPr>
          <w:rFonts w:ascii="宋体" w:hAnsi="宋体" w:hint="eastAsia"/>
        </w:rPr>
        <w:t>：本级的计算机信息系统可信计算基通过隔离用户与数据，使用户具备自主安全保护的能力。</w:t>
      </w:r>
      <w:r w:rsidR="00870B85" w:rsidRPr="001054E1">
        <w:rPr>
          <w:rFonts w:ascii="宋体" w:hAnsi="宋体" w:hint="eastAsia"/>
        </w:rPr>
        <w:t>②</w:t>
      </w:r>
      <w:r w:rsidR="00714C03" w:rsidRPr="001054E1">
        <w:rPr>
          <w:rFonts w:ascii="宋体" w:hAnsi="宋体" w:hint="eastAsia"/>
        </w:rPr>
        <w:t>第二级系统审计保护级</w:t>
      </w:r>
      <w:r w:rsidR="00714C03" w:rsidRPr="001054E1">
        <w:rPr>
          <w:rFonts w:ascii="宋体" w:hAnsi="宋体" w:hint="eastAsia"/>
        </w:rPr>
        <w:t>：</w:t>
      </w:r>
      <w:r w:rsidR="00E71C1D" w:rsidRPr="001054E1">
        <w:rPr>
          <w:rFonts w:ascii="宋体" w:hAnsi="宋体" w:hint="eastAsia"/>
        </w:rPr>
        <w:t>与用户自主保护级相比，本级的计算机信息系统可信计算基实施了粒度更细的自主访问控制，它通过登录规程、审计安全性相关事件和隔离资源，使用户对自己的行为负责。</w:t>
      </w:r>
      <w:r w:rsidR="001054E1">
        <w:rPr>
          <w:rFonts w:ascii="宋体" w:hAnsi="宋体" w:hint="eastAsia"/>
        </w:rPr>
        <w:t>③</w:t>
      </w:r>
      <w:r w:rsidR="0019351A" w:rsidRPr="00F250FB">
        <w:rPr>
          <w:rFonts w:hint="eastAsia"/>
        </w:rPr>
        <w:t>第三级安全标记保护级</w:t>
      </w:r>
      <w:r w:rsidR="0019351A">
        <w:rPr>
          <w:rFonts w:hint="eastAsia"/>
        </w:rPr>
        <w:t>：</w:t>
      </w:r>
      <w:r w:rsidR="00071321" w:rsidRPr="00F250FB">
        <w:rPr>
          <w:rFonts w:hint="eastAsia"/>
        </w:rPr>
        <w:t>本级的计算机信息系统可信计算基具有系统审计保护级所有功能。此外，还提供有关安全策略模型、数据标记以及主体对客体强制访问控制的非形式化描述；具有准确地标记输出信息的能力；消除通过测试发现的任何错误。</w:t>
      </w:r>
      <w:r w:rsidR="00051EF6">
        <w:rPr>
          <w:rFonts w:hint="eastAsia"/>
        </w:rPr>
        <w:t>④</w:t>
      </w:r>
      <w:r w:rsidR="00051EF6" w:rsidRPr="00F250FB">
        <w:rPr>
          <w:rFonts w:hint="eastAsia"/>
        </w:rPr>
        <w:t>第四级结构化保护级</w:t>
      </w:r>
      <w:r w:rsidR="00051EF6">
        <w:rPr>
          <w:rFonts w:hint="eastAsia"/>
        </w:rPr>
        <w:t>：</w:t>
      </w:r>
      <w:r w:rsidR="007C3DF4" w:rsidRPr="00F250FB">
        <w:rPr>
          <w:rFonts w:hint="eastAsia"/>
        </w:rPr>
        <w:t>本级的计算机信息系统可信计算基建立于一个明确定义的形式化安全策略模型之上，它要求将第三级系统中的自主和强制访问控制扩展到所有主体与客体。此外，还要考虑隐蔽通道。</w:t>
      </w:r>
      <w:r w:rsidR="00CC1DF4">
        <w:rPr>
          <w:rFonts w:hint="eastAsia"/>
        </w:rPr>
        <w:t>⑤</w:t>
      </w:r>
      <w:r w:rsidR="00CC1DF4" w:rsidRPr="00F250FB">
        <w:rPr>
          <w:rFonts w:hint="eastAsia"/>
        </w:rPr>
        <w:t>第五级访问验证保护级</w:t>
      </w:r>
      <w:r w:rsidR="00CC1DF4">
        <w:rPr>
          <w:rFonts w:hint="eastAsia"/>
        </w:rPr>
        <w:t>：</w:t>
      </w:r>
      <w:r w:rsidR="00752440" w:rsidRPr="00F250FB">
        <w:rPr>
          <w:rFonts w:hint="eastAsia"/>
        </w:rPr>
        <w:t>本级的计算机信息系统可信计算基满足访问监控器的需求，访问监控器仲裁主体对客体的全部访问。</w:t>
      </w:r>
    </w:p>
    <w:p w:rsidR="005B7F9F" w:rsidRDefault="005B7F9F" w:rsidP="007C20D9">
      <w:pPr>
        <w:pStyle w:val="1"/>
        <w:ind w:firstLineChars="0" w:firstLine="0"/>
      </w:pPr>
    </w:p>
    <w:p w:rsidR="005B7F9F" w:rsidRPr="00FD4BB0" w:rsidRDefault="005B7F9F" w:rsidP="007C20D9">
      <w:pPr>
        <w:pStyle w:val="1"/>
        <w:ind w:firstLineChars="0" w:firstLine="0"/>
        <w:rPr>
          <w:rFonts w:hint="eastAsia"/>
        </w:rPr>
      </w:pPr>
      <w:r>
        <w:rPr>
          <w:rFonts w:hint="eastAsia"/>
        </w:rPr>
        <w:t>10.</w:t>
      </w:r>
      <w:r w:rsidR="003A055C">
        <w:t xml:space="preserve"> </w:t>
      </w:r>
      <w:bookmarkStart w:id="0" w:name="_GoBack"/>
      <w:bookmarkEnd w:id="0"/>
      <w:r w:rsidR="00007623">
        <w:rPr>
          <w:rFonts w:hint="eastAsia"/>
        </w:rPr>
        <w:t>①</w:t>
      </w:r>
      <w:r w:rsidR="00007623" w:rsidRPr="00F250FB">
        <w:rPr>
          <w:rFonts w:hint="eastAsia"/>
        </w:rPr>
        <w:t>确定定级对象</w:t>
      </w:r>
      <w:r w:rsidR="009C7528">
        <w:rPr>
          <w:rFonts w:hint="eastAsia"/>
        </w:rPr>
        <w:t>：</w:t>
      </w:r>
      <w:r w:rsidR="00FD4BB0" w:rsidRPr="00F250FB">
        <w:rPr>
          <w:rFonts w:hint="eastAsia"/>
        </w:rPr>
        <w:t>按如下原则确定定级对象：承载相对独立或单一业务应用的信息系统；信息系统的信息安全由本单位主管；具有信息系统的基本要素。</w:t>
      </w:r>
      <w:r w:rsidR="00007623">
        <w:rPr>
          <w:rFonts w:hint="eastAsia"/>
        </w:rPr>
        <w:t>②</w:t>
      </w:r>
      <w:r w:rsidR="00007623" w:rsidRPr="00F250FB">
        <w:rPr>
          <w:rFonts w:hint="eastAsia"/>
        </w:rPr>
        <w:t>初步确定信息系统等级</w:t>
      </w:r>
      <w:r w:rsidR="009E4FD4">
        <w:rPr>
          <w:rFonts w:hint="eastAsia"/>
        </w:rPr>
        <w:t>：</w:t>
      </w:r>
      <w:r w:rsidR="009E4FD4" w:rsidRPr="00F250FB">
        <w:rPr>
          <w:rFonts w:hint="eastAsia"/>
        </w:rPr>
        <w:t>信息系统安全包括业务信息安全和系统服务安全，与之相关的受侵害客体和对客体的侵害程度可能不同，因此，信息系统定级也应由业务信息安全和系统服务安全两方面确定。从业务信息安全角度反映的信息系统安全保护等级称为业务信息安全等级；从系统服务安全角度反映的信息系统安全保护等级称为系统服务安全等级。</w:t>
      </w:r>
      <w:r w:rsidR="00007623">
        <w:rPr>
          <w:rFonts w:hint="eastAsia"/>
        </w:rPr>
        <w:t>③</w:t>
      </w:r>
      <w:r w:rsidR="003A1F12" w:rsidRPr="00F250FB">
        <w:rPr>
          <w:rFonts w:hint="eastAsia"/>
        </w:rPr>
        <w:t>信息系统等级评审</w:t>
      </w:r>
      <w:r w:rsidR="00B179E6">
        <w:rPr>
          <w:rFonts w:hint="eastAsia"/>
        </w:rPr>
        <w:t>：</w:t>
      </w:r>
      <w:r w:rsidR="00B179E6" w:rsidRPr="00F250FB">
        <w:rPr>
          <w:rFonts w:hint="eastAsia"/>
        </w:rPr>
        <w:t>在信息系统安全保护等级确定过程中，也可以聘请专家进行咨询评审，并出具定级评审意见。</w:t>
      </w:r>
      <w:r w:rsidR="003A1F12">
        <w:rPr>
          <w:rFonts w:hint="eastAsia"/>
        </w:rPr>
        <w:t>④</w:t>
      </w:r>
      <w:r w:rsidR="003A1F12" w:rsidRPr="00F250FB">
        <w:rPr>
          <w:rFonts w:hint="eastAsia"/>
        </w:rPr>
        <w:t>信息系统等级的最终确定与审批</w:t>
      </w:r>
      <w:r w:rsidR="009C7528">
        <w:rPr>
          <w:rFonts w:hint="eastAsia"/>
        </w:rPr>
        <w:t>：</w:t>
      </w:r>
      <w:r w:rsidR="009C7528" w:rsidRPr="00F250FB">
        <w:rPr>
          <w:rFonts w:hint="eastAsia"/>
        </w:rPr>
        <w:t>信</w:t>
      </w:r>
      <w:r w:rsidR="009C7528" w:rsidRPr="00FD4BB0">
        <w:rPr>
          <w:rFonts w:hint="eastAsia"/>
        </w:rPr>
        <w:t>息系统运营使用单位参考专家定级评审意见，最终确定信息系统等级，形成《定级报告》。</w:t>
      </w:r>
    </w:p>
    <w:sectPr w:rsidR="005B7F9F" w:rsidRPr="00FD4B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4024" w:rsidRDefault="001F4024" w:rsidP="004417C9">
      <w:r>
        <w:separator/>
      </w:r>
    </w:p>
  </w:endnote>
  <w:endnote w:type="continuationSeparator" w:id="0">
    <w:p w:rsidR="001F4024" w:rsidRDefault="001F4024" w:rsidP="00441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4024" w:rsidRDefault="001F4024" w:rsidP="004417C9">
      <w:r>
        <w:separator/>
      </w:r>
    </w:p>
  </w:footnote>
  <w:footnote w:type="continuationSeparator" w:id="0">
    <w:p w:rsidR="001F4024" w:rsidRDefault="001F4024" w:rsidP="004417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113"/>
    <w:rsid w:val="00007623"/>
    <w:rsid w:val="00012ED5"/>
    <w:rsid w:val="00051EF6"/>
    <w:rsid w:val="00052238"/>
    <w:rsid w:val="00071321"/>
    <w:rsid w:val="001054E1"/>
    <w:rsid w:val="0019351A"/>
    <w:rsid w:val="001F4024"/>
    <w:rsid w:val="00211CFF"/>
    <w:rsid w:val="00275083"/>
    <w:rsid w:val="00276021"/>
    <w:rsid w:val="00320FD0"/>
    <w:rsid w:val="003312A5"/>
    <w:rsid w:val="003377CA"/>
    <w:rsid w:val="003A055C"/>
    <w:rsid w:val="003A1F12"/>
    <w:rsid w:val="004356FA"/>
    <w:rsid w:val="004417C9"/>
    <w:rsid w:val="00483F76"/>
    <w:rsid w:val="005230D6"/>
    <w:rsid w:val="005359AC"/>
    <w:rsid w:val="005A2774"/>
    <w:rsid w:val="005B7F9F"/>
    <w:rsid w:val="005F34D3"/>
    <w:rsid w:val="00697A52"/>
    <w:rsid w:val="00714C03"/>
    <w:rsid w:val="00717114"/>
    <w:rsid w:val="007438E2"/>
    <w:rsid w:val="00746113"/>
    <w:rsid w:val="00752440"/>
    <w:rsid w:val="00757DC1"/>
    <w:rsid w:val="00765570"/>
    <w:rsid w:val="007B0494"/>
    <w:rsid w:val="007C20D9"/>
    <w:rsid w:val="007C3DF4"/>
    <w:rsid w:val="00870B85"/>
    <w:rsid w:val="009026C3"/>
    <w:rsid w:val="009222D8"/>
    <w:rsid w:val="009C7528"/>
    <w:rsid w:val="009E4FD4"/>
    <w:rsid w:val="00A60322"/>
    <w:rsid w:val="00B179E6"/>
    <w:rsid w:val="00BB13B2"/>
    <w:rsid w:val="00CA759D"/>
    <w:rsid w:val="00CC1DF4"/>
    <w:rsid w:val="00DF01C2"/>
    <w:rsid w:val="00E16A38"/>
    <w:rsid w:val="00E44E28"/>
    <w:rsid w:val="00E501B2"/>
    <w:rsid w:val="00E71C1D"/>
    <w:rsid w:val="00F9311F"/>
    <w:rsid w:val="00FD4BB0"/>
    <w:rsid w:val="00FD762F"/>
    <w:rsid w:val="00FE6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3C76D"/>
  <w15:chartTrackingRefBased/>
  <w15:docId w15:val="{79CB5231-44B3-4829-A27B-5FFD61A20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17C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17C9"/>
    <w:rPr>
      <w:sz w:val="18"/>
      <w:szCs w:val="18"/>
    </w:rPr>
  </w:style>
  <w:style w:type="paragraph" w:styleId="a5">
    <w:name w:val="footer"/>
    <w:basedOn w:val="a"/>
    <w:link w:val="a6"/>
    <w:uiPriority w:val="99"/>
    <w:unhideWhenUsed/>
    <w:rsid w:val="004417C9"/>
    <w:pPr>
      <w:tabs>
        <w:tab w:val="center" w:pos="4153"/>
        <w:tab w:val="right" w:pos="8306"/>
      </w:tabs>
      <w:snapToGrid w:val="0"/>
      <w:jc w:val="left"/>
    </w:pPr>
    <w:rPr>
      <w:sz w:val="18"/>
      <w:szCs w:val="18"/>
    </w:rPr>
  </w:style>
  <w:style w:type="character" w:customStyle="1" w:styleId="a6">
    <w:name w:val="页脚 字符"/>
    <w:basedOn w:val="a0"/>
    <w:link w:val="a5"/>
    <w:uiPriority w:val="99"/>
    <w:rsid w:val="004417C9"/>
    <w:rPr>
      <w:sz w:val="18"/>
      <w:szCs w:val="18"/>
    </w:rPr>
  </w:style>
  <w:style w:type="paragraph" w:customStyle="1" w:styleId="CharCharCharCharCharChar1CharCharCharChar">
    <w:name w:val=" Char Char Char Char Char Char1 Char Char Char Char"/>
    <w:basedOn w:val="a"/>
    <w:rsid w:val="004417C9"/>
    <w:pPr>
      <w:widowControl/>
      <w:spacing w:after="160" w:line="240" w:lineRule="exact"/>
      <w:jc w:val="left"/>
    </w:pPr>
    <w:rPr>
      <w:rFonts w:ascii="Arial" w:eastAsia="Times New Roman" w:hAnsi="Arial" w:cs="Verdana"/>
      <w:b/>
      <w:kern w:val="0"/>
      <w:sz w:val="24"/>
      <w:szCs w:val="24"/>
      <w:lang w:eastAsia="en-US"/>
    </w:rPr>
  </w:style>
  <w:style w:type="paragraph" w:customStyle="1" w:styleId="1">
    <w:name w:val="样式1"/>
    <w:basedOn w:val="a"/>
    <w:link w:val="1Char"/>
    <w:rsid w:val="004417C9"/>
    <w:pPr>
      <w:topLinePunct/>
      <w:ind w:firstLineChars="200" w:firstLine="420"/>
    </w:pPr>
    <w:rPr>
      <w:rFonts w:ascii="Times New Roman" w:eastAsia="宋体" w:hAnsi="Times New Roman" w:cs="Times New Roman"/>
      <w:szCs w:val="24"/>
    </w:rPr>
  </w:style>
  <w:style w:type="character" w:customStyle="1" w:styleId="1Char">
    <w:name w:val="样式1 Char"/>
    <w:basedOn w:val="a0"/>
    <w:link w:val="1"/>
    <w:rsid w:val="004417C9"/>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633</Words>
  <Characters>3611</Characters>
  <Application>Microsoft Office Word</Application>
  <DocSecurity>0</DocSecurity>
  <Lines>30</Lines>
  <Paragraphs>8</Paragraphs>
  <ScaleCrop>false</ScaleCrop>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 D</dc:creator>
  <cp:keywords/>
  <dc:description/>
  <cp:lastModifiedBy>ell D</cp:lastModifiedBy>
  <cp:revision>46</cp:revision>
  <dcterms:created xsi:type="dcterms:W3CDTF">2017-12-09T10:27:00Z</dcterms:created>
  <dcterms:modified xsi:type="dcterms:W3CDTF">2017-12-09T11:06:00Z</dcterms:modified>
</cp:coreProperties>
</file>