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B5BC0" w14:textId="77777777" w:rsidR="00795979" w:rsidRPr="00795979" w:rsidRDefault="00795979" w:rsidP="00795979">
      <w:pPr>
        <w:spacing w:line="360" w:lineRule="auto"/>
        <w:jc w:val="center"/>
        <w:rPr>
          <w:rFonts w:ascii="方正大标宋简体" w:eastAsia="方正大标宋简体" w:hAnsi="方正大标宋简体"/>
          <w:color w:val="000000" w:themeColor="text1"/>
          <w:sz w:val="52"/>
          <w:szCs w:val="52"/>
        </w:rPr>
      </w:pPr>
      <w:r w:rsidRPr="00795979">
        <w:rPr>
          <w:rFonts w:ascii="方正大标宋简体" w:eastAsia="方正大标宋简体" w:hAnsi="方正大标宋简体" w:hint="eastAsia"/>
          <w:color w:val="000000" w:themeColor="text1"/>
          <w:sz w:val="52"/>
          <w:szCs w:val="52"/>
        </w:rPr>
        <w:t>电子科技大学信息与软件工程学院</w:t>
      </w:r>
    </w:p>
    <w:p w14:paraId="16F3450A" w14:textId="11CA6589" w:rsidR="00795979" w:rsidRPr="00795979" w:rsidRDefault="00795979" w:rsidP="00795979">
      <w:pPr>
        <w:spacing w:line="360" w:lineRule="auto"/>
        <w:jc w:val="center"/>
        <w:rPr>
          <w:rFonts w:ascii="方正大标宋简体" w:eastAsia="方正大标宋简体" w:hAnsi="方正大标宋简体"/>
          <w:color w:val="000000" w:themeColor="text1"/>
          <w:sz w:val="52"/>
          <w:szCs w:val="52"/>
        </w:rPr>
      </w:pPr>
      <w:r w:rsidRPr="00795979">
        <w:rPr>
          <w:rFonts w:ascii="方正大标宋简体" w:eastAsia="方正大标宋简体" w:hAnsi="方正大标宋简体"/>
          <w:color w:val="000000" w:themeColor="text1"/>
          <w:sz w:val="52"/>
          <w:szCs w:val="52"/>
        </w:rPr>
        <w:t>信息安全适用性声明</w:t>
      </w:r>
    </w:p>
    <w:p w14:paraId="23AFE6B5" w14:textId="77777777" w:rsidR="00795979" w:rsidRPr="00795979" w:rsidRDefault="00795979" w:rsidP="00795979">
      <w:pPr>
        <w:spacing w:line="360" w:lineRule="auto"/>
        <w:jc w:val="center"/>
        <w:rPr>
          <w:rFonts w:ascii="方正大标宋简体" w:eastAsia="方正大标宋简体" w:hAnsi="方正大标宋简体"/>
          <w:color w:val="000000" w:themeColor="text1"/>
          <w:sz w:val="52"/>
          <w:szCs w:val="5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2"/>
        <w:gridCol w:w="2504"/>
      </w:tblGrid>
      <w:tr w:rsidR="00B44B13" w:rsidRPr="00356781" w14:paraId="3E1D6A38" w14:textId="77777777" w:rsidTr="007E558E">
        <w:trPr>
          <w:jc w:val="center"/>
        </w:trPr>
        <w:tc>
          <w:tcPr>
            <w:tcW w:w="1182" w:type="dxa"/>
            <w:vAlign w:val="center"/>
          </w:tcPr>
          <w:p w14:paraId="7A0AA426" w14:textId="77777777" w:rsidR="00B44B13" w:rsidRPr="00356781" w:rsidRDefault="00B44B13" w:rsidP="007E558E">
            <w:pPr>
              <w:spacing w:line="360" w:lineRule="auto"/>
              <w:jc w:val="center"/>
              <w:rPr>
                <w:rFonts w:ascii="仿宋" w:eastAsia="仿宋" w:hAnsi="仿宋"/>
                <w:b/>
                <w:bCs/>
                <w:sz w:val="32"/>
                <w:szCs w:val="32"/>
              </w:rPr>
            </w:pPr>
            <w:r w:rsidRPr="00356781">
              <w:rPr>
                <w:rFonts w:ascii="仿宋" w:eastAsia="仿宋" w:hAnsi="仿宋" w:hint="eastAsia"/>
                <w:b/>
                <w:bCs/>
                <w:sz w:val="32"/>
                <w:szCs w:val="32"/>
              </w:rPr>
              <w:t>制定：</w:t>
            </w:r>
          </w:p>
        </w:tc>
        <w:tc>
          <w:tcPr>
            <w:tcW w:w="2504" w:type="dxa"/>
            <w:tcBorders>
              <w:bottom w:val="single" w:sz="6" w:space="0" w:color="000000" w:themeColor="text1"/>
            </w:tcBorders>
            <w:vAlign w:val="center"/>
          </w:tcPr>
          <w:p w14:paraId="054834C7" w14:textId="77777777" w:rsidR="00B44B13" w:rsidRPr="00356781" w:rsidRDefault="00B44B13" w:rsidP="007E558E">
            <w:pPr>
              <w:spacing w:line="360" w:lineRule="auto"/>
              <w:jc w:val="center"/>
              <w:rPr>
                <w:rFonts w:ascii="仿宋" w:eastAsia="仿宋" w:hAnsi="仿宋"/>
                <w:sz w:val="32"/>
                <w:szCs w:val="32"/>
              </w:rPr>
            </w:pPr>
            <w:r w:rsidRPr="00356781">
              <w:rPr>
                <w:rFonts w:ascii="仿宋" w:eastAsia="仿宋" w:hAnsi="仿宋" w:hint="eastAsia"/>
                <w:sz w:val="32"/>
                <w:szCs w:val="32"/>
              </w:rPr>
              <w:t>袁昊男</w:t>
            </w:r>
          </w:p>
        </w:tc>
      </w:tr>
      <w:tr w:rsidR="00B44B13" w:rsidRPr="00356781" w14:paraId="048B15AB" w14:textId="77777777" w:rsidTr="007E558E">
        <w:trPr>
          <w:jc w:val="center"/>
        </w:trPr>
        <w:tc>
          <w:tcPr>
            <w:tcW w:w="1182" w:type="dxa"/>
            <w:vAlign w:val="center"/>
          </w:tcPr>
          <w:p w14:paraId="0980BB77" w14:textId="77777777" w:rsidR="00B44B13" w:rsidRPr="00356781" w:rsidRDefault="00B44B13" w:rsidP="007E558E">
            <w:pPr>
              <w:spacing w:line="360" w:lineRule="auto"/>
              <w:jc w:val="center"/>
              <w:rPr>
                <w:rFonts w:ascii="仿宋" w:eastAsia="仿宋" w:hAnsi="仿宋"/>
                <w:b/>
                <w:bCs/>
                <w:sz w:val="32"/>
                <w:szCs w:val="32"/>
              </w:rPr>
            </w:pPr>
            <w:r w:rsidRPr="00356781">
              <w:rPr>
                <w:rFonts w:ascii="仿宋" w:eastAsia="仿宋" w:hAnsi="仿宋" w:hint="eastAsia"/>
                <w:b/>
                <w:bCs/>
                <w:sz w:val="32"/>
                <w:szCs w:val="32"/>
              </w:rPr>
              <w:t>审核：</w:t>
            </w:r>
          </w:p>
        </w:tc>
        <w:tc>
          <w:tcPr>
            <w:tcW w:w="2504" w:type="dxa"/>
            <w:tcBorders>
              <w:top w:val="single" w:sz="6" w:space="0" w:color="000000" w:themeColor="text1"/>
              <w:bottom w:val="single" w:sz="6" w:space="0" w:color="000000" w:themeColor="text1"/>
            </w:tcBorders>
            <w:vAlign w:val="center"/>
          </w:tcPr>
          <w:p w14:paraId="2AA484E5" w14:textId="77777777" w:rsidR="00B44B13" w:rsidRPr="00356781" w:rsidRDefault="00B44B13" w:rsidP="007E558E">
            <w:pPr>
              <w:spacing w:line="360" w:lineRule="auto"/>
              <w:jc w:val="center"/>
              <w:rPr>
                <w:rFonts w:ascii="仿宋" w:eastAsia="仿宋" w:hAnsi="仿宋"/>
                <w:sz w:val="32"/>
                <w:szCs w:val="32"/>
              </w:rPr>
            </w:pPr>
            <w:r w:rsidRPr="00356781">
              <w:rPr>
                <w:rFonts w:ascii="仿宋" w:eastAsia="仿宋" w:hAnsi="仿宋" w:hint="eastAsia"/>
                <w:sz w:val="32"/>
                <w:szCs w:val="32"/>
              </w:rPr>
              <w:t>蒲龙飞</w:t>
            </w:r>
          </w:p>
        </w:tc>
      </w:tr>
      <w:tr w:rsidR="00B44B13" w:rsidRPr="00356781" w14:paraId="7477ED68" w14:textId="77777777" w:rsidTr="007E558E">
        <w:trPr>
          <w:jc w:val="center"/>
        </w:trPr>
        <w:tc>
          <w:tcPr>
            <w:tcW w:w="1182" w:type="dxa"/>
            <w:vAlign w:val="center"/>
          </w:tcPr>
          <w:p w14:paraId="66CAF7BE" w14:textId="77777777" w:rsidR="00B44B13" w:rsidRPr="00356781" w:rsidRDefault="00B44B13" w:rsidP="007E558E">
            <w:pPr>
              <w:spacing w:line="360" w:lineRule="auto"/>
              <w:jc w:val="center"/>
              <w:rPr>
                <w:rFonts w:ascii="仿宋" w:eastAsia="仿宋" w:hAnsi="仿宋"/>
                <w:b/>
                <w:bCs/>
                <w:sz w:val="32"/>
                <w:szCs w:val="32"/>
              </w:rPr>
            </w:pPr>
            <w:r w:rsidRPr="00356781">
              <w:rPr>
                <w:rFonts w:ascii="仿宋" w:eastAsia="仿宋" w:hAnsi="仿宋" w:hint="eastAsia"/>
                <w:b/>
                <w:bCs/>
                <w:sz w:val="32"/>
                <w:szCs w:val="32"/>
              </w:rPr>
              <w:t>批准：</w:t>
            </w:r>
          </w:p>
        </w:tc>
        <w:tc>
          <w:tcPr>
            <w:tcW w:w="2504" w:type="dxa"/>
            <w:tcBorders>
              <w:top w:val="single" w:sz="6" w:space="0" w:color="000000" w:themeColor="text1"/>
              <w:bottom w:val="single" w:sz="6" w:space="0" w:color="000000" w:themeColor="text1"/>
            </w:tcBorders>
            <w:vAlign w:val="center"/>
          </w:tcPr>
          <w:p w14:paraId="138F1DD3" w14:textId="77777777" w:rsidR="00B44B13" w:rsidRPr="00356781" w:rsidRDefault="00B44B13" w:rsidP="007E558E">
            <w:pPr>
              <w:spacing w:line="360" w:lineRule="auto"/>
              <w:jc w:val="center"/>
              <w:rPr>
                <w:rFonts w:ascii="仿宋" w:eastAsia="仿宋" w:hAnsi="仿宋"/>
                <w:sz w:val="32"/>
                <w:szCs w:val="32"/>
              </w:rPr>
            </w:pPr>
            <w:r w:rsidRPr="00356781">
              <w:rPr>
                <w:rFonts w:ascii="仿宋" w:eastAsia="仿宋" w:hAnsi="仿宋" w:hint="eastAsia"/>
                <w:sz w:val="32"/>
                <w:szCs w:val="32"/>
              </w:rPr>
              <w:t>冷汪江</w:t>
            </w:r>
            <w:r>
              <w:rPr>
                <w:rFonts w:ascii="仿宋" w:eastAsia="仿宋" w:hAnsi="仿宋" w:hint="eastAsia"/>
                <w:sz w:val="32"/>
                <w:szCs w:val="32"/>
              </w:rPr>
              <w:t>、白珈瑞</w:t>
            </w:r>
          </w:p>
        </w:tc>
      </w:tr>
    </w:tbl>
    <w:p w14:paraId="0BEEA382" w14:textId="2CD33B0D" w:rsidR="00795979" w:rsidRDefault="00795979" w:rsidP="00795979">
      <w:pPr>
        <w:spacing w:line="360" w:lineRule="auto"/>
        <w:jc w:val="center"/>
        <w:rPr>
          <w:rFonts w:ascii="方正大标宋简体" w:eastAsia="方正大标宋简体" w:hAnsi="方正大标宋简体"/>
          <w:color w:val="000000" w:themeColor="text1"/>
          <w:sz w:val="52"/>
          <w:szCs w:val="52"/>
        </w:rPr>
      </w:pPr>
    </w:p>
    <w:p w14:paraId="3E8D1ECA" w14:textId="77777777" w:rsidR="003C4062" w:rsidRPr="00795979" w:rsidRDefault="003C4062" w:rsidP="00795979">
      <w:pPr>
        <w:spacing w:line="360" w:lineRule="auto"/>
        <w:jc w:val="center"/>
        <w:rPr>
          <w:rFonts w:ascii="方正大标宋简体" w:eastAsia="方正大标宋简体" w:hAnsi="方正大标宋简体"/>
          <w:color w:val="000000" w:themeColor="text1"/>
          <w:sz w:val="52"/>
          <w:szCs w:val="52"/>
        </w:rPr>
      </w:pPr>
    </w:p>
    <w:tbl>
      <w:tblPr>
        <w:tblStyle w:val="a3"/>
        <w:tblW w:w="8359" w:type="dxa"/>
        <w:jc w:val="center"/>
        <w:tblLook w:val="04A0" w:firstRow="1" w:lastRow="0" w:firstColumn="1" w:lastColumn="0" w:noHBand="0" w:noVBand="1"/>
      </w:tblPr>
      <w:tblGrid>
        <w:gridCol w:w="704"/>
        <w:gridCol w:w="4394"/>
        <w:gridCol w:w="1276"/>
        <w:gridCol w:w="1985"/>
      </w:tblGrid>
      <w:tr w:rsidR="00795979" w:rsidRPr="00795979" w14:paraId="62A5CAA1" w14:textId="77777777" w:rsidTr="00795979">
        <w:trPr>
          <w:jc w:val="center"/>
        </w:trPr>
        <w:tc>
          <w:tcPr>
            <w:tcW w:w="704" w:type="dxa"/>
            <w:vAlign w:val="center"/>
          </w:tcPr>
          <w:p w14:paraId="5D0362DB" w14:textId="77777777" w:rsidR="00795979" w:rsidRPr="00795979" w:rsidRDefault="00795979" w:rsidP="007C2F75">
            <w:pPr>
              <w:spacing w:line="360" w:lineRule="auto"/>
              <w:jc w:val="center"/>
              <w:rPr>
                <w:rFonts w:ascii="仿宋" w:eastAsia="仿宋" w:hAnsi="仿宋"/>
                <w:b/>
                <w:bCs/>
                <w:color w:val="000000" w:themeColor="text1"/>
                <w:sz w:val="24"/>
              </w:rPr>
            </w:pPr>
            <w:r w:rsidRPr="00795979">
              <w:rPr>
                <w:rFonts w:ascii="仿宋" w:eastAsia="仿宋" w:hAnsi="仿宋" w:hint="eastAsia"/>
                <w:b/>
                <w:bCs/>
                <w:color w:val="000000" w:themeColor="text1"/>
                <w:sz w:val="24"/>
              </w:rPr>
              <w:t>密级</w:t>
            </w:r>
          </w:p>
        </w:tc>
        <w:tc>
          <w:tcPr>
            <w:tcW w:w="4394" w:type="dxa"/>
            <w:vAlign w:val="center"/>
          </w:tcPr>
          <w:p w14:paraId="65F440FA" w14:textId="77777777" w:rsidR="00795979" w:rsidRPr="00795979" w:rsidRDefault="00795979" w:rsidP="007C2F75">
            <w:pPr>
              <w:spacing w:line="360" w:lineRule="auto"/>
              <w:jc w:val="center"/>
              <w:rPr>
                <w:rFonts w:ascii="方正大标宋简体" w:eastAsia="方正大标宋简体" w:hAnsi="方正大标宋简体"/>
                <w:color w:val="000000" w:themeColor="text1"/>
                <w:sz w:val="24"/>
              </w:rPr>
            </w:pPr>
            <w:r w:rsidRPr="00795979">
              <w:rPr>
                <w:rFonts w:ascii="Wingdings 2" w:eastAsia="方正大标宋简体" w:hAnsi="Wingdings 2"/>
                <w:color w:val="000000" w:themeColor="text1"/>
                <w:sz w:val="24"/>
              </w:rPr>
              <w:t>£</w:t>
            </w:r>
            <w:r w:rsidRPr="00795979">
              <w:rPr>
                <w:rFonts w:ascii="仿宋" w:eastAsia="仿宋" w:hAnsi="仿宋" w:hint="eastAsia"/>
                <w:color w:val="000000" w:themeColor="text1"/>
                <w:sz w:val="24"/>
              </w:rPr>
              <w:t xml:space="preserve">机密 </w:t>
            </w:r>
            <w:r w:rsidRPr="00795979">
              <w:rPr>
                <w:rFonts w:ascii="Wingdings 2" w:eastAsia="方正大标宋简体" w:hAnsi="Wingdings 2"/>
                <w:color w:val="000000" w:themeColor="text1"/>
                <w:sz w:val="24"/>
              </w:rPr>
              <w:t>£</w:t>
            </w:r>
            <w:r w:rsidRPr="00795979">
              <w:rPr>
                <w:rFonts w:ascii="仿宋" w:eastAsia="仿宋" w:hAnsi="仿宋" w:hint="eastAsia"/>
                <w:color w:val="000000" w:themeColor="text1"/>
                <w:sz w:val="24"/>
              </w:rPr>
              <w:t xml:space="preserve">保密 </w:t>
            </w:r>
            <w:r w:rsidRPr="00795979">
              <w:rPr>
                <w:rFonts w:ascii="Wingdings 2" w:eastAsia="方正大标宋简体" w:hAnsi="Wingdings 2"/>
                <w:color w:val="000000" w:themeColor="text1"/>
                <w:sz w:val="24"/>
              </w:rPr>
              <w:t>¢</w:t>
            </w:r>
            <w:r w:rsidRPr="00795979">
              <w:rPr>
                <w:rFonts w:ascii="仿宋" w:eastAsia="仿宋" w:hAnsi="仿宋" w:hint="eastAsia"/>
                <w:color w:val="000000" w:themeColor="text1"/>
                <w:sz w:val="24"/>
              </w:rPr>
              <w:t xml:space="preserve">内部使用 </w:t>
            </w:r>
            <w:r w:rsidRPr="00795979">
              <w:rPr>
                <w:rFonts w:ascii="Wingdings 2" w:eastAsia="方正大标宋简体" w:hAnsi="Wingdings 2"/>
                <w:color w:val="000000" w:themeColor="text1"/>
                <w:sz w:val="24"/>
              </w:rPr>
              <w:t>£</w:t>
            </w:r>
            <w:r w:rsidRPr="00795979">
              <w:rPr>
                <w:rFonts w:ascii="仿宋" w:eastAsia="仿宋" w:hAnsi="仿宋" w:hint="eastAsia"/>
                <w:color w:val="000000" w:themeColor="text1"/>
                <w:sz w:val="24"/>
              </w:rPr>
              <w:t>公开信息</w:t>
            </w:r>
          </w:p>
        </w:tc>
        <w:tc>
          <w:tcPr>
            <w:tcW w:w="1276" w:type="dxa"/>
            <w:vAlign w:val="center"/>
          </w:tcPr>
          <w:p w14:paraId="666D935B" w14:textId="77777777" w:rsidR="00795979" w:rsidRPr="00795979" w:rsidRDefault="00795979" w:rsidP="007C2F75">
            <w:pPr>
              <w:spacing w:line="360" w:lineRule="auto"/>
              <w:jc w:val="center"/>
              <w:rPr>
                <w:rFonts w:ascii="仿宋" w:eastAsia="仿宋" w:hAnsi="仿宋"/>
                <w:b/>
                <w:bCs/>
                <w:color w:val="000000" w:themeColor="text1"/>
                <w:sz w:val="24"/>
              </w:rPr>
            </w:pPr>
            <w:r w:rsidRPr="00795979">
              <w:rPr>
                <w:rFonts w:ascii="仿宋" w:eastAsia="仿宋" w:hAnsi="仿宋" w:hint="eastAsia"/>
                <w:b/>
                <w:bCs/>
                <w:color w:val="000000" w:themeColor="text1"/>
                <w:sz w:val="24"/>
              </w:rPr>
              <w:t>受控状态</w:t>
            </w:r>
          </w:p>
        </w:tc>
        <w:tc>
          <w:tcPr>
            <w:tcW w:w="1985" w:type="dxa"/>
            <w:vAlign w:val="center"/>
          </w:tcPr>
          <w:p w14:paraId="14BAF06A" w14:textId="14110179" w:rsidR="00795979" w:rsidRPr="00795979" w:rsidRDefault="00C06B14" w:rsidP="007C2F75">
            <w:pPr>
              <w:spacing w:line="360" w:lineRule="auto"/>
              <w:jc w:val="center"/>
              <w:rPr>
                <w:rFonts w:ascii="宋体" w:eastAsia="宋体" w:hAnsi="宋体"/>
                <w:color w:val="000000" w:themeColor="text1"/>
                <w:sz w:val="24"/>
              </w:rPr>
            </w:pPr>
            <w:r w:rsidRPr="00795979">
              <w:rPr>
                <w:rFonts w:ascii="Wingdings 2" w:eastAsia="方正大标宋简体" w:hAnsi="Wingdings 2"/>
                <w:color w:val="000000" w:themeColor="text1"/>
                <w:sz w:val="24"/>
              </w:rPr>
              <w:t>¢</w:t>
            </w:r>
            <w:r w:rsidR="00795979" w:rsidRPr="00795979">
              <w:rPr>
                <w:rFonts w:ascii="仿宋" w:eastAsia="仿宋" w:hAnsi="仿宋" w:hint="eastAsia"/>
                <w:color w:val="000000" w:themeColor="text1"/>
                <w:sz w:val="24"/>
              </w:rPr>
              <w:t>受控</w:t>
            </w:r>
            <w:r>
              <w:rPr>
                <w:rFonts w:ascii="仿宋" w:eastAsia="仿宋" w:hAnsi="仿宋" w:hint="eastAsia"/>
                <w:color w:val="000000" w:themeColor="text1"/>
                <w:sz w:val="24"/>
              </w:rPr>
              <w:t xml:space="preserve"> </w:t>
            </w:r>
            <w:r w:rsidRPr="00795979">
              <w:rPr>
                <w:rFonts w:ascii="Wingdings 2" w:eastAsia="方正大标宋简体" w:hAnsi="Wingdings 2"/>
                <w:color w:val="000000" w:themeColor="text1"/>
                <w:sz w:val="24"/>
              </w:rPr>
              <w:t>£</w:t>
            </w:r>
            <w:r w:rsidR="00795979" w:rsidRPr="00795979">
              <w:rPr>
                <w:rFonts w:ascii="仿宋" w:eastAsia="仿宋" w:hAnsi="仿宋" w:hint="eastAsia"/>
                <w:color w:val="000000" w:themeColor="text1"/>
                <w:sz w:val="24"/>
              </w:rPr>
              <w:t>非受控</w:t>
            </w:r>
          </w:p>
        </w:tc>
      </w:tr>
    </w:tbl>
    <w:p w14:paraId="7442B959" w14:textId="06CD2CF7" w:rsidR="00795979" w:rsidRPr="00795979" w:rsidRDefault="00795979" w:rsidP="00795979">
      <w:pPr>
        <w:rPr>
          <w:rFonts w:ascii="方正大标宋简体" w:eastAsia="方正大标宋简体" w:hAnsi="方正大标宋简体"/>
          <w:color w:val="000000" w:themeColor="text1"/>
          <w:sz w:val="11"/>
          <w:szCs w:val="11"/>
        </w:rPr>
      </w:pPr>
    </w:p>
    <w:p w14:paraId="11466619" w14:textId="290E2663" w:rsidR="00795979" w:rsidRPr="00795979" w:rsidRDefault="00795979" w:rsidP="00795979">
      <w:pPr>
        <w:pBdr>
          <w:bottom w:val="single" w:sz="6" w:space="1" w:color="auto"/>
        </w:pBdr>
        <w:spacing w:line="360" w:lineRule="auto"/>
        <w:jc w:val="center"/>
        <w:rPr>
          <w:rFonts w:ascii="仿宋" w:eastAsia="仿宋" w:hAnsi="仿宋"/>
          <w:color w:val="000000" w:themeColor="text1"/>
          <w:sz w:val="24"/>
        </w:rPr>
      </w:pPr>
      <w:r w:rsidRPr="00795979">
        <w:rPr>
          <w:rFonts w:ascii="仿宋" w:eastAsia="仿宋" w:hAnsi="仿宋"/>
          <w:color w:val="000000" w:themeColor="text1"/>
          <w:sz w:val="24"/>
        </w:rPr>
        <w:t>2020年</w:t>
      </w:r>
      <w:r w:rsidRPr="00795979">
        <w:rPr>
          <w:rFonts w:ascii="仿宋" w:eastAsia="仿宋" w:hAnsi="仿宋" w:hint="eastAsia"/>
          <w:color w:val="000000" w:themeColor="text1"/>
          <w:sz w:val="24"/>
        </w:rPr>
        <w:t>1</w:t>
      </w:r>
      <w:r w:rsidRPr="00795979">
        <w:rPr>
          <w:rFonts w:ascii="仿宋" w:eastAsia="仿宋" w:hAnsi="仿宋"/>
          <w:color w:val="000000" w:themeColor="text1"/>
          <w:sz w:val="24"/>
        </w:rPr>
        <w:t>2</w:t>
      </w:r>
      <w:r w:rsidRPr="00795979">
        <w:rPr>
          <w:rFonts w:ascii="仿宋" w:eastAsia="仿宋" w:hAnsi="仿宋" w:hint="eastAsia"/>
          <w:color w:val="000000" w:themeColor="text1"/>
          <w:sz w:val="24"/>
        </w:rPr>
        <w:t>月2</w:t>
      </w:r>
      <w:r w:rsidRPr="00795979">
        <w:rPr>
          <w:rFonts w:ascii="仿宋" w:eastAsia="仿宋" w:hAnsi="仿宋"/>
          <w:color w:val="000000" w:themeColor="text1"/>
          <w:sz w:val="24"/>
        </w:rPr>
        <w:t>2</w:t>
      </w:r>
      <w:r w:rsidRPr="00795979">
        <w:rPr>
          <w:rFonts w:ascii="仿宋" w:eastAsia="仿宋" w:hAnsi="仿宋" w:hint="eastAsia"/>
          <w:color w:val="000000" w:themeColor="text1"/>
          <w:sz w:val="24"/>
        </w:rPr>
        <w:t xml:space="preserve">日颁布 </w:t>
      </w:r>
      <w:r w:rsidRPr="00795979">
        <w:rPr>
          <w:rFonts w:ascii="仿宋" w:eastAsia="仿宋" w:hAnsi="仿宋"/>
          <w:color w:val="000000" w:themeColor="text1"/>
          <w:sz w:val="24"/>
        </w:rPr>
        <w:t xml:space="preserve">                                                                            </w:t>
      </w:r>
      <w:r w:rsidRPr="00795979">
        <w:rPr>
          <w:rFonts w:ascii="仿宋" w:eastAsia="仿宋" w:hAnsi="仿宋" w:hint="eastAsia"/>
          <w:color w:val="000000" w:themeColor="text1"/>
          <w:sz w:val="24"/>
        </w:rPr>
        <w:t>2</w:t>
      </w:r>
      <w:r w:rsidRPr="00795979">
        <w:rPr>
          <w:rFonts w:ascii="仿宋" w:eastAsia="仿宋" w:hAnsi="仿宋"/>
          <w:color w:val="000000" w:themeColor="text1"/>
          <w:sz w:val="24"/>
        </w:rPr>
        <w:t>021</w:t>
      </w:r>
      <w:r w:rsidRPr="00795979">
        <w:rPr>
          <w:rFonts w:ascii="仿宋" w:eastAsia="仿宋" w:hAnsi="仿宋" w:hint="eastAsia"/>
          <w:color w:val="000000" w:themeColor="text1"/>
          <w:sz w:val="24"/>
        </w:rPr>
        <w:t>年1月1日实施</w:t>
      </w:r>
    </w:p>
    <w:p w14:paraId="24976135" w14:textId="77777777" w:rsidR="00C41BA3" w:rsidRDefault="00795979" w:rsidP="00795979">
      <w:pPr>
        <w:spacing w:line="360" w:lineRule="auto"/>
        <w:jc w:val="center"/>
        <w:rPr>
          <w:rFonts w:ascii="仿宋" w:eastAsia="仿宋" w:hAnsi="仿宋"/>
          <w:color w:val="000000" w:themeColor="text1"/>
          <w:sz w:val="24"/>
        </w:rPr>
        <w:sectPr w:rsidR="00C41BA3" w:rsidSect="0002737E">
          <w:headerReference w:type="default" r:id="rId6"/>
          <w:footerReference w:type="even" r:id="rId7"/>
          <w:footerReference w:type="default" r:id="rId8"/>
          <w:pgSz w:w="16840" w:h="11900" w:orient="landscape"/>
          <w:pgMar w:top="1800" w:right="1440" w:bottom="1800" w:left="1440" w:header="851" w:footer="992" w:gutter="0"/>
          <w:cols w:space="425"/>
          <w:titlePg/>
          <w:docGrid w:type="lines" w:linePitch="312"/>
        </w:sectPr>
      </w:pPr>
      <w:r w:rsidRPr="00795979">
        <w:rPr>
          <w:rFonts w:ascii="仿宋" w:eastAsia="仿宋" w:hAnsi="仿宋" w:hint="eastAsia"/>
          <w:color w:val="000000" w:themeColor="text1"/>
          <w:sz w:val="24"/>
        </w:rPr>
        <w:t>电子科技大学信息与软件工程学院信息中心发布</w:t>
      </w:r>
    </w:p>
    <w:p w14:paraId="54C77E4F" w14:textId="22BF6BCD" w:rsidR="00795979" w:rsidRPr="00795979" w:rsidRDefault="00795979" w:rsidP="00795979">
      <w:pPr>
        <w:spacing w:line="360" w:lineRule="auto"/>
        <w:jc w:val="center"/>
        <w:rPr>
          <w:rFonts w:ascii="仿宋" w:eastAsia="仿宋" w:hAnsi="仿宋"/>
          <w:color w:val="000000" w:themeColor="text1"/>
          <w:sz w:val="24"/>
        </w:rPr>
        <w:sectPr w:rsidR="00795979" w:rsidRPr="00795979" w:rsidSect="00C41BA3">
          <w:type w:val="continuous"/>
          <w:pgSz w:w="16840" w:h="11900" w:orient="landscape"/>
          <w:pgMar w:top="1800" w:right="1440" w:bottom="1800" w:left="1440" w:header="851" w:footer="992" w:gutter="0"/>
          <w:cols w:space="425"/>
          <w:docGrid w:type="lines" w:linePitch="312"/>
        </w:sectPr>
      </w:pPr>
    </w:p>
    <w:tbl>
      <w:tblPr>
        <w:tblW w:w="15400" w:type="dxa"/>
        <w:tblLook w:val="04A0" w:firstRow="1" w:lastRow="0" w:firstColumn="1" w:lastColumn="0" w:noHBand="0" w:noVBand="1"/>
      </w:tblPr>
      <w:tblGrid>
        <w:gridCol w:w="1296"/>
        <w:gridCol w:w="1843"/>
        <w:gridCol w:w="2990"/>
        <w:gridCol w:w="3582"/>
        <w:gridCol w:w="4318"/>
        <w:gridCol w:w="1371"/>
      </w:tblGrid>
      <w:tr w:rsidR="00795979" w:rsidRPr="00795979" w14:paraId="0B64CC42" w14:textId="77777777" w:rsidTr="00795979">
        <w:trPr>
          <w:gridAfter w:val="1"/>
          <w:wAfter w:w="1371" w:type="dxa"/>
          <w:trHeight w:val="450"/>
        </w:trPr>
        <w:tc>
          <w:tcPr>
            <w:tcW w:w="12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968651" w14:textId="77777777" w:rsidR="00795979" w:rsidRPr="00795979" w:rsidRDefault="00795979" w:rsidP="00795979">
            <w:pPr>
              <w:widowControl/>
              <w:jc w:val="center"/>
              <w:rPr>
                <w:rFonts w:ascii="仿宋" w:eastAsia="仿宋" w:hAnsi="仿宋" w:cs="宋体"/>
                <w:b/>
                <w:bCs/>
                <w:color w:val="000000" w:themeColor="text1"/>
                <w:kern w:val="0"/>
                <w:sz w:val="24"/>
              </w:rPr>
            </w:pPr>
            <w:r w:rsidRPr="00795979">
              <w:rPr>
                <w:rFonts w:ascii="仿宋" w:eastAsia="仿宋" w:hAnsi="仿宋" w:cs="宋体" w:hint="eastAsia"/>
                <w:b/>
                <w:bCs/>
                <w:color w:val="000000" w:themeColor="text1"/>
                <w:kern w:val="0"/>
                <w:sz w:val="24"/>
              </w:rPr>
              <w:lastRenderedPageBreak/>
              <w:t>条款</w:t>
            </w:r>
          </w:p>
        </w:tc>
        <w:tc>
          <w:tcPr>
            <w:tcW w:w="18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AB80A2" w14:textId="77777777" w:rsidR="00795979" w:rsidRPr="00795979" w:rsidRDefault="00795979" w:rsidP="00795979">
            <w:pPr>
              <w:widowControl/>
              <w:jc w:val="center"/>
              <w:rPr>
                <w:rFonts w:ascii="仿宋" w:eastAsia="仿宋" w:hAnsi="仿宋" w:cs="宋体"/>
                <w:b/>
                <w:bCs/>
                <w:color w:val="000000" w:themeColor="text1"/>
                <w:kern w:val="0"/>
                <w:sz w:val="24"/>
              </w:rPr>
            </w:pPr>
            <w:r w:rsidRPr="00795979">
              <w:rPr>
                <w:rFonts w:ascii="仿宋" w:eastAsia="仿宋" w:hAnsi="仿宋" w:cs="宋体" w:hint="eastAsia"/>
                <w:b/>
                <w:bCs/>
                <w:color w:val="000000" w:themeColor="text1"/>
                <w:kern w:val="0"/>
                <w:sz w:val="24"/>
              </w:rPr>
              <w:t>名称</w:t>
            </w:r>
          </w:p>
        </w:tc>
        <w:tc>
          <w:tcPr>
            <w:tcW w:w="3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728AF6" w14:textId="77777777" w:rsidR="00795979" w:rsidRPr="00795979" w:rsidRDefault="00795979" w:rsidP="00795979">
            <w:pPr>
              <w:widowControl/>
              <w:jc w:val="center"/>
              <w:rPr>
                <w:rFonts w:ascii="仿宋" w:eastAsia="仿宋" w:hAnsi="仿宋" w:cs="宋体"/>
                <w:b/>
                <w:bCs/>
                <w:color w:val="000000" w:themeColor="text1"/>
                <w:kern w:val="0"/>
                <w:sz w:val="24"/>
              </w:rPr>
            </w:pPr>
            <w:r w:rsidRPr="00795979">
              <w:rPr>
                <w:rFonts w:ascii="仿宋" w:eastAsia="仿宋" w:hAnsi="仿宋" w:cs="宋体" w:hint="eastAsia"/>
                <w:b/>
                <w:bCs/>
                <w:color w:val="000000" w:themeColor="text1"/>
                <w:kern w:val="0"/>
                <w:sz w:val="24"/>
              </w:rPr>
              <w:t>目标</w:t>
            </w:r>
          </w:p>
        </w:tc>
        <w:tc>
          <w:tcPr>
            <w:tcW w:w="35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49DD7A" w14:textId="77777777" w:rsidR="00795979" w:rsidRPr="00795979" w:rsidRDefault="00795979" w:rsidP="00795979">
            <w:pPr>
              <w:widowControl/>
              <w:jc w:val="center"/>
              <w:rPr>
                <w:rFonts w:ascii="仿宋" w:eastAsia="仿宋" w:hAnsi="仿宋" w:cs="宋体"/>
                <w:b/>
                <w:bCs/>
                <w:color w:val="000000" w:themeColor="text1"/>
                <w:kern w:val="0"/>
                <w:sz w:val="24"/>
              </w:rPr>
            </w:pPr>
            <w:bookmarkStart w:id="0" w:name="RANGE!D8:D9"/>
            <w:r w:rsidRPr="00795979">
              <w:rPr>
                <w:rFonts w:ascii="仿宋" w:eastAsia="仿宋" w:hAnsi="仿宋" w:cs="宋体" w:hint="eastAsia"/>
                <w:b/>
                <w:bCs/>
                <w:color w:val="000000" w:themeColor="text1"/>
                <w:kern w:val="0"/>
                <w:sz w:val="24"/>
              </w:rPr>
              <w:t>控制措施</w:t>
            </w:r>
            <w:bookmarkEnd w:id="0"/>
          </w:p>
        </w:tc>
        <w:tc>
          <w:tcPr>
            <w:tcW w:w="43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C2708E" w14:textId="77777777" w:rsidR="00795979" w:rsidRPr="00795979" w:rsidRDefault="00795979" w:rsidP="00795979">
            <w:pPr>
              <w:widowControl/>
              <w:jc w:val="center"/>
              <w:rPr>
                <w:rFonts w:ascii="仿宋" w:eastAsia="仿宋" w:hAnsi="仿宋" w:cs="宋体"/>
                <w:b/>
                <w:bCs/>
                <w:color w:val="000000" w:themeColor="text1"/>
                <w:kern w:val="0"/>
                <w:sz w:val="24"/>
              </w:rPr>
            </w:pPr>
            <w:r w:rsidRPr="00795979">
              <w:rPr>
                <w:rFonts w:ascii="仿宋" w:eastAsia="仿宋" w:hAnsi="仿宋" w:cs="宋体" w:hint="eastAsia"/>
                <w:b/>
                <w:bCs/>
                <w:color w:val="000000" w:themeColor="text1"/>
                <w:kern w:val="0"/>
                <w:sz w:val="24"/>
              </w:rPr>
              <w:t>涉及文件和记录，或不选择的理由</w:t>
            </w:r>
          </w:p>
        </w:tc>
      </w:tr>
      <w:tr w:rsidR="00795979" w:rsidRPr="00795979" w14:paraId="561C62A7" w14:textId="77777777" w:rsidTr="00795979">
        <w:trPr>
          <w:trHeight w:val="86"/>
        </w:trPr>
        <w:tc>
          <w:tcPr>
            <w:tcW w:w="1270" w:type="dxa"/>
            <w:vMerge/>
            <w:tcBorders>
              <w:top w:val="single" w:sz="4" w:space="0" w:color="auto"/>
              <w:left w:val="single" w:sz="4" w:space="0" w:color="auto"/>
              <w:bottom w:val="single" w:sz="4" w:space="0" w:color="auto"/>
              <w:right w:val="single" w:sz="4" w:space="0" w:color="auto"/>
            </w:tcBorders>
            <w:vAlign w:val="center"/>
            <w:hideMark/>
          </w:tcPr>
          <w:p w14:paraId="34FCBD32" w14:textId="77777777" w:rsidR="00795979" w:rsidRPr="00795979" w:rsidRDefault="00795979" w:rsidP="00795979">
            <w:pPr>
              <w:widowControl/>
              <w:jc w:val="left"/>
              <w:rPr>
                <w:rFonts w:ascii="仿宋" w:eastAsia="仿宋" w:hAnsi="仿宋" w:cs="宋体"/>
                <w:b/>
                <w:bCs/>
                <w:color w:val="000000" w:themeColor="text1"/>
                <w:kern w:val="0"/>
                <w:sz w:val="24"/>
              </w:rPr>
            </w:pPr>
          </w:p>
        </w:tc>
        <w:tc>
          <w:tcPr>
            <w:tcW w:w="1847" w:type="dxa"/>
            <w:vMerge/>
            <w:tcBorders>
              <w:top w:val="single" w:sz="4" w:space="0" w:color="auto"/>
              <w:left w:val="single" w:sz="4" w:space="0" w:color="auto"/>
              <w:bottom w:val="single" w:sz="4" w:space="0" w:color="auto"/>
              <w:right w:val="single" w:sz="4" w:space="0" w:color="auto"/>
            </w:tcBorders>
            <w:vAlign w:val="center"/>
            <w:hideMark/>
          </w:tcPr>
          <w:p w14:paraId="5EF2EA00" w14:textId="77777777" w:rsidR="00795979" w:rsidRPr="00795979" w:rsidRDefault="00795979" w:rsidP="00795979">
            <w:pPr>
              <w:widowControl/>
              <w:jc w:val="left"/>
              <w:rPr>
                <w:rFonts w:ascii="仿宋" w:eastAsia="仿宋" w:hAnsi="仿宋" w:cs="宋体"/>
                <w:b/>
                <w:bCs/>
                <w:color w:val="000000" w:themeColor="text1"/>
                <w:kern w:val="0"/>
                <w:sz w:val="24"/>
              </w:rPr>
            </w:pPr>
          </w:p>
        </w:tc>
        <w:tc>
          <w:tcPr>
            <w:tcW w:w="3001" w:type="dxa"/>
            <w:vMerge/>
            <w:tcBorders>
              <w:top w:val="single" w:sz="4" w:space="0" w:color="auto"/>
              <w:left w:val="single" w:sz="4" w:space="0" w:color="auto"/>
              <w:bottom w:val="single" w:sz="4" w:space="0" w:color="auto"/>
              <w:right w:val="single" w:sz="4" w:space="0" w:color="auto"/>
            </w:tcBorders>
            <w:vAlign w:val="center"/>
            <w:hideMark/>
          </w:tcPr>
          <w:p w14:paraId="2807DCBD" w14:textId="77777777" w:rsidR="00795979" w:rsidRPr="00795979" w:rsidRDefault="00795979" w:rsidP="00795979">
            <w:pPr>
              <w:widowControl/>
              <w:jc w:val="left"/>
              <w:rPr>
                <w:rFonts w:ascii="仿宋" w:eastAsia="仿宋" w:hAnsi="仿宋" w:cs="宋体"/>
                <w:b/>
                <w:bCs/>
                <w:color w:val="000000" w:themeColor="text1"/>
                <w:kern w:val="0"/>
                <w:sz w:val="24"/>
              </w:rPr>
            </w:pPr>
          </w:p>
        </w:tc>
        <w:tc>
          <w:tcPr>
            <w:tcW w:w="3593" w:type="dxa"/>
            <w:vMerge/>
            <w:tcBorders>
              <w:top w:val="single" w:sz="4" w:space="0" w:color="auto"/>
              <w:left w:val="single" w:sz="4" w:space="0" w:color="auto"/>
              <w:bottom w:val="single" w:sz="4" w:space="0" w:color="auto"/>
              <w:right w:val="single" w:sz="4" w:space="0" w:color="auto"/>
            </w:tcBorders>
            <w:vAlign w:val="center"/>
            <w:hideMark/>
          </w:tcPr>
          <w:p w14:paraId="50AC173A" w14:textId="77777777" w:rsidR="00795979" w:rsidRPr="00795979" w:rsidRDefault="00795979" w:rsidP="00795979">
            <w:pPr>
              <w:widowControl/>
              <w:jc w:val="left"/>
              <w:rPr>
                <w:rFonts w:ascii="仿宋" w:eastAsia="仿宋" w:hAnsi="仿宋" w:cs="宋体"/>
                <w:b/>
                <w:bCs/>
                <w:color w:val="000000" w:themeColor="text1"/>
                <w:kern w:val="0"/>
                <w:sz w:val="24"/>
              </w:rPr>
            </w:pPr>
          </w:p>
        </w:tc>
        <w:tc>
          <w:tcPr>
            <w:tcW w:w="4318" w:type="dxa"/>
            <w:vMerge/>
            <w:tcBorders>
              <w:top w:val="single" w:sz="4" w:space="0" w:color="auto"/>
              <w:left w:val="single" w:sz="4" w:space="0" w:color="auto"/>
              <w:bottom w:val="single" w:sz="4" w:space="0" w:color="auto"/>
              <w:right w:val="single" w:sz="4" w:space="0" w:color="auto"/>
            </w:tcBorders>
            <w:vAlign w:val="center"/>
            <w:hideMark/>
          </w:tcPr>
          <w:p w14:paraId="7503DA5E" w14:textId="77777777" w:rsidR="00795979" w:rsidRPr="00795979" w:rsidRDefault="00795979" w:rsidP="00795979">
            <w:pPr>
              <w:widowControl/>
              <w:jc w:val="left"/>
              <w:rPr>
                <w:rFonts w:ascii="仿宋" w:eastAsia="仿宋" w:hAnsi="仿宋" w:cs="宋体"/>
                <w:b/>
                <w:bCs/>
                <w:color w:val="000000" w:themeColor="text1"/>
                <w:kern w:val="0"/>
                <w:sz w:val="24"/>
              </w:rPr>
            </w:pPr>
          </w:p>
        </w:tc>
        <w:tc>
          <w:tcPr>
            <w:tcW w:w="1371" w:type="dxa"/>
            <w:tcBorders>
              <w:top w:val="nil"/>
              <w:left w:val="nil"/>
              <w:bottom w:val="nil"/>
              <w:right w:val="nil"/>
            </w:tcBorders>
            <w:shd w:val="clear" w:color="auto" w:fill="auto"/>
            <w:noWrap/>
            <w:vAlign w:val="bottom"/>
            <w:hideMark/>
          </w:tcPr>
          <w:p w14:paraId="2FDD413C" w14:textId="77777777" w:rsidR="00795979" w:rsidRPr="00795979" w:rsidRDefault="00795979" w:rsidP="00795979">
            <w:pPr>
              <w:widowControl/>
              <w:jc w:val="center"/>
              <w:rPr>
                <w:rFonts w:ascii="仿宋" w:eastAsia="仿宋" w:hAnsi="仿宋" w:cs="宋体"/>
                <w:b/>
                <w:bCs/>
                <w:color w:val="000000" w:themeColor="text1"/>
                <w:kern w:val="0"/>
                <w:sz w:val="24"/>
              </w:rPr>
            </w:pPr>
          </w:p>
        </w:tc>
      </w:tr>
      <w:tr w:rsidR="00795979" w:rsidRPr="00795979" w14:paraId="57933436" w14:textId="77777777" w:rsidTr="00795979">
        <w:trPr>
          <w:trHeight w:val="480"/>
        </w:trPr>
        <w:tc>
          <w:tcPr>
            <w:tcW w:w="1270" w:type="dxa"/>
            <w:tcBorders>
              <w:top w:val="nil"/>
              <w:left w:val="single" w:sz="4" w:space="0" w:color="auto"/>
              <w:bottom w:val="single" w:sz="4" w:space="0" w:color="auto"/>
              <w:right w:val="single" w:sz="4" w:space="0" w:color="auto"/>
            </w:tcBorders>
            <w:shd w:val="clear" w:color="000000" w:fill="C0C0C0"/>
            <w:vAlign w:val="center"/>
            <w:hideMark/>
          </w:tcPr>
          <w:p w14:paraId="1A0181E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A.5  </w:t>
            </w:r>
          </w:p>
        </w:tc>
        <w:tc>
          <w:tcPr>
            <w:tcW w:w="12759" w:type="dxa"/>
            <w:gridSpan w:val="4"/>
            <w:tcBorders>
              <w:top w:val="single" w:sz="4" w:space="0" w:color="auto"/>
              <w:left w:val="nil"/>
              <w:bottom w:val="single" w:sz="4" w:space="0" w:color="auto"/>
              <w:right w:val="single" w:sz="4" w:space="0" w:color="auto"/>
            </w:tcBorders>
            <w:shd w:val="clear" w:color="000000" w:fill="C0C0C0"/>
            <w:vAlign w:val="center"/>
            <w:hideMark/>
          </w:tcPr>
          <w:p w14:paraId="46E2321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安全方针</w:t>
            </w:r>
          </w:p>
        </w:tc>
        <w:tc>
          <w:tcPr>
            <w:tcW w:w="1371" w:type="dxa"/>
            <w:vAlign w:val="center"/>
            <w:hideMark/>
          </w:tcPr>
          <w:p w14:paraId="6EA8AA1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E3987AA" w14:textId="77777777" w:rsidTr="00795979">
        <w:trPr>
          <w:trHeight w:val="480"/>
        </w:trPr>
        <w:tc>
          <w:tcPr>
            <w:tcW w:w="1270" w:type="dxa"/>
            <w:tcBorders>
              <w:top w:val="nil"/>
              <w:left w:val="single" w:sz="4" w:space="0" w:color="auto"/>
              <w:bottom w:val="single" w:sz="4" w:space="0" w:color="auto"/>
              <w:right w:val="single" w:sz="4" w:space="0" w:color="auto"/>
            </w:tcBorders>
            <w:shd w:val="clear" w:color="000000" w:fill="C0C0C0"/>
            <w:vAlign w:val="center"/>
            <w:hideMark/>
          </w:tcPr>
          <w:p w14:paraId="4546EA7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A.5.1  </w:t>
            </w:r>
          </w:p>
        </w:tc>
        <w:tc>
          <w:tcPr>
            <w:tcW w:w="12759" w:type="dxa"/>
            <w:gridSpan w:val="4"/>
            <w:tcBorders>
              <w:top w:val="single" w:sz="4" w:space="0" w:color="auto"/>
              <w:left w:val="nil"/>
              <w:bottom w:val="single" w:sz="4" w:space="0" w:color="auto"/>
              <w:right w:val="single" w:sz="4" w:space="0" w:color="auto"/>
            </w:tcBorders>
            <w:shd w:val="clear" w:color="000000" w:fill="C0C0C0"/>
            <w:vAlign w:val="center"/>
            <w:hideMark/>
          </w:tcPr>
          <w:p w14:paraId="4C9C96F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信息安全方针</w:t>
            </w:r>
          </w:p>
        </w:tc>
        <w:tc>
          <w:tcPr>
            <w:tcW w:w="1371" w:type="dxa"/>
            <w:vAlign w:val="center"/>
            <w:hideMark/>
          </w:tcPr>
          <w:p w14:paraId="2E58582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73C90BF"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016358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A.5.1.1</w:t>
            </w:r>
          </w:p>
        </w:tc>
        <w:tc>
          <w:tcPr>
            <w:tcW w:w="1847" w:type="dxa"/>
            <w:tcBorders>
              <w:top w:val="nil"/>
              <w:left w:val="nil"/>
              <w:bottom w:val="single" w:sz="4" w:space="0" w:color="auto"/>
              <w:right w:val="single" w:sz="4" w:space="0" w:color="auto"/>
            </w:tcBorders>
            <w:shd w:val="clear" w:color="auto" w:fill="auto"/>
            <w:vAlign w:val="center"/>
            <w:hideMark/>
          </w:tcPr>
          <w:p w14:paraId="7F10AC1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信息安全方针文件</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3DA81BE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依据业务要求和相关法律法规提供管理指导并支持信息安全。</w:t>
            </w:r>
          </w:p>
        </w:tc>
        <w:tc>
          <w:tcPr>
            <w:tcW w:w="3593" w:type="dxa"/>
            <w:tcBorders>
              <w:top w:val="nil"/>
              <w:left w:val="nil"/>
              <w:bottom w:val="single" w:sz="4" w:space="0" w:color="auto"/>
              <w:right w:val="single" w:sz="4" w:space="0" w:color="auto"/>
            </w:tcBorders>
            <w:shd w:val="clear" w:color="auto" w:fill="auto"/>
            <w:vAlign w:val="center"/>
            <w:hideMark/>
          </w:tcPr>
          <w:p w14:paraId="7543ED8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信息安全方针文件应由管理者批准、发布并传达给所有员工和外部相关方。</w:t>
            </w:r>
          </w:p>
        </w:tc>
        <w:tc>
          <w:tcPr>
            <w:tcW w:w="4318" w:type="dxa"/>
            <w:tcBorders>
              <w:top w:val="nil"/>
              <w:left w:val="nil"/>
              <w:bottom w:val="single" w:sz="4" w:space="0" w:color="auto"/>
              <w:right w:val="single" w:sz="4" w:space="0" w:color="auto"/>
            </w:tcBorders>
            <w:shd w:val="clear" w:color="auto" w:fill="auto"/>
            <w:vAlign w:val="center"/>
            <w:hideMark/>
          </w:tcPr>
          <w:p w14:paraId="49FCF24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信息安全方针(KONJE-A-04.01信息安全管理体系方针.doc)</w:t>
            </w:r>
            <w:r w:rsidRPr="00795979">
              <w:rPr>
                <w:rFonts w:ascii="仿宋" w:eastAsia="仿宋" w:hAnsi="仿宋" w:cs="宋体" w:hint="eastAsia"/>
                <w:color w:val="000000" w:themeColor="text1"/>
                <w:kern w:val="0"/>
                <w:sz w:val="24"/>
              </w:rPr>
              <w:br/>
              <w:t>信息安全目标(KONJE-A-03信息安全目标.doc)</w:t>
            </w:r>
          </w:p>
        </w:tc>
        <w:tc>
          <w:tcPr>
            <w:tcW w:w="1371" w:type="dxa"/>
            <w:vAlign w:val="center"/>
            <w:hideMark/>
          </w:tcPr>
          <w:p w14:paraId="07E715D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F116614" w14:textId="77777777" w:rsidTr="00795979">
        <w:trPr>
          <w:trHeight w:val="9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989D47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A.5.1.2</w:t>
            </w:r>
          </w:p>
        </w:tc>
        <w:tc>
          <w:tcPr>
            <w:tcW w:w="1847" w:type="dxa"/>
            <w:tcBorders>
              <w:top w:val="nil"/>
              <w:left w:val="nil"/>
              <w:bottom w:val="single" w:sz="4" w:space="0" w:color="auto"/>
              <w:right w:val="single" w:sz="4" w:space="0" w:color="auto"/>
            </w:tcBorders>
            <w:shd w:val="clear" w:color="auto" w:fill="auto"/>
            <w:vAlign w:val="center"/>
            <w:hideMark/>
          </w:tcPr>
          <w:p w14:paraId="37A8B45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信息安全方针的评审</w:t>
            </w:r>
          </w:p>
        </w:tc>
        <w:tc>
          <w:tcPr>
            <w:tcW w:w="3001" w:type="dxa"/>
            <w:vMerge/>
            <w:tcBorders>
              <w:top w:val="nil"/>
              <w:left w:val="single" w:sz="4" w:space="0" w:color="auto"/>
              <w:bottom w:val="single" w:sz="4" w:space="0" w:color="auto"/>
              <w:right w:val="single" w:sz="4" w:space="0" w:color="auto"/>
            </w:tcBorders>
            <w:vAlign w:val="center"/>
            <w:hideMark/>
          </w:tcPr>
          <w:p w14:paraId="5E1B6903"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C98782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应按计划的时间间隔或当重大变化发生时进行信息安全方针评审，以确保它持续的适宜性、充分性和有效性。</w:t>
            </w:r>
          </w:p>
        </w:tc>
        <w:tc>
          <w:tcPr>
            <w:tcW w:w="4318" w:type="dxa"/>
            <w:tcBorders>
              <w:top w:val="nil"/>
              <w:left w:val="nil"/>
              <w:bottom w:val="single" w:sz="4" w:space="0" w:color="auto"/>
              <w:right w:val="single" w:sz="4" w:space="0" w:color="auto"/>
            </w:tcBorders>
            <w:shd w:val="clear" w:color="auto" w:fill="auto"/>
            <w:vAlign w:val="center"/>
            <w:hideMark/>
          </w:tcPr>
          <w:p w14:paraId="60461E6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管理评审程序(KONJE-B-07管理评审程序.doc)</w:t>
            </w:r>
          </w:p>
        </w:tc>
        <w:tc>
          <w:tcPr>
            <w:tcW w:w="1371" w:type="dxa"/>
            <w:vAlign w:val="center"/>
            <w:hideMark/>
          </w:tcPr>
          <w:p w14:paraId="7D090BA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BFB58BF"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985E7B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A.6  </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6116C77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信息安全组织</w:t>
            </w:r>
          </w:p>
        </w:tc>
        <w:tc>
          <w:tcPr>
            <w:tcW w:w="1371" w:type="dxa"/>
            <w:vAlign w:val="center"/>
            <w:hideMark/>
          </w:tcPr>
          <w:p w14:paraId="41EE3F3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B8148E6"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48893B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A.6.1  </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2696D45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内部组织</w:t>
            </w:r>
          </w:p>
        </w:tc>
        <w:tc>
          <w:tcPr>
            <w:tcW w:w="1371" w:type="dxa"/>
            <w:vAlign w:val="center"/>
            <w:hideMark/>
          </w:tcPr>
          <w:p w14:paraId="035C6AF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7445C4C" w14:textId="77777777" w:rsidTr="00795979">
        <w:trPr>
          <w:trHeight w:val="120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9D662F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A.6.1.1</w:t>
            </w:r>
          </w:p>
        </w:tc>
        <w:tc>
          <w:tcPr>
            <w:tcW w:w="1847" w:type="dxa"/>
            <w:tcBorders>
              <w:top w:val="nil"/>
              <w:left w:val="nil"/>
              <w:bottom w:val="single" w:sz="4" w:space="0" w:color="auto"/>
              <w:right w:val="single" w:sz="4" w:space="0" w:color="auto"/>
            </w:tcBorders>
            <w:shd w:val="clear" w:color="auto" w:fill="auto"/>
            <w:vAlign w:val="center"/>
            <w:hideMark/>
          </w:tcPr>
          <w:p w14:paraId="30A0700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信息安全的管理承诺</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15F6C0F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在组织内部管理信息安全</w:t>
            </w:r>
          </w:p>
        </w:tc>
        <w:tc>
          <w:tcPr>
            <w:tcW w:w="3593" w:type="dxa"/>
            <w:tcBorders>
              <w:top w:val="nil"/>
              <w:left w:val="nil"/>
              <w:bottom w:val="single" w:sz="4" w:space="0" w:color="auto"/>
              <w:right w:val="single" w:sz="4" w:space="0" w:color="auto"/>
            </w:tcBorders>
            <w:shd w:val="clear" w:color="auto" w:fill="auto"/>
            <w:vAlign w:val="center"/>
            <w:hideMark/>
          </w:tcPr>
          <w:p w14:paraId="1A16E58A" w14:textId="5F0654B9" w:rsidR="00C41BA3" w:rsidRPr="00FB7411" w:rsidRDefault="00795979" w:rsidP="00FB7411">
            <w:pPr>
              <w:widowControl/>
              <w:jc w:val="left"/>
              <w:rPr>
                <w:rFonts w:ascii="仿宋" w:eastAsia="仿宋" w:hAnsi="仿宋" w:cs="宋体" w:hint="eastAsia"/>
                <w:color w:val="000000" w:themeColor="text1"/>
                <w:kern w:val="0"/>
                <w:sz w:val="24"/>
              </w:rPr>
            </w:pPr>
            <w:r w:rsidRPr="00795979">
              <w:rPr>
                <w:rFonts w:ascii="仿宋" w:eastAsia="仿宋" w:hAnsi="仿宋" w:cs="宋体" w:hint="eastAsia"/>
                <w:color w:val="000000" w:themeColor="text1"/>
                <w:kern w:val="0"/>
                <w:sz w:val="24"/>
              </w:rPr>
              <w:t>管理者应通过清晰的说明、可证实的承诺、明确的信息安全职责分配及确认，来积极支持组织内的安全。</w:t>
            </w:r>
          </w:p>
          <w:p w14:paraId="3654B5D1" w14:textId="65341502" w:rsidR="00C41BA3" w:rsidRPr="00795979" w:rsidRDefault="00C41BA3" w:rsidP="00C41BA3">
            <w:pPr>
              <w:rPr>
                <w:rFonts w:ascii="仿宋" w:eastAsia="仿宋" w:hAnsi="仿宋" w:cs="宋体"/>
                <w:sz w:val="24"/>
              </w:rPr>
            </w:pPr>
          </w:p>
        </w:tc>
        <w:tc>
          <w:tcPr>
            <w:tcW w:w="4318" w:type="dxa"/>
            <w:tcBorders>
              <w:top w:val="nil"/>
              <w:left w:val="nil"/>
              <w:bottom w:val="single" w:sz="4" w:space="0" w:color="auto"/>
              <w:right w:val="single" w:sz="4" w:space="0" w:color="auto"/>
            </w:tcBorders>
            <w:shd w:val="clear" w:color="auto" w:fill="auto"/>
            <w:vAlign w:val="center"/>
            <w:hideMark/>
          </w:tcPr>
          <w:p w14:paraId="6ACFEBB7" w14:textId="3C80C3E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信息安全方针(KONJE-A-04.01信息安全管理体系方针.doc)</w:t>
            </w:r>
            <w:r w:rsidRPr="00795979">
              <w:rPr>
                <w:rFonts w:ascii="仿宋" w:eastAsia="仿宋" w:hAnsi="仿宋" w:cs="宋体" w:hint="eastAsia"/>
                <w:color w:val="000000" w:themeColor="text1"/>
                <w:kern w:val="0"/>
                <w:sz w:val="24"/>
              </w:rPr>
              <w:br/>
            </w:r>
            <w:r w:rsidR="004C68A9">
              <w:rPr>
                <w:rFonts w:ascii="仿宋" w:eastAsia="仿宋" w:hAnsi="仿宋" w:cs="宋体" w:hint="eastAsia"/>
                <w:color w:val="000000" w:themeColor="text1"/>
                <w:kern w:val="0"/>
                <w:sz w:val="24"/>
              </w:rPr>
              <w:t>学院</w:t>
            </w:r>
            <w:r w:rsidRPr="00795979">
              <w:rPr>
                <w:rFonts w:ascii="仿宋" w:eastAsia="仿宋" w:hAnsi="仿宋" w:cs="宋体" w:hint="eastAsia"/>
                <w:color w:val="000000" w:themeColor="text1"/>
                <w:kern w:val="0"/>
                <w:sz w:val="24"/>
              </w:rPr>
              <w:t>组织结构图(KONJE-A-04.01信息安全管理体系方针.doc)</w:t>
            </w:r>
            <w:r w:rsidRPr="00795979">
              <w:rPr>
                <w:rFonts w:ascii="仿宋" w:eastAsia="仿宋" w:hAnsi="仿宋" w:cs="宋体" w:hint="eastAsia"/>
                <w:color w:val="000000" w:themeColor="text1"/>
                <w:kern w:val="0"/>
                <w:sz w:val="24"/>
              </w:rPr>
              <w:br/>
              <w:t>信息安全管理手册(KONJE-A-01信息安全管理手册.doc)</w:t>
            </w:r>
            <w:r w:rsidRPr="00795979">
              <w:rPr>
                <w:rFonts w:ascii="仿宋" w:eastAsia="仿宋" w:hAnsi="仿宋" w:cs="宋体" w:hint="eastAsia"/>
                <w:color w:val="000000" w:themeColor="text1"/>
                <w:kern w:val="0"/>
                <w:sz w:val="24"/>
              </w:rPr>
              <w:br/>
              <w:t>职能分配表(KONJE-A-04.02职能分配表.doc)</w:t>
            </w:r>
          </w:p>
        </w:tc>
        <w:tc>
          <w:tcPr>
            <w:tcW w:w="1371" w:type="dxa"/>
            <w:vAlign w:val="center"/>
            <w:hideMark/>
          </w:tcPr>
          <w:p w14:paraId="4592AEAF" w14:textId="67E14DAD"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7A02D57"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495989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A.6.1.2</w:t>
            </w:r>
          </w:p>
        </w:tc>
        <w:tc>
          <w:tcPr>
            <w:tcW w:w="1847" w:type="dxa"/>
            <w:tcBorders>
              <w:top w:val="nil"/>
              <w:left w:val="nil"/>
              <w:bottom w:val="single" w:sz="4" w:space="0" w:color="auto"/>
              <w:right w:val="single" w:sz="4" w:space="0" w:color="auto"/>
            </w:tcBorders>
            <w:shd w:val="clear" w:color="auto" w:fill="auto"/>
            <w:vAlign w:val="center"/>
            <w:hideMark/>
          </w:tcPr>
          <w:p w14:paraId="7A0BAF8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信息安全协调</w:t>
            </w:r>
          </w:p>
        </w:tc>
        <w:tc>
          <w:tcPr>
            <w:tcW w:w="3001" w:type="dxa"/>
            <w:vMerge/>
            <w:tcBorders>
              <w:top w:val="nil"/>
              <w:left w:val="single" w:sz="4" w:space="0" w:color="auto"/>
              <w:bottom w:val="single" w:sz="4" w:space="0" w:color="auto"/>
              <w:right w:val="single" w:sz="4" w:space="0" w:color="auto"/>
            </w:tcBorders>
            <w:vAlign w:val="center"/>
            <w:hideMark/>
          </w:tcPr>
          <w:p w14:paraId="2D5A6DC5"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131E53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信息安全活动应由来自组织不同部门并具备相关角色和工作职责的代表进行协调。</w:t>
            </w:r>
          </w:p>
        </w:tc>
        <w:tc>
          <w:tcPr>
            <w:tcW w:w="4318" w:type="dxa"/>
            <w:tcBorders>
              <w:top w:val="nil"/>
              <w:left w:val="nil"/>
              <w:bottom w:val="single" w:sz="4" w:space="0" w:color="auto"/>
              <w:right w:val="single" w:sz="4" w:space="0" w:color="auto"/>
            </w:tcBorders>
            <w:shd w:val="clear" w:color="auto" w:fill="auto"/>
            <w:vAlign w:val="center"/>
            <w:hideMark/>
          </w:tcPr>
          <w:p w14:paraId="7233A08F" w14:textId="3AA05C25"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信息安全方针(KONJE-A-04.01信息安全管理体系方针.doc)</w:t>
            </w:r>
            <w:r w:rsidRPr="00795979">
              <w:rPr>
                <w:rFonts w:ascii="仿宋" w:eastAsia="仿宋" w:hAnsi="仿宋" w:cs="宋体" w:hint="eastAsia"/>
                <w:color w:val="000000" w:themeColor="text1"/>
                <w:kern w:val="0"/>
                <w:sz w:val="24"/>
              </w:rPr>
              <w:br/>
            </w:r>
            <w:r w:rsidR="004C68A9">
              <w:rPr>
                <w:rFonts w:ascii="仿宋" w:eastAsia="仿宋" w:hAnsi="仿宋" w:cs="宋体" w:hint="eastAsia"/>
                <w:color w:val="000000" w:themeColor="text1"/>
                <w:kern w:val="0"/>
                <w:sz w:val="24"/>
              </w:rPr>
              <w:t>学院</w:t>
            </w:r>
            <w:r w:rsidRPr="00795979">
              <w:rPr>
                <w:rFonts w:ascii="仿宋" w:eastAsia="仿宋" w:hAnsi="仿宋" w:cs="宋体" w:hint="eastAsia"/>
                <w:color w:val="000000" w:themeColor="text1"/>
                <w:kern w:val="0"/>
                <w:sz w:val="24"/>
              </w:rPr>
              <w:t>组织结构图(KONJE-A-04.01信息安全管理体系方针.doc)</w:t>
            </w:r>
            <w:r w:rsidRPr="00795979">
              <w:rPr>
                <w:rFonts w:ascii="仿宋" w:eastAsia="仿宋" w:hAnsi="仿宋" w:cs="宋体" w:hint="eastAsia"/>
                <w:color w:val="000000" w:themeColor="text1"/>
                <w:kern w:val="0"/>
                <w:sz w:val="24"/>
              </w:rPr>
              <w:br/>
              <w:t>信息安全管理手册(KONJE-A-01信息安全管理手册.doc)</w:t>
            </w:r>
            <w:r w:rsidRPr="00795979">
              <w:rPr>
                <w:rFonts w:ascii="仿宋" w:eastAsia="仿宋" w:hAnsi="仿宋" w:cs="宋体" w:hint="eastAsia"/>
                <w:color w:val="000000" w:themeColor="text1"/>
                <w:kern w:val="0"/>
                <w:sz w:val="24"/>
              </w:rPr>
              <w:br/>
              <w:t>职能分配表(KONJE-A-04.02职能分配表.doc)</w:t>
            </w:r>
          </w:p>
        </w:tc>
        <w:tc>
          <w:tcPr>
            <w:tcW w:w="1371" w:type="dxa"/>
            <w:vAlign w:val="center"/>
            <w:hideMark/>
          </w:tcPr>
          <w:p w14:paraId="41A37A8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DD19700"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6F8211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A.6.1.3</w:t>
            </w:r>
          </w:p>
        </w:tc>
        <w:tc>
          <w:tcPr>
            <w:tcW w:w="1847" w:type="dxa"/>
            <w:tcBorders>
              <w:top w:val="nil"/>
              <w:left w:val="nil"/>
              <w:bottom w:val="single" w:sz="4" w:space="0" w:color="auto"/>
              <w:right w:val="single" w:sz="4" w:space="0" w:color="auto"/>
            </w:tcBorders>
            <w:shd w:val="clear" w:color="auto" w:fill="auto"/>
            <w:vAlign w:val="center"/>
            <w:hideMark/>
          </w:tcPr>
          <w:p w14:paraId="481A824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信息安全职责的分配</w:t>
            </w:r>
          </w:p>
        </w:tc>
        <w:tc>
          <w:tcPr>
            <w:tcW w:w="3001" w:type="dxa"/>
            <w:vMerge/>
            <w:tcBorders>
              <w:top w:val="nil"/>
              <w:left w:val="single" w:sz="4" w:space="0" w:color="auto"/>
              <w:bottom w:val="single" w:sz="4" w:space="0" w:color="auto"/>
              <w:right w:val="single" w:sz="4" w:space="0" w:color="auto"/>
            </w:tcBorders>
            <w:vAlign w:val="center"/>
            <w:hideMark/>
          </w:tcPr>
          <w:p w14:paraId="3C05324A"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E671FD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所有的信息安全职责应予以清晰地定义。</w:t>
            </w:r>
          </w:p>
        </w:tc>
        <w:tc>
          <w:tcPr>
            <w:tcW w:w="4318" w:type="dxa"/>
            <w:tcBorders>
              <w:top w:val="nil"/>
              <w:left w:val="nil"/>
              <w:bottom w:val="single" w:sz="4" w:space="0" w:color="auto"/>
              <w:right w:val="single" w:sz="4" w:space="0" w:color="auto"/>
            </w:tcBorders>
            <w:shd w:val="clear" w:color="auto" w:fill="auto"/>
            <w:vAlign w:val="center"/>
            <w:hideMark/>
          </w:tcPr>
          <w:p w14:paraId="453C741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信息安全管理手册(KONJE-A-01信息安全管理手册.doc)</w:t>
            </w:r>
            <w:r w:rsidRPr="00795979">
              <w:rPr>
                <w:rFonts w:ascii="仿宋" w:eastAsia="仿宋" w:hAnsi="仿宋" w:cs="宋体" w:hint="eastAsia"/>
                <w:color w:val="000000" w:themeColor="text1"/>
                <w:kern w:val="0"/>
                <w:sz w:val="24"/>
              </w:rPr>
              <w:br/>
              <w:t>职能分配表(KONJE-A-04.02职能分配表.doc)</w:t>
            </w:r>
          </w:p>
        </w:tc>
        <w:tc>
          <w:tcPr>
            <w:tcW w:w="1371" w:type="dxa"/>
            <w:vAlign w:val="center"/>
            <w:hideMark/>
          </w:tcPr>
          <w:p w14:paraId="3B3E3DB2"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9C68022"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C9AC3D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A.6.1.4</w:t>
            </w:r>
          </w:p>
        </w:tc>
        <w:tc>
          <w:tcPr>
            <w:tcW w:w="1847" w:type="dxa"/>
            <w:tcBorders>
              <w:top w:val="nil"/>
              <w:left w:val="nil"/>
              <w:bottom w:val="single" w:sz="4" w:space="0" w:color="auto"/>
              <w:right w:val="single" w:sz="4" w:space="0" w:color="auto"/>
            </w:tcBorders>
            <w:shd w:val="clear" w:color="auto" w:fill="auto"/>
            <w:vAlign w:val="center"/>
            <w:hideMark/>
          </w:tcPr>
          <w:p w14:paraId="685753E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信息处理设施的授权过程</w:t>
            </w:r>
          </w:p>
        </w:tc>
        <w:tc>
          <w:tcPr>
            <w:tcW w:w="3001" w:type="dxa"/>
            <w:vMerge/>
            <w:tcBorders>
              <w:top w:val="nil"/>
              <w:left w:val="single" w:sz="4" w:space="0" w:color="auto"/>
              <w:bottom w:val="single" w:sz="4" w:space="0" w:color="auto"/>
              <w:right w:val="single" w:sz="4" w:space="0" w:color="auto"/>
            </w:tcBorders>
            <w:vAlign w:val="center"/>
            <w:hideMark/>
          </w:tcPr>
          <w:p w14:paraId="793AFED0"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674E645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新信息处理设施应定义和实施一个管理授权过程。</w:t>
            </w:r>
          </w:p>
        </w:tc>
        <w:tc>
          <w:tcPr>
            <w:tcW w:w="4318" w:type="dxa"/>
            <w:tcBorders>
              <w:top w:val="nil"/>
              <w:left w:val="nil"/>
              <w:bottom w:val="single" w:sz="4" w:space="0" w:color="auto"/>
              <w:right w:val="single" w:sz="4" w:space="0" w:color="auto"/>
            </w:tcBorders>
            <w:shd w:val="clear" w:color="auto" w:fill="auto"/>
            <w:vAlign w:val="center"/>
            <w:hideMark/>
          </w:tcPr>
          <w:p w14:paraId="456CB50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信息处理设施安装使用管理程序(KONJE-B-30信息处理设施安装使用管理程序.doc)</w:t>
            </w:r>
          </w:p>
        </w:tc>
        <w:tc>
          <w:tcPr>
            <w:tcW w:w="1371" w:type="dxa"/>
            <w:vAlign w:val="center"/>
            <w:hideMark/>
          </w:tcPr>
          <w:p w14:paraId="7669895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C5A8448"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F2E74B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A.6.1.5</w:t>
            </w:r>
          </w:p>
        </w:tc>
        <w:tc>
          <w:tcPr>
            <w:tcW w:w="1847" w:type="dxa"/>
            <w:tcBorders>
              <w:top w:val="nil"/>
              <w:left w:val="nil"/>
              <w:bottom w:val="single" w:sz="4" w:space="0" w:color="auto"/>
              <w:right w:val="single" w:sz="4" w:space="0" w:color="auto"/>
            </w:tcBorders>
            <w:shd w:val="clear" w:color="auto" w:fill="auto"/>
            <w:vAlign w:val="center"/>
            <w:hideMark/>
          </w:tcPr>
          <w:p w14:paraId="14414F1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保密性协议</w:t>
            </w:r>
          </w:p>
        </w:tc>
        <w:tc>
          <w:tcPr>
            <w:tcW w:w="3001" w:type="dxa"/>
            <w:vMerge/>
            <w:tcBorders>
              <w:top w:val="nil"/>
              <w:left w:val="single" w:sz="4" w:space="0" w:color="auto"/>
              <w:bottom w:val="single" w:sz="4" w:space="0" w:color="auto"/>
              <w:right w:val="single" w:sz="4" w:space="0" w:color="auto"/>
            </w:tcBorders>
            <w:vAlign w:val="center"/>
            <w:hideMark/>
          </w:tcPr>
          <w:p w14:paraId="288372A1"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5D1657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应识别并定期评审反映组织信息保护需要的保密性或不泄露协议的要求。</w:t>
            </w:r>
          </w:p>
        </w:tc>
        <w:tc>
          <w:tcPr>
            <w:tcW w:w="4318" w:type="dxa"/>
            <w:tcBorders>
              <w:top w:val="nil"/>
              <w:left w:val="nil"/>
              <w:bottom w:val="single" w:sz="4" w:space="0" w:color="auto"/>
              <w:right w:val="single" w:sz="4" w:space="0" w:color="auto"/>
            </w:tcBorders>
            <w:shd w:val="clear" w:color="auto" w:fill="auto"/>
            <w:vAlign w:val="center"/>
            <w:hideMark/>
          </w:tcPr>
          <w:p w14:paraId="5D2DDA3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信息资源保密策略(KONJE-A-04.03信息资源保密策略.doc)</w:t>
            </w:r>
            <w:r w:rsidRPr="00795979">
              <w:rPr>
                <w:rFonts w:ascii="仿宋" w:eastAsia="仿宋" w:hAnsi="仿宋" w:cs="宋体" w:hint="eastAsia"/>
                <w:color w:val="000000" w:themeColor="text1"/>
                <w:kern w:val="0"/>
                <w:sz w:val="24"/>
              </w:rPr>
              <w:br/>
              <w:t>员工保密守则(KONJE-C-11员工保密守则.doc，KONJE-D-103员工保密协议.doc)</w:t>
            </w:r>
          </w:p>
        </w:tc>
        <w:tc>
          <w:tcPr>
            <w:tcW w:w="1371" w:type="dxa"/>
            <w:vAlign w:val="center"/>
            <w:hideMark/>
          </w:tcPr>
          <w:p w14:paraId="431A8B3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AB65416"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791A1C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A.6.1.6</w:t>
            </w:r>
          </w:p>
        </w:tc>
        <w:tc>
          <w:tcPr>
            <w:tcW w:w="1847" w:type="dxa"/>
            <w:tcBorders>
              <w:top w:val="nil"/>
              <w:left w:val="nil"/>
              <w:bottom w:val="single" w:sz="4" w:space="0" w:color="auto"/>
              <w:right w:val="single" w:sz="4" w:space="0" w:color="auto"/>
            </w:tcBorders>
            <w:shd w:val="clear" w:color="auto" w:fill="auto"/>
            <w:vAlign w:val="center"/>
            <w:hideMark/>
          </w:tcPr>
          <w:p w14:paraId="58F9728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与政府部门的联系</w:t>
            </w:r>
          </w:p>
        </w:tc>
        <w:tc>
          <w:tcPr>
            <w:tcW w:w="3001" w:type="dxa"/>
            <w:vMerge/>
            <w:tcBorders>
              <w:top w:val="nil"/>
              <w:left w:val="single" w:sz="4" w:space="0" w:color="auto"/>
              <w:bottom w:val="single" w:sz="4" w:space="0" w:color="auto"/>
              <w:right w:val="single" w:sz="4" w:space="0" w:color="auto"/>
            </w:tcBorders>
            <w:vAlign w:val="center"/>
            <w:hideMark/>
          </w:tcPr>
          <w:p w14:paraId="74AB1681"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628B49E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应保持与政府相关部门的适当联系。</w:t>
            </w:r>
          </w:p>
        </w:tc>
        <w:tc>
          <w:tcPr>
            <w:tcW w:w="4318" w:type="dxa"/>
            <w:tcBorders>
              <w:top w:val="nil"/>
              <w:left w:val="nil"/>
              <w:bottom w:val="single" w:sz="4" w:space="0" w:color="auto"/>
              <w:right w:val="single" w:sz="4" w:space="0" w:color="auto"/>
            </w:tcBorders>
            <w:shd w:val="clear" w:color="auto" w:fill="auto"/>
            <w:vAlign w:val="center"/>
            <w:hideMark/>
          </w:tcPr>
          <w:p w14:paraId="149FD4B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政府部门联系表(KONJE-D-118机构联系名单.</w:t>
            </w:r>
            <w:proofErr w:type="spellStart"/>
            <w:r w:rsidRPr="00795979">
              <w:rPr>
                <w:rFonts w:ascii="仿宋" w:eastAsia="仿宋" w:hAnsi="仿宋" w:cs="宋体" w:hint="eastAsia"/>
                <w:color w:val="000000" w:themeColor="text1"/>
                <w:kern w:val="0"/>
                <w:sz w:val="24"/>
              </w:rPr>
              <w:t>xls</w:t>
            </w:r>
            <w:proofErr w:type="spellEnd"/>
            <w:r w:rsidRPr="00795979">
              <w:rPr>
                <w:rFonts w:ascii="仿宋" w:eastAsia="仿宋" w:hAnsi="仿宋" w:cs="宋体" w:hint="eastAsia"/>
                <w:color w:val="000000" w:themeColor="text1"/>
                <w:kern w:val="0"/>
                <w:sz w:val="24"/>
              </w:rPr>
              <w:t>)</w:t>
            </w:r>
          </w:p>
        </w:tc>
        <w:tc>
          <w:tcPr>
            <w:tcW w:w="1371" w:type="dxa"/>
            <w:vAlign w:val="center"/>
            <w:hideMark/>
          </w:tcPr>
          <w:p w14:paraId="52AFBB6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CBDB8E7"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FC4A3C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A.6.1.7</w:t>
            </w:r>
          </w:p>
        </w:tc>
        <w:tc>
          <w:tcPr>
            <w:tcW w:w="1847" w:type="dxa"/>
            <w:tcBorders>
              <w:top w:val="nil"/>
              <w:left w:val="nil"/>
              <w:bottom w:val="single" w:sz="4" w:space="0" w:color="auto"/>
              <w:right w:val="single" w:sz="4" w:space="0" w:color="auto"/>
            </w:tcBorders>
            <w:shd w:val="clear" w:color="auto" w:fill="auto"/>
            <w:vAlign w:val="center"/>
            <w:hideMark/>
          </w:tcPr>
          <w:p w14:paraId="35CB4C8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与特定权益团体的联系</w:t>
            </w:r>
          </w:p>
        </w:tc>
        <w:tc>
          <w:tcPr>
            <w:tcW w:w="3001" w:type="dxa"/>
            <w:vMerge/>
            <w:tcBorders>
              <w:top w:val="nil"/>
              <w:left w:val="single" w:sz="4" w:space="0" w:color="auto"/>
              <w:bottom w:val="single" w:sz="4" w:space="0" w:color="auto"/>
              <w:right w:val="single" w:sz="4" w:space="0" w:color="auto"/>
            </w:tcBorders>
            <w:vAlign w:val="center"/>
            <w:hideMark/>
          </w:tcPr>
          <w:p w14:paraId="5343A50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651F743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应保持与特定权益团体、其他安全专家组和专业的协会的适当联系。</w:t>
            </w:r>
          </w:p>
        </w:tc>
        <w:tc>
          <w:tcPr>
            <w:tcW w:w="4318" w:type="dxa"/>
            <w:tcBorders>
              <w:top w:val="nil"/>
              <w:left w:val="nil"/>
              <w:bottom w:val="single" w:sz="4" w:space="0" w:color="auto"/>
              <w:right w:val="single" w:sz="4" w:space="0" w:color="auto"/>
            </w:tcBorders>
            <w:shd w:val="clear" w:color="auto" w:fill="auto"/>
            <w:vAlign w:val="center"/>
            <w:hideMark/>
          </w:tcPr>
          <w:p w14:paraId="02B9ED9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利益团体联系表(KONJE-D-118机构联系名单.</w:t>
            </w:r>
            <w:proofErr w:type="spellStart"/>
            <w:r w:rsidRPr="00795979">
              <w:rPr>
                <w:rFonts w:ascii="仿宋" w:eastAsia="仿宋" w:hAnsi="仿宋" w:cs="宋体" w:hint="eastAsia"/>
                <w:color w:val="000000" w:themeColor="text1"/>
                <w:kern w:val="0"/>
                <w:sz w:val="24"/>
              </w:rPr>
              <w:t>xls</w:t>
            </w:r>
            <w:proofErr w:type="spellEnd"/>
            <w:r w:rsidRPr="00795979">
              <w:rPr>
                <w:rFonts w:ascii="仿宋" w:eastAsia="仿宋" w:hAnsi="仿宋" w:cs="宋体" w:hint="eastAsia"/>
                <w:color w:val="000000" w:themeColor="text1"/>
                <w:kern w:val="0"/>
                <w:sz w:val="24"/>
              </w:rPr>
              <w:t>)</w:t>
            </w:r>
          </w:p>
        </w:tc>
        <w:tc>
          <w:tcPr>
            <w:tcW w:w="1371" w:type="dxa"/>
            <w:vAlign w:val="center"/>
            <w:hideMark/>
          </w:tcPr>
          <w:p w14:paraId="31DCBFF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E030C49" w14:textId="77777777" w:rsidTr="00795979">
        <w:trPr>
          <w:trHeight w:val="140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56B7A0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A.6.1.8</w:t>
            </w:r>
          </w:p>
        </w:tc>
        <w:tc>
          <w:tcPr>
            <w:tcW w:w="1847" w:type="dxa"/>
            <w:tcBorders>
              <w:top w:val="nil"/>
              <w:left w:val="nil"/>
              <w:bottom w:val="single" w:sz="4" w:space="0" w:color="auto"/>
              <w:right w:val="single" w:sz="4" w:space="0" w:color="auto"/>
            </w:tcBorders>
            <w:shd w:val="clear" w:color="auto" w:fill="auto"/>
            <w:vAlign w:val="center"/>
            <w:hideMark/>
          </w:tcPr>
          <w:p w14:paraId="5734CE4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信息安全的独立评审</w:t>
            </w:r>
          </w:p>
        </w:tc>
        <w:tc>
          <w:tcPr>
            <w:tcW w:w="3001" w:type="dxa"/>
            <w:vMerge/>
            <w:tcBorders>
              <w:top w:val="nil"/>
              <w:left w:val="single" w:sz="4" w:space="0" w:color="auto"/>
              <w:bottom w:val="single" w:sz="4" w:space="0" w:color="auto"/>
              <w:right w:val="single" w:sz="4" w:space="0" w:color="auto"/>
            </w:tcBorders>
            <w:vAlign w:val="center"/>
            <w:hideMark/>
          </w:tcPr>
          <w:p w14:paraId="1FDA9067"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1EE276A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组织管理信息安全的方法及其实施（例如信息安全的控制目标、控制措施、策略、过程和程序）应按计划的时间间隔进行独立评审，当安全实施发生重大变化时，也要进行独立评审。</w:t>
            </w:r>
          </w:p>
        </w:tc>
        <w:tc>
          <w:tcPr>
            <w:tcW w:w="4318" w:type="dxa"/>
            <w:tcBorders>
              <w:top w:val="nil"/>
              <w:left w:val="nil"/>
              <w:bottom w:val="single" w:sz="4" w:space="0" w:color="auto"/>
              <w:right w:val="single" w:sz="4" w:space="0" w:color="auto"/>
            </w:tcBorders>
            <w:shd w:val="clear" w:color="auto" w:fill="auto"/>
            <w:vAlign w:val="center"/>
            <w:hideMark/>
          </w:tcPr>
          <w:p w14:paraId="70EE466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管理评审程序(KONJE-B-07管理评审程序.doc)</w:t>
            </w:r>
          </w:p>
        </w:tc>
        <w:tc>
          <w:tcPr>
            <w:tcW w:w="1371" w:type="dxa"/>
            <w:vAlign w:val="center"/>
            <w:hideMark/>
          </w:tcPr>
          <w:p w14:paraId="000F823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5C4FE99"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5FB2EF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A.6.2</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1046080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外部各方</w:t>
            </w:r>
          </w:p>
        </w:tc>
        <w:tc>
          <w:tcPr>
            <w:tcW w:w="1371" w:type="dxa"/>
            <w:vAlign w:val="center"/>
            <w:hideMark/>
          </w:tcPr>
          <w:p w14:paraId="69AE10BC"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42659A4" w14:textId="77777777" w:rsidTr="00795979">
        <w:trPr>
          <w:trHeight w:val="16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168088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A.6.2.1</w:t>
            </w:r>
          </w:p>
        </w:tc>
        <w:tc>
          <w:tcPr>
            <w:tcW w:w="1847" w:type="dxa"/>
            <w:tcBorders>
              <w:top w:val="nil"/>
              <w:left w:val="nil"/>
              <w:bottom w:val="single" w:sz="4" w:space="0" w:color="auto"/>
              <w:right w:val="single" w:sz="4" w:space="0" w:color="auto"/>
            </w:tcBorders>
            <w:shd w:val="clear" w:color="auto" w:fill="auto"/>
            <w:vAlign w:val="center"/>
            <w:hideMark/>
          </w:tcPr>
          <w:p w14:paraId="0F1CE25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与外部各方相关风险的识别</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6222EFC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保持组织的被外部各方访问、处理、管理或与外部进行通信的信息和信息处理设施的安全。</w:t>
            </w:r>
          </w:p>
        </w:tc>
        <w:tc>
          <w:tcPr>
            <w:tcW w:w="3593" w:type="dxa"/>
            <w:tcBorders>
              <w:top w:val="nil"/>
              <w:left w:val="nil"/>
              <w:bottom w:val="single" w:sz="4" w:space="0" w:color="auto"/>
              <w:right w:val="single" w:sz="4" w:space="0" w:color="auto"/>
            </w:tcBorders>
            <w:shd w:val="clear" w:color="auto" w:fill="auto"/>
            <w:vAlign w:val="center"/>
            <w:hideMark/>
          </w:tcPr>
          <w:p w14:paraId="71558D0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应识别涉及外部各方业务过程中组织的信息和信息处理设施的风险，并在允许访问前实施适当的控制。</w:t>
            </w:r>
          </w:p>
        </w:tc>
        <w:tc>
          <w:tcPr>
            <w:tcW w:w="4318" w:type="dxa"/>
            <w:tcBorders>
              <w:top w:val="nil"/>
              <w:left w:val="nil"/>
              <w:bottom w:val="single" w:sz="4" w:space="0" w:color="auto"/>
              <w:right w:val="single" w:sz="4" w:space="0" w:color="auto"/>
            </w:tcBorders>
            <w:shd w:val="clear" w:color="auto" w:fill="auto"/>
            <w:vAlign w:val="center"/>
            <w:hideMark/>
          </w:tcPr>
          <w:p w14:paraId="7A10451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r w:rsidRPr="00795979">
              <w:rPr>
                <w:rFonts w:ascii="仿宋" w:eastAsia="仿宋" w:hAnsi="仿宋" w:cs="宋体" w:hint="eastAsia"/>
                <w:color w:val="000000" w:themeColor="text1"/>
                <w:kern w:val="0"/>
                <w:sz w:val="24"/>
              </w:rPr>
              <w:br/>
              <w:t>访问控制策略(KONJE-A-04.05访问控制策略.doc)</w:t>
            </w:r>
            <w:r w:rsidRPr="00795979">
              <w:rPr>
                <w:rFonts w:ascii="仿宋" w:eastAsia="仿宋" w:hAnsi="仿宋" w:cs="宋体" w:hint="eastAsia"/>
                <w:color w:val="000000" w:themeColor="text1"/>
                <w:kern w:val="0"/>
                <w:sz w:val="24"/>
              </w:rPr>
              <w:br/>
              <w:t>物理访问策略(KONJE-A-04.06物理访问策略.doc)</w:t>
            </w:r>
            <w:r w:rsidRPr="00795979">
              <w:rPr>
                <w:rFonts w:ascii="仿宋" w:eastAsia="仿宋" w:hAnsi="仿宋" w:cs="宋体" w:hint="eastAsia"/>
                <w:color w:val="000000" w:themeColor="text1"/>
                <w:kern w:val="0"/>
                <w:sz w:val="24"/>
              </w:rPr>
              <w:br/>
              <w:t>第三方服务管理程序(KONJE-A-04.07第三方访问策略.doc)</w:t>
            </w:r>
            <w:r w:rsidRPr="00795979">
              <w:rPr>
                <w:rFonts w:ascii="仿宋" w:eastAsia="仿宋" w:hAnsi="仿宋" w:cs="宋体" w:hint="eastAsia"/>
                <w:color w:val="000000" w:themeColor="text1"/>
                <w:kern w:val="0"/>
                <w:sz w:val="24"/>
              </w:rPr>
              <w:br/>
              <w:t>用户访问管理程序(KONJE-B-29用户访问管理程序.doc)</w:t>
            </w:r>
            <w:r w:rsidRPr="00795979">
              <w:rPr>
                <w:rFonts w:ascii="仿宋" w:eastAsia="仿宋" w:hAnsi="仿宋" w:cs="宋体" w:hint="eastAsia"/>
                <w:color w:val="000000" w:themeColor="text1"/>
                <w:kern w:val="0"/>
                <w:sz w:val="24"/>
              </w:rPr>
              <w:br/>
              <w:t>前台业务管理规定</w:t>
            </w:r>
          </w:p>
        </w:tc>
        <w:tc>
          <w:tcPr>
            <w:tcW w:w="1371" w:type="dxa"/>
            <w:vAlign w:val="center"/>
            <w:hideMark/>
          </w:tcPr>
          <w:p w14:paraId="5D36A35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FFE1340" w14:textId="77777777" w:rsidTr="00795979">
        <w:trPr>
          <w:trHeight w:val="16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E49B22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A.6.2.2</w:t>
            </w:r>
          </w:p>
        </w:tc>
        <w:tc>
          <w:tcPr>
            <w:tcW w:w="1847" w:type="dxa"/>
            <w:tcBorders>
              <w:top w:val="nil"/>
              <w:left w:val="nil"/>
              <w:bottom w:val="single" w:sz="4" w:space="0" w:color="auto"/>
              <w:right w:val="single" w:sz="4" w:space="0" w:color="auto"/>
            </w:tcBorders>
            <w:shd w:val="clear" w:color="auto" w:fill="auto"/>
            <w:vAlign w:val="center"/>
            <w:hideMark/>
          </w:tcPr>
          <w:p w14:paraId="0C44909C" w14:textId="3AF79012"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处理与</w:t>
            </w:r>
            <w:r w:rsidR="004C68A9">
              <w:rPr>
                <w:rFonts w:ascii="仿宋" w:eastAsia="仿宋" w:hAnsi="仿宋" w:cs="宋体" w:hint="eastAsia"/>
                <w:color w:val="000000" w:themeColor="text1"/>
                <w:kern w:val="0"/>
                <w:sz w:val="24"/>
              </w:rPr>
              <w:t>用户</w:t>
            </w:r>
            <w:r w:rsidRPr="00795979">
              <w:rPr>
                <w:rFonts w:ascii="仿宋" w:eastAsia="仿宋" w:hAnsi="仿宋" w:cs="宋体" w:hint="eastAsia"/>
                <w:color w:val="000000" w:themeColor="text1"/>
                <w:kern w:val="0"/>
                <w:sz w:val="24"/>
              </w:rPr>
              <w:t>有关的安全问题</w:t>
            </w:r>
          </w:p>
        </w:tc>
        <w:tc>
          <w:tcPr>
            <w:tcW w:w="3001" w:type="dxa"/>
            <w:vMerge/>
            <w:tcBorders>
              <w:top w:val="nil"/>
              <w:left w:val="single" w:sz="4" w:space="0" w:color="auto"/>
              <w:bottom w:val="single" w:sz="4" w:space="0" w:color="auto"/>
              <w:right w:val="single" w:sz="4" w:space="0" w:color="auto"/>
            </w:tcBorders>
            <w:vAlign w:val="center"/>
            <w:hideMark/>
          </w:tcPr>
          <w:p w14:paraId="3D6C6F9D"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402A3B2" w14:textId="403F06A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应在允许</w:t>
            </w:r>
            <w:r w:rsidR="004C68A9">
              <w:rPr>
                <w:rFonts w:ascii="仿宋" w:eastAsia="仿宋" w:hAnsi="仿宋" w:cs="宋体" w:hint="eastAsia"/>
                <w:color w:val="000000" w:themeColor="text1"/>
                <w:kern w:val="0"/>
                <w:sz w:val="24"/>
              </w:rPr>
              <w:t>用户</w:t>
            </w:r>
            <w:r w:rsidRPr="00795979">
              <w:rPr>
                <w:rFonts w:ascii="仿宋" w:eastAsia="仿宋" w:hAnsi="仿宋" w:cs="宋体" w:hint="eastAsia"/>
                <w:color w:val="000000" w:themeColor="text1"/>
                <w:kern w:val="0"/>
                <w:sz w:val="24"/>
              </w:rPr>
              <w:t>访问组织信息或资产之前处理所有确定的安全要求。</w:t>
            </w:r>
          </w:p>
        </w:tc>
        <w:tc>
          <w:tcPr>
            <w:tcW w:w="4318" w:type="dxa"/>
            <w:tcBorders>
              <w:top w:val="nil"/>
              <w:left w:val="nil"/>
              <w:bottom w:val="single" w:sz="4" w:space="0" w:color="auto"/>
              <w:right w:val="single" w:sz="4" w:space="0" w:color="auto"/>
            </w:tcBorders>
            <w:shd w:val="clear" w:color="auto" w:fill="auto"/>
            <w:vAlign w:val="center"/>
            <w:hideMark/>
          </w:tcPr>
          <w:p w14:paraId="744E85F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r w:rsidRPr="00795979">
              <w:rPr>
                <w:rFonts w:ascii="仿宋" w:eastAsia="仿宋" w:hAnsi="仿宋" w:cs="宋体" w:hint="eastAsia"/>
                <w:color w:val="000000" w:themeColor="text1"/>
                <w:kern w:val="0"/>
                <w:sz w:val="24"/>
              </w:rPr>
              <w:br/>
              <w:t>访问控制策略(KONJE-A-04.05访问控制策略.doc)</w:t>
            </w:r>
            <w:r w:rsidRPr="00795979">
              <w:rPr>
                <w:rFonts w:ascii="仿宋" w:eastAsia="仿宋" w:hAnsi="仿宋" w:cs="宋体" w:hint="eastAsia"/>
                <w:color w:val="000000" w:themeColor="text1"/>
                <w:kern w:val="0"/>
                <w:sz w:val="24"/>
              </w:rPr>
              <w:br/>
              <w:t>物理访问策略(KONJE-A-04.06物理访问策略.doc)</w:t>
            </w:r>
            <w:r w:rsidRPr="00795979">
              <w:rPr>
                <w:rFonts w:ascii="仿宋" w:eastAsia="仿宋" w:hAnsi="仿宋" w:cs="宋体" w:hint="eastAsia"/>
                <w:color w:val="000000" w:themeColor="text1"/>
                <w:kern w:val="0"/>
                <w:sz w:val="24"/>
              </w:rPr>
              <w:br/>
              <w:t>第三方服务管理程序(KONJE-A-04.07</w:t>
            </w:r>
            <w:r w:rsidRPr="00795979">
              <w:rPr>
                <w:rFonts w:ascii="仿宋" w:eastAsia="仿宋" w:hAnsi="仿宋" w:cs="宋体" w:hint="eastAsia"/>
                <w:color w:val="000000" w:themeColor="text1"/>
                <w:kern w:val="0"/>
                <w:sz w:val="24"/>
              </w:rPr>
              <w:lastRenderedPageBreak/>
              <w:t>第三方访问策略.doc)</w:t>
            </w:r>
            <w:r w:rsidRPr="00795979">
              <w:rPr>
                <w:rFonts w:ascii="仿宋" w:eastAsia="仿宋" w:hAnsi="仿宋" w:cs="宋体" w:hint="eastAsia"/>
                <w:color w:val="000000" w:themeColor="text1"/>
                <w:kern w:val="0"/>
                <w:sz w:val="24"/>
              </w:rPr>
              <w:br/>
              <w:t>用户访问管理程序(KONJE-B-29用户访问管理程序.doc)</w:t>
            </w:r>
            <w:r w:rsidRPr="00795979">
              <w:rPr>
                <w:rFonts w:ascii="仿宋" w:eastAsia="仿宋" w:hAnsi="仿宋" w:cs="宋体" w:hint="eastAsia"/>
                <w:color w:val="000000" w:themeColor="text1"/>
                <w:kern w:val="0"/>
                <w:sz w:val="24"/>
              </w:rPr>
              <w:br/>
              <w:t>前台业务管理规定</w:t>
            </w:r>
          </w:p>
        </w:tc>
        <w:tc>
          <w:tcPr>
            <w:tcW w:w="1371" w:type="dxa"/>
            <w:vAlign w:val="center"/>
            <w:hideMark/>
          </w:tcPr>
          <w:p w14:paraId="0376CF5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739454F"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13570B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A.6.2.3</w:t>
            </w:r>
          </w:p>
        </w:tc>
        <w:tc>
          <w:tcPr>
            <w:tcW w:w="1847" w:type="dxa"/>
            <w:tcBorders>
              <w:top w:val="nil"/>
              <w:left w:val="nil"/>
              <w:bottom w:val="single" w:sz="4" w:space="0" w:color="auto"/>
              <w:right w:val="single" w:sz="4" w:space="0" w:color="auto"/>
            </w:tcBorders>
            <w:shd w:val="clear" w:color="auto" w:fill="auto"/>
            <w:vAlign w:val="center"/>
            <w:hideMark/>
          </w:tcPr>
          <w:p w14:paraId="0A32F17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处理第三方协议中的安全问题</w:t>
            </w:r>
          </w:p>
        </w:tc>
        <w:tc>
          <w:tcPr>
            <w:tcW w:w="3001" w:type="dxa"/>
            <w:vMerge/>
            <w:tcBorders>
              <w:top w:val="nil"/>
              <w:left w:val="single" w:sz="4" w:space="0" w:color="auto"/>
              <w:bottom w:val="single" w:sz="4" w:space="0" w:color="auto"/>
              <w:right w:val="single" w:sz="4" w:space="0" w:color="auto"/>
            </w:tcBorders>
            <w:vAlign w:val="center"/>
            <w:hideMark/>
          </w:tcPr>
          <w:p w14:paraId="5F66C7F6"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511FEC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涉及访问、处理或管理组织的信息或信息处理设施以及与之通信的第三方协议，或在信息处理设施中增加产品或服务的第三方协议，应涵盖所有相关的安全要求。</w:t>
            </w:r>
          </w:p>
        </w:tc>
        <w:tc>
          <w:tcPr>
            <w:tcW w:w="4318" w:type="dxa"/>
            <w:tcBorders>
              <w:top w:val="nil"/>
              <w:left w:val="nil"/>
              <w:bottom w:val="single" w:sz="4" w:space="0" w:color="auto"/>
              <w:right w:val="single" w:sz="4" w:space="0" w:color="auto"/>
            </w:tcBorders>
            <w:shd w:val="clear" w:color="auto" w:fill="auto"/>
            <w:vAlign w:val="center"/>
            <w:hideMark/>
          </w:tcPr>
          <w:p w14:paraId="1E6742E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第三方服务管理程序(KONJE-A-04.07第三方访问策略.doc)</w:t>
            </w:r>
            <w:r w:rsidRPr="00795979">
              <w:rPr>
                <w:rFonts w:ascii="仿宋" w:eastAsia="仿宋" w:hAnsi="仿宋" w:cs="宋体" w:hint="eastAsia"/>
                <w:color w:val="000000" w:themeColor="text1"/>
                <w:kern w:val="0"/>
                <w:sz w:val="24"/>
              </w:rPr>
              <w:br/>
              <w:t>用户访问管理程序(KONJE-B-29用户访问管理程序.doc)</w:t>
            </w:r>
            <w:r w:rsidRPr="00795979">
              <w:rPr>
                <w:rFonts w:ascii="仿宋" w:eastAsia="仿宋" w:hAnsi="仿宋" w:cs="宋体" w:hint="eastAsia"/>
                <w:color w:val="000000" w:themeColor="text1"/>
                <w:kern w:val="0"/>
                <w:sz w:val="24"/>
              </w:rPr>
              <w:br/>
              <w:t>相关方信息安全协议（KONJE-D-087相关方保密协议）</w:t>
            </w:r>
          </w:p>
        </w:tc>
        <w:tc>
          <w:tcPr>
            <w:tcW w:w="1371" w:type="dxa"/>
            <w:vAlign w:val="center"/>
            <w:hideMark/>
          </w:tcPr>
          <w:p w14:paraId="7A7D628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46044B2"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B24BC2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A.7</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3B52A61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资产管理</w:t>
            </w:r>
          </w:p>
        </w:tc>
        <w:tc>
          <w:tcPr>
            <w:tcW w:w="1371" w:type="dxa"/>
            <w:vAlign w:val="center"/>
            <w:hideMark/>
          </w:tcPr>
          <w:p w14:paraId="6CBB9C1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C8B6B27"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C3843C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A.7.1</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058DA89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对资产负责</w:t>
            </w:r>
          </w:p>
        </w:tc>
        <w:tc>
          <w:tcPr>
            <w:tcW w:w="1371" w:type="dxa"/>
            <w:vAlign w:val="center"/>
            <w:hideMark/>
          </w:tcPr>
          <w:p w14:paraId="2688E37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38EA5FB"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B9A9AF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A.7.1.1</w:t>
            </w:r>
          </w:p>
        </w:tc>
        <w:tc>
          <w:tcPr>
            <w:tcW w:w="1847" w:type="dxa"/>
            <w:tcBorders>
              <w:top w:val="nil"/>
              <w:left w:val="nil"/>
              <w:bottom w:val="single" w:sz="4" w:space="0" w:color="auto"/>
              <w:right w:val="single" w:sz="4" w:space="0" w:color="auto"/>
            </w:tcBorders>
            <w:shd w:val="clear" w:color="auto" w:fill="auto"/>
            <w:vAlign w:val="center"/>
            <w:hideMark/>
          </w:tcPr>
          <w:p w14:paraId="35381A3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资产清单</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4451E4E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实现和保持对组织资产的适当保护</w:t>
            </w:r>
          </w:p>
        </w:tc>
        <w:tc>
          <w:tcPr>
            <w:tcW w:w="3593" w:type="dxa"/>
            <w:tcBorders>
              <w:top w:val="nil"/>
              <w:left w:val="nil"/>
              <w:bottom w:val="single" w:sz="4" w:space="0" w:color="auto"/>
              <w:right w:val="single" w:sz="4" w:space="0" w:color="auto"/>
            </w:tcBorders>
            <w:shd w:val="clear" w:color="auto" w:fill="auto"/>
            <w:vAlign w:val="center"/>
            <w:hideMark/>
          </w:tcPr>
          <w:p w14:paraId="14C74B9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应清晰的识别所有资产，编制并维护所有重要资产的清单。</w:t>
            </w:r>
          </w:p>
        </w:tc>
        <w:tc>
          <w:tcPr>
            <w:tcW w:w="4318" w:type="dxa"/>
            <w:tcBorders>
              <w:top w:val="nil"/>
              <w:left w:val="nil"/>
              <w:bottom w:val="single" w:sz="4" w:space="0" w:color="auto"/>
              <w:right w:val="single" w:sz="4" w:space="0" w:color="auto"/>
            </w:tcBorders>
            <w:shd w:val="clear" w:color="auto" w:fill="auto"/>
            <w:vAlign w:val="center"/>
            <w:hideMark/>
          </w:tcPr>
          <w:p w14:paraId="3CAC636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信息分类管理程序(KONJE-B-08信息分类管理程序.doc)</w:t>
            </w:r>
          </w:p>
        </w:tc>
        <w:tc>
          <w:tcPr>
            <w:tcW w:w="1371" w:type="dxa"/>
            <w:vAlign w:val="center"/>
            <w:hideMark/>
          </w:tcPr>
          <w:p w14:paraId="3C6E6E6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27A144D"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282875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A.7.1.2</w:t>
            </w:r>
          </w:p>
        </w:tc>
        <w:tc>
          <w:tcPr>
            <w:tcW w:w="1847" w:type="dxa"/>
            <w:tcBorders>
              <w:top w:val="nil"/>
              <w:left w:val="nil"/>
              <w:bottom w:val="single" w:sz="4" w:space="0" w:color="auto"/>
              <w:right w:val="single" w:sz="4" w:space="0" w:color="auto"/>
            </w:tcBorders>
            <w:shd w:val="clear" w:color="auto" w:fill="auto"/>
            <w:vAlign w:val="center"/>
            <w:hideMark/>
          </w:tcPr>
          <w:p w14:paraId="248F09D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资产责任人</w:t>
            </w:r>
          </w:p>
        </w:tc>
        <w:tc>
          <w:tcPr>
            <w:tcW w:w="3001" w:type="dxa"/>
            <w:vMerge/>
            <w:tcBorders>
              <w:top w:val="nil"/>
              <w:left w:val="single" w:sz="4" w:space="0" w:color="auto"/>
              <w:bottom w:val="single" w:sz="4" w:space="0" w:color="auto"/>
              <w:right w:val="single" w:sz="4" w:space="0" w:color="auto"/>
            </w:tcBorders>
            <w:vAlign w:val="center"/>
            <w:hideMark/>
          </w:tcPr>
          <w:p w14:paraId="1E7A6DC1"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9D1525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与信息处理设施有关的所有信息和资产应由组织的指定部门或人员承担责任。</w:t>
            </w:r>
          </w:p>
        </w:tc>
        <w:tc>
          <w:tcPr>
            <w:tcW w:w="4318" w:type="dxa"/>
            <w:tcBorders>
              <w:top w:val="nil"/>
              <w:left w:val="nil"/>
              <w:bottom w:val="single" w:sz="4" w:space="0" w:color="auto"/>
              <w:right w:val="single" w:sz="4" w:space="0" w:color="auto"/>
            </w:tcBorders>
            <w:shd w:val="clear" w:color="auto" w:fill="auto"/>
            <w:vAlign w:val="center"/>
            <w:hideMark/>
          </w:tcPr>
          <w:p w14:paraId="4E519E0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信息处理设施安装使用管理程序(KONJE-B-30信息处理设施安装使用管理程序.doc)</w:t>
            </w:r>
          </w:p>
        </w:tc>
        <w:tc>
          <w:tcPr>
            <w:tcW w:w="1371" w:type="dxa"/>
            <w:vAlign w:val="center"/>
            <w:hideMark/>
          </w:tcPr>
          <w:p w14:paraId="2C28C0D2"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3D26FE3" w14:textId="77777777" w:rsidTr="00795979">
        <w:trPr>
          <w:trHeight w:val="140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069A9E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A.7.1.3</w:t>
            </w:r>
          </w:p>
        </w:tc>
        <w:tc>
          <w:tcPr>
            <w:tcW w:w="1847" w:type="dxa"/>
            <w:tcBorders>
              <w:top w:val="nil"/>
              <w:left w:val="nil"/>
              <w:bottom w:val="single" w:sz="4" w:space="0" w:color="auto"/>
              <w:right w:val="single" w:sz="4" w:space="0" w:color="auto"/>
            </w:tcBorders>
            <w:shd w:val="clear" w:color="auto" w:fill="auto"/>
            <w:vAlign w:val="center"/>
            <w:hideMark/>
          </w:tcPr>
          <w:p w14:paraId="40A8249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资产的允许使用</w:t>
            </w:r>
          </w:p>
        </w:tc>
        <w:tc>
          <w:tcPr>
            <w:tcW w:w="3001" w:type="dxa"/>
            <w:vMerge/>
            <w:tcBorders>
              <w:top w:val="nil"/>
              <w:left w:val="single" w:sz="4" w:space="0" w:color="auto"/>
              <w:bottom w:val="single" w:sz="4" w:space="0" w:color="auto"/>
              <w:right w:val="single" w:sz="4" w:space="0" w:color="auto"/>
            </w:tcBorders>
            <w:vAlign w:val="center"/>
            <w:hideMark/>
          </w:tcPr>
          <w:p w14:paraId="0D917421"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020C85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与信息处理设施有关的信息和资产使用允许规则应被确定、形成文件并加以实施。</w:t>
            </w:r>
          </w:p>
        </w:tc>
        <w:tc>
          <w:tcPr>
            <w:tcW w:w="4318" w:type="dxa"/>
            <w:tcBorders>
              <w:top w:val="nil"/>
              <w:left w:val="nil"/>
              <w:bottom w:val="single" w:sz="4" w:space="0" w:color="auto"/>
              <w:right w:val="single" w:sz="4" w:space="0" w:color="auto"/>
            </w:tcBorders>
            <w:shd w:val="clear" w:color="auto" w:fill="auto"/>
            <w:vAlign w:val="center"/>
            <w:hideMark/>
          </w:tcPr>
          <w:p w14:paraId="24B28DD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便携式计算机安全策略</w:t>
            </w:r>
            <w:r w:rsidRPr="00795979">
              <w:rPr>
                <w:rFonts w:ascii="仿宋" w:eastAsia="仿宋" w:hAnsi="仿宋" w:cs="宋体" w:hint="eastAsia"/>
                <w:color w:val="000000" w:themeColor="text1"/>
                <w:kern w:val="0"/>
                <w:sz w:val="24"/>
              </w:rPr>
              <w:br/>
              <w:t>信息处理设施安装使用管理程序(KONJE-B-30信息处理设施安装使用管理程序.doc)</w:t>
            </w:r>
            <w:r w:rsidRPr="00795979">
              <w:rPr>
                <w:rFonts w:ascii="仿宋" w:eastAsia="仿宋" w:hAnsi="仿宋" w:cs="宋体" w:hint="eastAsia"/>
                <w:color w:val="000000" w:themeColor="text1"/>
                <w:kern w:val="0"/>
                <w:sz w:val="24"/>
              </w:rPr>
              <w:br/>
              <w:t>互联网使用准则</w:t>
            </w:r>
            <w:r w:rsidRPr="00795979">
              <w:rPr>
                <w:rFonts w:ascii="仿宋" w:eastAsia="仿宋" w:hAnsi="仿宋" w:cs="宋体" w:hint="eastAsia"/>
                <w:color w:val="000000" w:themeColor="text1"/>
                <w:kern w:val="0"/>
                <w:sz w:val="24"/>
              </w:rPr>
              <w:br/>
              <w:t>电子邮件使用准则(KONJE-C-05电子邮件使用准则.doc)</w:t>
            </w:r>
          </w:p>
        </w:tc>
        <w:tc>
          <w:tcPr>
            <w:tcW w:w="1371" w:type="dxa"/>
            <w:vAlign w:val="center"/>
            <w:hideMark/>
          </w:tcPr>
          <w:p w14:paraId="70F861F2"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2AD9B87"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B1B0B6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A.7.2</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1790D07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信息分类</w:t>
            </w:r>
          </w:p>
        </w:tc>
        <w:tc>
          <w:tcPr>
            <w:tcW w:w="1371" w:type="dxa"/>
            <w:vAlign w:val="center"/>
            <w:hideMark/>
          </w:tcPr>
          <w:p w14:paraId="29998C71"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A4BE700"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93440A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A.7.2.1</w:t>
            </w:r>
          </w:p>
        </w:tc>
        <w:tc>
          <w:tcPr>
            <w:tcW w:w="1847" w:type="dxa"/>
            <w:tcBorders>
              <w:top w:val="nil"/>
              <w:left w:val="nil"/>
              <w:bottom w:val="single" w:sz="4" w:space="0" w:color="auto"/>
              <w:right w:val="single" w:sz="4" w:space="0" w:color="auto"/>
            </w:tcBorders>
            <w:shd w:val="clear" w:color="auto" w:fill="auto"/>
            <w:vAlign w:val="center"/>
            <w:hideMark/>
          </w:tcPr>
          <w:p w14:paraId="44A1A38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分类指南</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080C81B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确保信息受到适当级别的保护</w:t>
            </w:r>
          </w:p>
        </w:tc>
        <w:tc>
          <w:tcPr>
            <w:tcW w:w="3593" w:type="dxa"/>
            <w:tcBorders>
              <w:top w:val="nil"/>
              <w:left w:val="nil"/>
              <w:bottom w:val="single" w:sz="4" w:space="0" w:color="auto"/>
              <w:right w:val="single" w:sz="4" w:space="0" w:color="auto"/>
            </w:tcBorders>
            <w:shd w:val="clear" w:color="auto" w:fill="auto"/>
            <w:vAlign w:val="center"/>
            <w:hideMark/>
          </w:tcPr>
          <w:p w14:paraId="62D8F80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信息应按照它对组织的价值、法律要求、敏感性和关键性予以分类。</w:t>
            </w:r>
          </w:p>
        </w:tc>
        <w:tc>
          <w:tcPr>
            <w:tcW w:w="4318" w:type="dxa"/>
            <w:tcBorders>
              <w:top w:val="nil"/>
              <w:left w:val="nil"/>
              <w:bottom w:val="single" w:sz="4" w:space="0" w:color="auto"/>
              <w:right w:val="single" w:sz="4" w:space="0" w:color="auto"/>
            </w:tcBorders>
            <w:shd w:val="clear" w:color="auto" w:fill="auto"/>
            <w:vAlign w:val="center"/>
            <w:hideMark/>
          </w:tcPr>
          <w:p w14:paraId="38AF5D3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商业秘密管理程序(KONJE-B-09商业秘密管理程序.doc)</w:t>
            </w:r>
          </w:p>
        </w:tc>
        <w:tc>
          <w:tcPr>
            <w:tcW w:w="1371" w:type="dxa"/>
            <w:vAlign w:val="center"/>
            <w:hideMark/>
          </w:tcPr>
          <w:p w14:paraId="3A97BD74"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8FAA7ED"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CE9DF5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A.7.2.2</w:t>
            </w:r>
          </w:p>
        </w:tc>
        <w:tc>
          <w:tcPr>
            <w:tcW w:w="1847" w:type="dxa"/>
            <w:tcBorders>
              <w:top w:val="nil"/>
              <w:left w:val="nil"/>
              <w:bottom w:val="single" w:sz="4" w:space="0" w:color="auto"/>
              <w:right w:val="single" w:sz="4" w:space="0" w:color="auto"/>
            </w:tcBorders>
            <w:shd w:val="clear" w:color="auto" w:fill="auto"/>
            <w:vAlign w:val="center"/>
            <w:hideMark/>
          </w:tcPr>
          <w:p w14:paraId="332ACFF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信息的标记和处理</w:t>
            </w:r>
          </w:p>
        </w:tc>
        <w:tc>
          <w:tcPr>
            <w:tcW w:w="3001" w:type="dxa"/>
            <w:vMerge/>
            <w:tcBorders>
              <w:top w:val="nil"/>
              <w:left w:val="single" w:sz="4" w:space="0" w:color="auto"/>
              <w:bottom w:val="single" w:sz="4" w:space="0" w:color="auto"/>
              <w:right w:val="single" w:sz="4" w:space="0" w:color="auto"/>
            </w:tcBorders>
            <w:vAlign w:val="center"/>
            <w:hideMark/>
          </w:tcPr>
          <w:p w14:paraId="0C7A41F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941F39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应按照组织所采纳的分类机制建立和实施一组合适的信息标记和处理程序。</w:t>
            </w:r>
          </w:p>
        </w:tc>
        <w:tc>
          <w:tcPr>
            <w:tcW w:w="4318" w:type="dxa"/>
            <w:tcBorders>
              <w:top w:val="nil"/>
              <w:left w:val="nil"/>
              <w:bottom w:val="single" w:sz="4" w:space="0" w:color="auto"/>
              <w:right w:val="single" w:sz="4" w:space="0" w:color="auto"/>
            </w:tcBorders>
            <w:shd w:val="clear" w:color="auto" w:fill="auto"/>
            <w:vAlign w:val="center"/>
            <w:hideMark/>
          </w:tcPr>
          <w:p w14:paraId="022A53D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计算机管理程序(KONJE-B-25计算机管理程序.doc)</w:t>
            </w:r>
            <w:r w:rsidRPr="00795979">
              <w:rPr>
                <w:rFonts w:ascii="仿宋" w:eastAsia="仿宋" w:hAnsi="仿宋" w:cs="宋体" w:hint="eastAsia"/>
                <w:color w:val="000000" w:themeColor="text1"/>
                <w:kern w:val="0"/>
                <w:sz w:val="24"/>
              </w:rPr>
              <w:br/>
              <w:t>商业秘密管理程序(KONJE-B-09商业秘密管理程序.doc)</w:t>
            </w:r>
          </w:p>
        </w:tc>
        <w:tc>
          <w:tcPr>
            <w:tcW w:w="1371" w:type="dxa"/>
            <w:vAlign w:val="center"/>
            <w:hideMark/>
          </w:tcPr>
          <w:p w14:paraId="2CDF98E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88A5E72"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308E1D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66CC345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人力资源安全</w:t>
            </w:r>
          </w:p>
        </w:tc>
        <w:tc>
          <w:tcPr>
            <w:tcW w:w="1371" w:type="dxa"/>
            <w:vAlign w:val="center"/>
            <w:hideMark/>
          </w:tcPr>
          <w:p w14:paraId="4301D66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D795F3C"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F56040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A.8.1</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11E50E0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任用之前</w:t>
            </w:r>
          </w:p>
        </w:tc>
        <w:tc>
          <w:tcPr>
            <w:tcW w:w="1371" w:type="dxa"/>
            <w:vAlign w:val="center"/>
            <w:hideMark/>
          </w:tcPr>
          <w:p w14:paraId="1B58170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72191DE"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44750E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A.8.1.1</w:t>
            </w:r>
          </w:p>
        </w:tc>
        <w:tc>
          <w:tcPr>
            <w:tcW w:w="1847" w:type="dxa"/>
            <w:tcBorders>
              <w:top w:val="nil"/>
              <w:left w:val="nil"/>
              <w:bottom w:val="single" w:sz="4" w:space="0" w:color="auto"/>
              <w:right w:val="single" w:sz="4" w:space="0" w:color="auto"/>
            </w:tcBorders>
            <w:shd w:val="clear" w:color="auto" w:fill="auto"/>
            <w:vAlign w:val="center"/>
            <w:hideMark/>
          </w:tcPr>
          <w:p w14:paraId="4EF741B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角色和职责</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7EA0481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确保雇员、承包方人员和第三方人员理解其职责、考虑对其承担的角色是适合的，以降低设施被窃、欺诈和误用的风险。</w:t>
            </w:r>
          </w:p>
        </w:tc>
        <w:tc>
          <w:tcPr>
            <w:tcW w:w="3593" w:type="dxa"/>
            <w:tcBorders>
              <w:top w:val="nil"/>
              <w:left w:val="nil"/>
              <w:bottom w:val="single" w:sz="4" w:space="0" w:color="auto"/>
              <w:right w:val="single" w:sz="4" w:space="0" w:color="auto"/>
            </w:tcBorders>
            <w:shd w:val="clear" w:color="auto" w:fill="auto"/>
            <w:vAlign w:val="center"/>
            <w:hideMark/>
          </w:tcPr>
          <w:p w14:paraId="65F99E6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雇员、承包方人员和第三方人员的安全角色和职责应按照组织的信息安全方针定义并形成文件。</w:t>
            </w:r>
          </w:p>
        </w:tc>
        <w:tc>
          <w:tcPr>
            <w:tcW w:w="4318" w:type="dxa"/>
            <w:tcBorders>
              <w:top w:val="nil"/>
              <w:left w:val="nil"/>
              <w:bottom w:val="single" w:sz="4" w:space="0" w:color="auto"/>
              <w:right w:val="single" w:sz="4" w:space="0" w:color="auto"/>
            </w:tcBorders>
            <w:shd w:val="clear" w:color="auto" w:fill="auto"/>
            <w:vAlign w:val="center"/>
            <w:hideMark/>
          </w:tcPr>
          <w:p w14:paraId="343F84F4" w14:textId="08BEF1E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信息安全方针(KONJE-A-04.01信息安全管理体系方针.doc)</w:t>
            </w:r>
            <w:r w:rsidRPr="00795979">
              <w:rPr>
                <w:rFonts w:ascii="仿宋" w:eastAsia="仿宋" w:hAnsi="仿宋" w:cs="宋体" w:hint="eastAsia"/>
                <w:color w:val="000000" w:themeColor="text1"/>
                <w:kern w:val="0"/>
                <w:sz w:val="24"/>
              </w:rPr>
              <w:br/>
            </w:r>
            <w:r w:rsidR="004C68A9">
              <w:rPr>
                <w:rFonts w:ascii="仿宋" w:eastAsia="仿宋" w:hAnsi="仿宋" w:cs="宋体" w:hint="eastAsia"/>
                <w:color w:val="000000" w:themeColor="text1"/>
                <w:kern w:val="0"/>
                <w:sz w:val="24"/>
              </w:rPr>
              <w:t>学院</w:t>
            </w:r>
            <w:r w:rsidRPr="00795979">
              <w:rPr>
                <w:rFonts w:ascii="仿宋" w:eastAsia="仿宋" w:hAnsi="仿宋" w:cs="宋体" w:hint="eastAsia"/>
                <w:color w:val="000000" w:themeColor="text1"/>
                <w:kern w:val="0"/>
                <w:sz w:val="24"/>
              </w:rPr>
              <w:t>岗位职责</w:t>
            </w:r>
          </w:p>
        </w:tc>
        <w:tc>
          <w:tcPr>
            <w:tcW w:w="1371" w:type="dxa"/>
            <w:vAlign w:val="center"/>
            <w:hideMark/>
          </w:tcPr>
          <w:p w14:paraId="03DC57D1"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0D113C7"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DE5BA2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A.8.1.2</w:t>
            </w:r>
          </w:p>
        </w:tc>
        <w:tc>
          <w:tcPr>
            <w:tcW w:w="1847" w:type="dxa"/>
            <w:tcBorders>
              <w:top w:val="nil"/>
              <w:left w:val="nil"/>
              <w:bottom w:val="single" w:sz="4" w:space="0" w:color="auto"/>
              <w:right w:val="single" w:sz="4" w:space="0" w:color="auto"/>
            </w:tcBorders>
            <w:shd w:val="clear" w:color="auto" w:fill="auto"/>
            <w:vAlign w:val="center"/>
            <w:hideMark/>
          </w:tcPr>
          <w:p w14:paraId="112449F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审查</w:t>
            </w:r>
          </w:p>
        </w:tc>
        <w:tc>
          <w:tcPr>
            <w:tcW w:w="3001" w:type="dxa"/>
            <w:vMerge/>
            <w:tcBorders>
              <w:top w:val="nil"/>
              <w:left w:val="single" w:sz="4" w:space="0" w:color="auto"/>
              <w:bottom w:val="single" w:sz="4" w:space="0" w:color="auto"/>
              <w:right w:val="single" w:sz="4" w:space="0" w:color="auto"/>
            </w:tcBorders>
            <w:vAlign w:val="center"/>
            <w:hideMark/>
          </w:tcPr>
          <w:p w14:paraId="38360E47"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CCE7E3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关于所有任用的候选者、承包方人员和第三方人员的背景验证检查应按照相关法律法规、道德规范和对应的业务要求、被访问信息的类别和察觉的风险来执行。</w:t>
            </w:r>
          </w:p>
        </w:tc>
        <w:tc>
          <w:tcPr>
            <w:tcW w:w="4318" w:type="dxa"/>
            <w:tcBorders>
              <w:top w:val="nil"/>
              <w:left w:val="nil"/>
              <w:bottom w:val="single" w:sz="4" w:space="0" w:color="auto"/>
              <w:right w:val="single" w:sz="4" w:space="0" w:color="auto"/>
            </w:tcBorders>
            <w:shd w:val="clear" w:color="auto" w:fill="auto"/>
            <w:vAlign w:val="center"/>
            <w:hideMark/>
          </w:tcPr>
          <w:p w14:paraId="68CC648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员工聘用管理程序(KONJE-B-17员工聘用管理程序.doc)</w:t>
            </w:r>
          </w:p>
        </w:tc>
        <w:tc>
          <w:tcPr>
            <w:tcW w:w="1371" w:type="dxa"/>
            <w:vAlign w:val="center"/>
            <w:hideMark/>
          </w:tcPr>
          <w:p w14:paraId="0438C45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E532E87"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FF0686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A.8.1.3</w:t>
            </w:r>
          </w:p>
        </w:tc>
        <w:tc>
          <w:tcPr>
            <w:tcW w:w="1847" w:type="dxa"/>
            <w:tcBorders>
              <w:top w:val="nil"/>
              <w:left w:val="nil"/>
              <w:bottom w:val="single" w:sz="4" w:space="0" w:color="auto"/>
              <w:right w:val="single" w:sz="4" w:space="0" w:color="auto"/>
            </w:tcBorders>
            <w:shd w:val="clear" w:color="auto" w:fill="auto"/>
            <w:vAlign w:val="center"/>
            <w:hideMark/>
          </w:tcPr>
          <w:p w14:paraId="04E2DAB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任用条款和条件</w:t>
            </w:r>
          </w:p>
        </w:tc>
        <w:tc>
          <w:tcPr>
            <w:tcW w:w="3001" w:type="dxa"/>
            <w:vMerge/>
            <w:tcBorders>
              <w:top w:val="nil"/>
              <w:left w:val="single" w:sz="4" w:space="0" w:color="auto"/>
              <w:bottom w:val="single" w:sz="4" w:space="0" w:color="auto"/>
              <w:right w:val="single" w:sz="4" w:space="0" w:color="auto"/>
            </w:tcBorders>
            <w:vAlign w:val="center"/>
            <w:hideMark/>
          </w:tcPr>
          <w:p w14:paraId="0DEE66E5"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DEE17B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作为他们合同义务的一部分，雇员、承包方人员和第三方人员应同意并签署他们的任用合同的条款和条件，这些条款和条件要声明他们和组织的信息安全职责。</w:t>
            </w:r>
          </w:p>
        </w:tc>
        <w:tc>
          <w:tcPr>
            <w:tcW w:w="4318" w:type="dxa"/>
            <w:tcBorders>
              <w:top w:val="nil"/>
              <w:left w:val="nil"/>
              <w:bottom w:val="single" w:sz="4" w:space="0" w:color="auto"/>
              <w:right w:val="single" w:sz="4" w:space="0" w:color="auto"/>
            </w:tcBorders>
            <w:shd w:val="clear" w:color="auto" w:fill="auto"/>
            <w:vAlign w:val="center"/>
            <w:hideMark/>
          </w:tcPr>
          <w:p w14:paraId="020F932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员工聘用管理程序(KONJE-B-17员工聘用管理程序.doc)</w:t>
            </w:r>
          </w:p>
        </w:tc>
        <w:tc>
          <w:tcPr>
            <w:tcW w:w="1371" w:type="dxa"/>
            <w:vAlign w:val="center"/>
            <w:hideMark/>
          </w:tcPr>
          <w:p w14:paraId="2A8C2AD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858EA88"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82CCE0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A.8.2</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29E8CC5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任用中</w:t>
            </w:r>
          </w:p>
        </w:tc>
        <w:tc>
          <w:tcPr>
            <w:tcW w:w="1371" w:type="dxa"/>
            <w:vAlign w:val="center"/>
            <w:hideMark/>
          </w:tcPr>
          <w:p w14:paraId="62F411B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17FF211"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62A34B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A.8.2.1</w:t>
            </w:r>
          </w:p>
        </w:tc>
        <w:tc>
          <w:tcPr>
            <w:tcW w:w="1847" w:type="dxa"/>
            <w:tcBorders>
              <w:top w:val="nil"/>
              <w:left w:val="nil"/>
              <w:bottom w:val="single" w:sz="4" w:space="0" w:color="auto"/>
              <w:right w:val="single" w:sz="4" w:space="0" w:color="auto"/>
            </w:tcBorders>
            <w:shd w:val="clear" w:color="auto" w:fill="auto"/>
            <w:vAlign w:val="center"/>
            <w:hideMark/>
          </w:tcPr>
          <w:p w14:paraId="6C34BA4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管理职责</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3DDBFEC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确保所有的雇员、承包方人员和第三方人员知悉信息安全威胁和利害关系、他们的职责和义务、并准备好在其正常工作过程中支持组织的安全方针，以减少人为过失的风险。</w:t>
            </w:r>
          </w:p>
        </w:tc>
        <w:tc>
          <w:tcPr>
            <w:tcW w:w="3593" w:type="dxa"/>
            <w:tcBorders>
              <w:top w:val="nil"/>
              <w:left w:val="nil"/>
              <w:bottom w:val="single" w:sz="4" w:space="0" w:color="auto"/>
              <w:right w:val="single" w:sz="4" w:space="0" w:color="auto"/>
            </w:tcBorders>
            <w:shd w:val="clear" w:color="auto" w:fill="auto"/>
            <w:vAlign w:val="center"/>
            <w:hideMark/>
          </w:tcPr>
          <w:p w14:paraId="3BCAEEC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管理者应要求雇员、承包方人员和第三方人员按照组织已建立的方针策略和程序对安全尽心尽力。</w:t>
            </w:r>
          </w:p>
        </w:tc>
        <w:tc>
          <w:tcPr>
            <w:tcW w:w="4318" w:type="dxa"/>
            <w:tcBorders>
              <w:top w:val="nil"/>
              <w:left w:val="nil"/>
              <w:bottom w:val="single" w:sz="4" w:space="0" w:color="auto"/>
              <w:right w:val="single" w:sz="4" w:space="0" w:color="auto"/>
            </w:tcBorders>
            <w:shd w:val="clear" w:color="auto" w:fill="auto"/>
            <w:vAlign w:val="center"/>
            <w:hideMark/>
          </w:tcPr>
          <w:p w14:paraId="73379FEF" w14:textId="28BFBC9F"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第三方访问策略(KONJE-A-04.07第三方访问策略.doc)</w:t>
            </w:r>
            <w:r w:rsidRPr="00795979">
              <w:rPr>
                <w:rFonts w:ascii="仿宋" w:eastAsia="仿宋" w:hAnsi="仿宋" w:cs="宋体" w:hint="eastAsia"/>
                <w:color w:val="000000" w:themeColor="text1"/>
                <w:kern w:val="0"/>
                <w:sz w:val="24"/>
              </w:rPr>
              <w:br/>
              <w:t>雇员访问策略(KONJE-A-04.08雇员访问策略.doc)</w:t>
            </w:r>
            <w:r w:rsidRPr="00795979">
              <w:rPr>
                <w:rFonts w:ascii="仿宋" w:eastAsia="仿宋" w:hAnsi="仿宋" w:cs="宋体" w:hint="eastAsia"/>
                <w:color w:val="000000" w:themeColor="text1"/>
                <w:kern w:val="0"/>
                <w:sz w:val="24"/>
              </w:rPr>
              <w:br/>
            </w:r>
            <w:r w:rsidR="004C68A9">
              <w:rPr>
                <w:rFonts w:ascii="仿宋" w:eastAsia="仿宋" w:hAnsi="仿宋" w:cs="宋体" w:hint="eastAsia"/>
                <w:color w:val="000000" w:themeColor="text1"/>
                <w:kern w:val="0"/>
                <w:sz w:val="24"/>
              </w:rPr>
              <w:t>学院</w:t>
            </w:r>
            <w:r w:rsidRPr="00795979">
              <w:rPr>
                <w:rFonts w:ascii="仿宋" w:eastAsia="仿宋" w:hAnsi="仿宋" w:cs="宋体" w:hint="eastAsia"/>
                <w:color w:val="000000" w:themeColor="text1"/>
                <w:kern w:val="0"/>
                <w:sz w:val="24"/>
              </w:rPr>
              <w:t>岗位职责</w:t>
            </w:r>
          </w:p>
        </w:tc>
        <w:tc>
          <w:tcPr>
            <w:tcW w:w="1371" w:type="dxa"/>
            <w:vAlign w:val="center"/>
            <w:hideMark/>
          </w:tcPr>
          <w:p w14:paraId="37FF8AE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8E5EE6A"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4765A9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A.8.2.2</w:t>
            </w:r>
          </w:p>
        </w:tc>
        <w:tc>
          <w:tcPr>
            <w:tcW w:w="1847" w:type="dxa"/>
            <w:tcBorders>
              <w:top w:val="nil"/>
              <w:left w:val="nil"/>
              <w:bottom w:val="single" w:sz="4" w:space="0" w:color="auto"/>
              <w:right w:val="single" w:sz="4" w:space="0" w:color="auto"/>
            </w:tcBorders>
            <w:shd w:val="clear" w:color="auto" w:fill="auto"/>
            <w:vAlign w:val="center"/>
            <w:hideMark/>
          </w:tcPr>
          <w:p w14:paraId="4B7DC8E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信息安全意识、教育和培训</w:t>
            </w:r>
          </w:p>
        </w:tc>
        <w:tc>
          <w:tcPr>
            <w:tcW w:w="3001" w:type="dxa"/>
            <w:vMerge/>
            <w:tcBorders>
              <w:top w:val="nil"/>
              <w:left w:val="single" w:sz="4" w:space="0" w:color="auto"/>
              <w:bottom w:val="single" w:sz="4" w:space="0" w:color="auto"/>
              <w:right w:val="single" w:sz="4" w:space="0" w:color="auto"/>
            </w:tcBorders>
            <w:vAlign w:val="center"/>
            <w:hideMark/>
          </w:tcPr>
          <w:p w14:paraId="3390A699"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F54184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组织的所有雇员，适当时，包括承包方人员和第三方人员，应受到与其工作职能相关的适当的意识培训和组织方针策略及程序的定期更新培训。</w:t>
            </w:r>
          </w:p>
        </w:tc>
        <w:tc>
          <w:tcPr>
            <w:tcW w:w="4318" w:type="dxa"/>
            <w:tcBorders>
              <w:top w:val="nil"/>
              <w:left w:val="nil"/>
              <w:bottom w:val="single" w:sz="4" w:space="0" w:color="auto"/>
              <w:right w:val="single" w:sz="4" w:space="0" w:color="auto"/>
            </w:tcBorders>
            <w:shd w:val="clear" w:color="auto" w:fill="auto"/>
            <w:vAlign w:val="center"/>
            <w:hideMark/>
          </w:tcPr>
          <w:p w14:paraId="6833DCF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员工培训管理程序(KONJE-B-18员工培训管理程序.doc)</w:t>
            </w:r>
            <w:r w:rsidRPr="00795979">
              <w:rPr>
                <w:rFonts w:ascii="仿宋" w:eastAsia="仿宋" w:hAnsi="仿宋" w:cs="宋体" w:hint="eastAsia"/>
                <w:color w:val="000000" w:themeColor="text1"/>
                <w:kern w:val="0"/>
                <w:sz w:val="24"/>
              </w:rPr>
              <w:br/>
              <w:t>信息安全事件管理程序(KONJE-B-15信息安全事件管理程序.doc)</w:t>
            </w:r>
          </w:p>
        </w:tc>
        <w:tc>
          <w:tcPr>
            <w:tcW w:w="1371" w:type="dxa"/>
            <w:vAlign w:val="center"/>
            <w:hideMark/>
          </w:tcPr>
          <w:p w14:paraId="28B1D28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437AE3C"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7F837E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A.8.2.3</w:t>
            </w:r>
          </w:p>
        </w:tc>
        <w:tc>
          <w:tcPr>
            <w:tcW w:w="1847" w:type="dxa"/>
            <w:tcBorders>
              <w:top w:val="nil"/>
              <w:left w:val="nil"/>
              <w:bottom w:val="single" w:sz="4" w:space="0" w:color="auto"/>
              <w:right w:val="single" w:sz="4" w:space="0" w:color="auto"/>
            </w:tcBorders>
            <w:shd w:val="clear" w:color="auto" w:fill="auto"/>
            <w:vAlign w:val="center"/>
            <w:hideMark/>
          </w:tcPr>
          <w:p w14:paraId="4885086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纪律处理过程</w:t>
            </w:r>
          </w:p>
        </w:tc>
        <w:tc>
          <w:tcPr>
            <w:tcW w:w="3001" w:type="dxa"/>
            <w:vMerge/>
            <w:tcBorders>
              <w:top w:val="nil"/>
              <w:left w:val="single" w:sz="4" w:space="0" w:color="auto"/>
              <w:bottom w:val="single" w:sz="4" w:space="0" w:color="auto"/>
              <w:right w:val="single" w:sz="4" w:space="0" w:color="auto"/>
            </w:tcBorders>
            <w:vAlign w:val="center"/>
            <w:hideMark/>
          </w:tcPr>
          <w:p w14:paraId="32A165AA"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4C5EE5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对于安全违规的雇员，应有一个正式的纪律处理过程。</w:t>
            </w:r>
          </w:p>
        </w:tc>
        <w:tc>
          <w:tcPr>
            <w:tcW w:w="4318" w:type="dxa"/>
            <w:tcBorders>
              <w:top w:val="nil"/>
              <w:left w:val="nil"/>
              <w:bottom w:val="single" w:sz="4" w:space="0" w:color="auto"/>
              <w:right w:val="single" w:sz="4" w:space="0" w:color="auto"/>
            </w:tcBorders>
            <w:shd w:val="clear" w:color="auto" w:fill="auto"/>
            <w:vAlign w:val="center"/>
            <w:hideMark/>
          </w:tcPr>
          <w:p w14:paraId="685579A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信息安全奖惩管理程序(KONJE-B-16信息安全奖惩管理程序.doc)</w:t>
            </w:r>
          </w:p>
        </w:tc>
        <w:tc>
          <w:tcPr>
            <w:tcW w:w="1371" w:type="dxa"/>
            <w:vAlign w:val="center"/>
            <w:hideMark/>
          </w:tcPr>
          <w:p w14:paraId="3229448D"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896D397"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7242BE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A.8.3</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61B543B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任用的终止或变化</w:t>
            </w:r>
          </w:p>
        </w:tc>
        <w:tc>
          <w:tcPr>
            <w:tcW w:w="1371" w:type="dxa"/>
            <w:vAlign w:val="center"/>
            <w:hideMark/>
          </w:tcPr>
          <w:p w14:paraId="01F3948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923A430" w14:textId="77777777" w:rsidTr="00795979">
        <w:trPr>
          <w:trHeight w:val="2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D40370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　</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338CCD8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　</w:t>
            </w:r>
          </w:p>
        </w:tc>
        <w:tc>
          <w:tcPr>
            <w:tcW w:w="1371" w:type="dxa"/>
            <w:vAlign w:val="center"/>
            <w:hideMark/>
          </w:tcPr>
          <w:p w14:paraId="3BB6A6A4"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4392C05"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75EB1A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A.8.3.1</w:t>
            </w:r>
          </w:p>
        </w:tc>
        <w:tc>
          <w:tcPr>
            <w:tcW w:w="1847" w:type="dxa"/>
            <w:tcBorders>
              <w:top w:val="nil"/>
              <w:left w:val="nil"/>
              <w:bottom w:val="single" w:sz="4" w:space="0" w:color="auto"/>
              <w:right w:val="single" w:sz="4" w:space="0" w:color="auto"/>
            </w:tcBorders>
            <w:shd w:val="clear" w:color="auto" w:fill="auto"/>
            <w:vAlign w:val="center"/>
            <w:hideMark/>
          </w:tcPr>
          <w:p w14:paraId="26D178C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终止职责</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4D135DD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确保雇员、承包方人员和第三方人员以一个规范的方式退出一个组织或改变其任用关系。</w:t>
            </w:r>
          </w:p>
        </w:tc>
        <w:tc>
          <w:tcPr>
            <w:tcW w:w="3593" w:type="dxa"/>
            <w:tcBorders>
              <w:top w:val="nil"/>
              <w:left w:val="nil"/>
              <w:bottom w:val="single" w:sz="4" w:space="0" w:color="auto"/>
              <w:right w:val="single" w:sz="4" w:space="0" w:color="auto"/>
            </w:tcBorders>
            <w:shd w:val="clear" w:color="auto" w:fill="auto"/>
            <w:vAlign w:val="center"/>
            <w:hideMark/>
          </w:tcPr>
          <w:p w14:paraId="7B0391A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任用终止或任用变化的职责应清晰的定义和分配。</w:t>
            </w:r>
          </w:p>
        </w:tc>
        <w:tc>
          <w:tcPr>
            <w:tcW w:w="4318" w:type="dxa"/>
            <w:tcBorders>
              <w:top w:val="nil"/>
              <w:left w:val="nil"/>
              <w:bottom w:val="single" w:sz="4" w:space="0" w:color="auto"/>
              <w:right w:val="single" w:sz="4" w:space="0" w:color="auto"/>
            </w:tcBorders>
            <w:shd w:val="clear" w:color="auto" w:fill="auto"/>
            <w:vAlign w:val="center"/>
            <w:hideMark/>
          </w:tcPr>
          <w:p w14:paraId="52F8061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员工离职、职务变动管理程序(KONJE-B-19员工离职管理程序.doc)</w:t>
            </w:r>
          </w:p>
        </w:tc>
        <w:tc>
          <w:tcPr>
            <w:tcW w:w="1371" w:type="dxa"/>
            <w:vAlign w:val="center"/>
            <w:hideMark/>
          </w:tcPr>
          <w:p w14:paraId="100D95D1"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DF808FE"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05AA56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A.8.3.2</w:t>
            </w:r>
          </w:p>
        </w:tc>
        <w:tc>
          <w:tcPr>
            <w:tcW w:w="1847" w:type="dxa"/>
            <w:tcBorders>
              <w:top w:val="nil"/>
              <w:left w:val="nil"/>
              <w:bottom w:val="single" w:sz="4" w:space="0" w:color="auto"/>
              <w:right w:val="single" w:sz="4" w:space="0" w:color="auto"/>
            </w:tcBorders>
            <w:shd w:val="clear" w:color="auto" w:fill="auto"/>
            <w:vAlign w:val="center"/>
            <w:hideMark/>
          </w:tcPr>
          <w:p w14:paraId="4087C49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资产的归还</w:t>
            </w:r>
          </w:p>
        </w:tc>
        <w:tc>
          <w:tcPr>
            <w:tcW w:w="3001" w:type="dxa"/>
            <w:vMerge/>
            <w:tcBorders>
              <w:top w:val="nil"/>
              <w:left w:val="single" w:sz="4" w:space="0" w:color="auto"/>
              <w:bottom w:val="single" w:sz="4" w:space="0" w:color="auto"/>
              <w:right w:val="single" w:sz="4" w:space="0" w:color="auto"/>
            </w:tcBorders>
            <w:vAlign w:val="center"/>
            <w:hideMark/>
          </w:tcPr>
          <w:p w14:paraId="338ED2B1"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9359C5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所有的雇员、承包方人员和第三方人员在终止任用、合同或协议时，应归还他们使用的所有组织资产。</w:t>
            </w:r>
          </w:p>
        </w:tc>
        <w:tc>
          <w:tcPr>
            <w:tcW w:w="4318" w:type="dxa"/>
            <w:tcBorders>
              <w:top w:val="nil"/>
              <w:left w:val="nil"/>
              <w:bottom w:val="single" w:sz="4" w:space="0" w:color="auto"/>
              <w:right w:val="single" w:sz="4" w:space="0" w:color="auto"/>
            </w:tcBorders>
            <w:shd w:val="clear" w:color="auto" w:fill="auto"/>
            <w:vAlign w:val="center"/>
            <w:hideMark/>
          </w:tcPr>
          <w:p w14:paraId="68BC108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员工离职、职务变动管理程序(KONJE-B-19员工离职管理程序.doc)</w:t>
            </w:r>
          </w:p>
        </w:tc>
        <w:tc>
          <w:tcPr>
            <w:tcW w:w="1371" w:type="dxa"/>
            <w:vAlign w:val="center"/>
            <w:hideMark/>
          </w:tcPr>
          <w:p w14:paraId="11D39B4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1048960"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F7DE63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A.8.3.3</w:t>
            </w:r>
          </w:p>
        </w:tc>
        <w:tc>
          <w:tcPr>
            <w:tcW w:w="1847" w:type="dxa"/>
            <w:tcBorders>
              <w:top w:val="nil"/>
              <w:left w:val="nil"/>
              <w:bottom w:val="single" w:sz="4" w:space="0" w:color="auto"/>
              <w:right w:val="single" w:sz="4" w:space="0" w:color="auto"/>
            </w:tcBorders>
            <w:shd w:val="clear" w:color="auto" w:fill="auto"/>
            <w:vAlign w:val="center"/>
            <w:hideMark/>
          </w:tcPr>
          <w:p w14:paraId="0BF4D1A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撤销访问权</w:t>
            </w:r>
          </w:p>
        </w:tc>
        <w:tc>
          <w:tcPr>
            <w:tcW w:w="3001" w:type="dxa"/>
            <w:vMerge/>
            <w:tcBorders>
              <w:top w:val="nil"/>
              <w:left w:val="single" w:sz="4" w:space="0" w:color="auto"/>
              <w:bottom w:val="single" w:sz="4" w:space="0" w:color="auto"/>
              <w:right w:val="single" w:sz="4" w:space="0" w:color="auto"/>
            </w:tcBorders>
            <w:vAlign w:val="center"/>
            <w:hideMark/>
          </w:tcPr>
          <w:p w14:paraId="4A1AA936"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BDA5E6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所有雇员、承包方人员和第三方人员对信息和信息处理设施的访问权应在任用、合同或协议终止时删除，或在变化时调整。</w:t>
            </w:r>
          </w:p>
        </w:tc>
        <w:tc>
          <w:tcPr>
            <w:tcW w:w="4318" w:type="dxa"/>
            <w:tcBorders>
              <w:top w:val="nil"/>
              <w:left w:val="nil"/>
              <w:bottom w:val="single" w:sz="4" w:space="0" w:color="auto"/>
              <w:right w:val="single" w:sz="4" w:space="0" w:color="auto"/>
            </w:tcBorders>
            <w:shd w:val="clear" w:color="auto" w:fill="auto"/>
            <w:vAlign w:val="center"/>
            <w:hideMark/>
          </w:tcPr>
          <w:p w14:paraId="03644A7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员工离职、职务变动管理程序(KONJE-B-19员工离职管理程序.doc)</w:t>
            </w:r>
          </w:p>
        </w:tc>
        <w:tc>
          <w:tcPr>
            <w:tcW w:w="1371" w:type="dxa"/>
            <w:vAlign w:val="center"/>
            <w:hideMark/>
          </w:tcPr>
          <w:p w14:paraId="3989A82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DCB63BE"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617245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50D99F7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物理和环境安全</w:t>
            </w:r>
          </w:p>
        </w:tc>
        <w:tc>
          <w:tcPr>
            <w:tcW w:w="1371" w:type="dxa"/>
            <w:vAlign w:val="center"/>
            <w:hideMark/>
          </w:tcPr>
          <w:p w14:paraId="47C7F9E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F399D0C"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EBE52C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A.9.1</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467A859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安全区域</w:t>
            </w:r>
          </w:p>
        </w:tc>
        <w:tc>
          <w:tcPr>
            <w:tcW w:w="1371" w:type="dxa"/>
            <w:vAlign w:val="center"/>
            <w:hideMark/>
          </w:tcPr>
          <w:p w14:paraId="6562ED61"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11EE424"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04AA40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A.9.1.1</w:t>
            </w:r>
          </w:p>
        </w:tc>
        <w:tc>
          <w:tcPr>
            <w:tcW w:w="1847" w:type="dxa"/>
            <w:tcBorders>
              <w:top w:val="nil"/>
              <w:left w:val="nil"/>
              <w:bottom w:val="single" w:sz="4" w:space="0" w:color="auto"/>
              <w:right w:val="single" w:sz="4" w:space="0" w:color="auto"/>
            </w:tcBorders>
            <w:shd w:val="clear" w:color="auto" w:fill="auto"/>
            <w:vAlign w:val="center"/>
            <w:hideMark/>
          </w:tcPr>
          <w:p w14:paraId="4A83BC7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物理安全边界</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3AE2213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防止对组织场所和信息的未授权物理访问、损坏和干扰</w:t>
            </w:r>
          </w:p>
        </w:tc>
        <w:tc>
          <w:tcPr>
            <w:tcW w:w="3593" w:type="dxa"/>
            <w:tcBorders>
              <w:top w:val="nil"/>
              <w:left w:val="nil"/>
              <w:bottom w:val="single" w:sz="4" w:space="0" w:color="auto"/>
              <w:right w:val="single" w:sz="4" w:space="0" w:color="auto"/>
            </w:tcBorders>
            <w:shd w:val="clear" w:color="auto" w:fill="auto"/>
            <w:vAlign w:val="center"/>
            <w:hideMark/>
          </w:tcPr>
          <w:p w14:paraId="1020DFC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应使用安全边界（诸如墙、卡控制的入口或有人管理的接待台等屏障）来保护包含信息和信息处理设施的区域。</w:t>
            </w:r>
          </w:p>
        </w:tc>
        <w:tc>
          <w:tcPr>
            <w:tcW w:w="4318" w:type="dxa"/>
            <w:tcBorders>
              <w:top w:val="nil"/>
              <w:left w:val="nil"/>
              <w:bottom w:val="single" w:sz="4" w:space="0" w:color="auto"/>
              <w:right w:val="single" w:sz="4" w:space="0" w:color="auto"/>
            </w:tcBorders>
            <w:shd w:val="clear" w:color="auto" w:fill="auto"/>
            <w:vAlign w:val="center"/>
            <w:hideMark/>
          </w:tcPr>
          <w:p w14:paraId="5835698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安全区域管理程序(KONJE-B-22安全区域管理程序.doc)</w:t>
            </w:r>
            <w:r w:rsidRPr="00795979">
              <w:rPr>
                <w:rFonts w:ascii="仿宋" w:eastAsia="仿宋" w:hAnsi="仿宋" w:cs="宋体" w:hint="eastAsia"/>
                <w:color w:val="000000" w:themeColor="text1"/>
                <w:kern w:val="0"/>
                <w:sz w:val="24"/>
              </w:rPr>
              <w:br/>
              <w:t>门禁系统管理程序(KONJE-B-23门禁系统管理程序.doc)</w:t>
            </w:r>
            <w:r w:rsidRPr="00795979">
              <w:rPr>
                <w:rFonts w:ascii="仿宋" w:eastAsia="仿宋" w:hAnsi="仿宋" w:cs="宋体" w:hint="eastAsia"/>
                <w:color w:val="000000" w:themeColor="text1"/>
                <w:kern w:val="0"/>
                <w:sz w:val="24"/>
              </w:rPr>
              <w:br/>
              <w:t>重要安全区域控制方案</w:t>
            </w:r>
          </w:p>
        </w:tc>
        <w:tc>
          <w:tcPr>
            <w:tcW w:w="1371" w:type="dxa"/>
            <w:vAlign w:val="center"/>
            <w:hideMark/>
          </w:tcPr>
          <w:p w14:paraId="141E152C"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EE7B15B"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9232AE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A.9.1.2</w:t>
            </w:r>
          </w:p>
        </w:tc>
        <w:tc>
          <w:tcPr>
            <w:tcW w:w="1847" w:type="dxa"/>
            <w:tcBorders>
              <w:top w:val="nil"/>
              <w:left w:val="nil"/>
              <w:bottom w:val="single" w:sz="4" w:space="0" w:color="auto"/>
              <w:right w:val="single" w:sz="4" w:space="0" w:color="auto"/>
            </w:tcBorders>
            <w:shd w:val="clear" w:color="auto" w:fill="auto"/>
            <w:vAlign w:val="center"/>
            <w:hideMark/>
          </w:tcPr>
          <w:p w14:paraId="553169A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物理入口控制</w:t>
            </w:r>
          </w:p>
        </w:tc>
        <w:tc>
          <w:tcPr>
            <w:tcW w:w="3001" w:type="dxa"/>
            <w:vMerge/>
            <w:tcBorders>
              <w:top w:val="nil"/>
              <w:left w:val="single" w:sz="4" w:space="0" w:color="auto"/>
              <w:bottom w:val="single" w:sz="4" w:space="0" w:color="auto"/>
              <w:right w:val="single" w:sz="4" w:space="0" w:color="auto"/>
            </w:tcBorders>
            <w:vAlign w:val="center"/>
            <w:hideMark/>
          </w:tcPr>
          <w:p w14:paraId="63AF438C"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5BF32D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安全区域应由适合的入口控制所保护，以确保只有授权的人员才允许访问。</w:t>
            </w:r>
          </w:p>
        </w:tc>
        <w:tc>
          <w:tcPr>
            <w:tcW w:w="4318" w:type="dxa"/>
            <w:tcBorders>
              <w:top w:val="nil"/>
              <w:left w:val="nil"/>
              <w:bottom w:val="single" w:sz="4" w:space="0" w:color="auto"/>
              <w:right w:val="single" w:sz="4" w:space="0" w:color="auto"/>
            </w:tcBorders>
            <w:shd w:val="clear" w:color="auto" w:fill="auto"/>
            <w:vAlign w:val="center"/>
            <w:hideMark/>
          </w:tcPr>
          <w:p w14:paraId="230D576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安全区域管理程序(KONJE-B-22安全区域管理程序.doc)</w:t>
            </w:r>
            <w:r w:rsidRPr="00795979">
              <w:rPr>
                <w:rFonts w:ascii="仿宋" w:eastAsia="仿宋" w:hAnsi="仿宋" w:cs="宋体" w:hint="eastAsia"/>
                <w:color w:val="000000" w:themeColor="text1"/>
                <w:kern w:val="0"/>
                <w:sz w:val="24"/>
              </w:rPr>
              <w:br/>
              <w:t>门禁系统管理程序(KONJE-B-23门禁系统管理程序.doc)</w:t>
            </w:r>
            <w:r w:rsidRPr="00795979">
              <w:rPr>
                <w:rFonts w:ascii="仿宋" w:eastAsia="仿宋" w:hAnsi="仿宋" w:cs="宋体" w:hint="eastAsia"/>
                <w:color w:val="000000" w:themeColor="text1"/>
                <w:kern w:val="0"/>
                <w:sz w:val="24"/>
              </w:rPr>
              <w:br/>
              <w:t>重要安全区域控制方案</w:t>
            </w:r>
          </w:p>
        </w:tc>
        <w:tc>
          <w:tcPr>
            <w:tcW w:w="1371" w:type="dxa"/>
            <w:vAlign w:val="center"/>
            <w:hideMark/>
          </w:tcPr>
          <w:p w14:paraId="51DF4F07"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2A9ADA8"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98BECE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A.9.1.3</w:t>
            </w:r>
          </w:p>
        </w:tc>
        <w:tc>
          <w:tcPr>
            <w:tcW w:w="1847" w:type="dxa"/>
            <w:tcBorders>
              <w:top w:val="nil"/>
              <w:left w:val="nil"/>
              <w:bottom w:val="single" w:sz="4" w:space="0" w:color="auto"/>
              <w:right w:val="single" w:sz="4" w:space="0" w:color="auto"/>
            </w:tcBorders>
            <w:shd w:val="clear" w:color="auto" w:fill="auto"/>
            <w:vAlign w:val="center"/>
            <w:hideMark/>
          </w:tcPr>
          <w:p w14:paraId="280BB1F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办公室、房间和设施的安全保护</w:t>
            </w:r>
          </w:p>
        </w:tc>
        <w:tc>
          <w:tcPr>
            <w:tcW w:w="3001" w:type="dxa"/>
            <w:vMerge/>
            <w:tcBorders>
              <w:top w:val="nil"/>
              <w:left w:val="single" w:sz="4" w:space="0" w:color="auto"/>
              <w:bottom w:val="single" w:sz="4" w:space="0" w:color="auto"/>
              <w:right w:val="single" w:sz="4" w:space="0" w:color="auto"/>
            </w:tcBorders>
            <w:vAlign w:val="center"/>
            <w:hideMark/>
          </w:tcPr>
          <w:p w14:paraId="63B7CB24"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1CF8FF9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应为办公室、房间和设施设计并采取物理安全措施。</w:t>
            </w:r>
          </w:p>
        </w:tc>
        <w:tc>
          <w:tcPr>
            <w:tcW w:w="4318" w:type="dxa"/>
            <w:tcBorders>
              <w:top w:val="nil"/>
              <w:left w:val="nil"/>
              <w:bottom w:val="single" w:sz="4" w:space="0" w:color="auto"/>
              <w:right w:val="single" w:sz="4" w:space="0" w:color="auto"/>
            </w:tcBorders>
            <w:shd w:val="clear" w:color="auto" w:fill="auto"/>
            <w:vAlign w:val="center"/>
            <w:hideMark/>
          </w:tcPr>
          <w:p w14:paraId="17712F3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安全区域管理程序(KONJE-B-22安全区域管理程序.doc)</w:t>
            </w:r>
          </w:p>
        </w:tc>
        <w:tc>
          <w:tcPr>
            <w:tcW w:w="1371" w:type="dxa"/>
            <w:vAlign w:val="center"/>
            <w:hideMark/>
          </w:tcPr>
          <w:p w14:paraId="6C2C82F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E0D57D8" w14:textId="77777777" w:rsidTr="00795979">
        <w:trPr>
          <w:trHeight w:val="795"/>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277AAD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A.9.1.4</w:t>
            </w:r>
          </w:p>
        </w:tc>
        <w:tc>
          <w:tcPr>
            <w:tcW w:w="1847" w:type="dxa"/>
            <w:tcBorders>
              <w:top w:val="nil"/>
              <w:left w:val="nil"/>
              <w:bottom w:val="single" w:sz="4" w:space="0" w:color="auto"/>
              <w:right w:val="single" w:sz="4" w:space="0" w:color="auto"/>
            </w:tcBorders>
            <w:shd w:val="clear" w:color="auto" w:fill="auto"/>
            <w:vAlign w:val="center"/>
            <w:hideMark/>
          </w:tcPr>
          <w:p w14:paraId="03E11B4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外部和环境威胁的安全防护</w:t>
            </w:r>
          </w:p>
        </w:tc>
        <w:tc>
          <w:tcPr>
            <w:tcW w:w="3001" w:type="dxa"/>
            <w:vMerge/>
            <w:tcBorders>
              <w:top w:val="nil"/>
              <w:left w:val="single" w:sz="4" w:space="0" w:color="auto"/>
              <w:bottom w:val="single" w:sz="4" w:space="0" w:color="auto"/>
              <w:right w:val="single" w:sz="4" w:space="0" w:color="auto"/>
            </w:tcBorders>
            <w:vAlign w:val="center"/>
            <w:hideMark/>
          </w:tcPr>
          <w:p w14:paraId="6DDF3260"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69C7BB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为防止火灾、洪水、地震、爆炸、社会动荡和其他形式的自然或人为灾难引起的破坏，应设计和采取物理保护措施。</w:t>
            </w:r>
          </w:p>
        </w:tc>
        <w:tc>
          <w:tcPr>
            <w:tcW w:w="4318" w:type="dxa"/>
            <w:tcBorders>
              <w:top w:val="nil"/>
              <w:left w:val="nil"/>
              <w:bottom w:val="single" w:sz="4" w:space="0" w:color="auto"/>
              <w:right w:val="single" w:sz="4" w:space="0" w:color="auto"/>
            </w:tcBorders>
            <w:shd w:val="clear" w:color="auto" w:fill="auto"/>
            <w:vAlign w:val="center"/>
            <w:hideMark/>
          </w:tcPr>
          <w:p w14:paraId="5C42280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安全区域管理程序(KONJE-B-22安全区域管理程序.doc)</w:t>
            </w:r>
          </w:p>
        </w:tc>
        <w:tc>
          <w:tcPr>
            <w:tcW w:w="1371" w:type="dxa"/>
            <w:vAlign w:val="center"/>
            <w:hideMark/>
          </w:tcPr>
          <w:p w14:paraId="7105FED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8575772"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0EFAAB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A.9.1.5</w:t>
            </w:r>
          </w:p>
        </w:tc>
        <w:tc>
          <w:tcPr>
            <w:tcW w:w="1847" w:type="dxa"/>
            <w:tcBorders>
              <w:top w:val="nil"/>
              <w:left w:val="nil"/>
              <w:bottom w:val="single" w:sz="4" w:space="0" w:color="auto"/>
              <w:right w:val="single" w:sz="4" w:space="0" w:color="auto"/>
            </w:tcBorders>
            <w:shd w:val="clear" w:color="auto" w:fill="auto"/>
            <w:vAlign w:val="center"/>
            <w:hideMark/>
          </w:tcPr>
          <w:p w14:paraId="7574557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在安全区域工作</w:t>
            </w:r>
          </w:p>
        </w:tc>
        <w:tc>
          <w:tcPr>
            <w:tcW w:w="3001" w:type="dxa"/>
            <w:vMerge/>
            <w:tcBorders>
              <w:top w:val="nil"/>
              <w:left w:val="single" w:sz="4" w:space="0" w:color="auto"/>
              <w:bottom w:val="single" w:sz="4" w:space="0" w:color="auto"/>
              <w:right w:val="single" w:sz="4" w:space="0" w:color="auto"/>
            </w:tcBorders>
            <w:vAlign w:val="center"/>
            <w:hideMark/>
          </w:tcPr>
          <w:p w14:paraId="0AFF982A"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A7D465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应设计和运用用于安全区域工作的物理保护和指南。</w:t>
            </w:r>
          </w:p>
        </w:tc>
        <w:tc>
          <w:tcPr>
            <w:tcW w:w="4318" w:type="dxa"/>
            <w:tcBorders>
              <w:top w:val="nil"/>
              <w:left w:val="nil"/>
              <w:bottom w:val="single" w:sz="4" w:space="0" w:color="auto"/>
              <w:right w:val="single" w:sz="4" w:space="0" w:color="auto"/>
            </w:tcBorders>
            <w:shd w:val="clear" w:color="auto" w:fill="auto"/>
            <w:vAlign w:val="center"/>
            <w:hideMark/>
          </w:tcPr>
          <w:p w14:paraId="02FF811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安全区域管理程序(KONJE-B-22安全区域管理程序.doc)</w:t>
            </w:r>
          </w:p>
        </w:tc>
        <w:tc>
          <w:tcPr>
            <w:tcW w:w="1371" w:type="dxa"/>
            <w:vAlign w:val="center"/>
            <w:hideMark/>
          </w:tcPr>
          <w:p w14:paraId="1F075BB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B40E258"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9C2B5F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A.9.1.6</w:t>
            </w:r>
          </w:p>
        </w:tc>
        <w:tc>
          <w:tcPr>
            <w:tcW w:w="1847" w:type="dxa"/>
            <w:tcBorders>
              <w:top w:val="nil"/>
              <w:left w:val="nil"/>
              <w:bottom w:val="single" w:sz="4" w:space="0" w:color="auto"/>
              <w:right w:val="single" w:sz="4" w:space="0" w:color="auto"/>
            </w:tcBorders>
            <w:shd w:val="clear" w:color="auto" w:fill="auto"/>
            <w:vAlign w:val="center"/>
            <w:hideMark/>
          </w:tcPr>
          <w:p w14:paraId="4DCA860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公共访问、交接区安全</w:t>
            </w:r>
          </w:p>
        </w:tc>
        <w:tc>
          <w:tcPr>
            <w:tcW w:w="3001" w:type="dxa"/>
            <w:vMerge/>
            <w:tcBorders>
              <w:top w:val="nil"/>
              <w:left w:val="single" w:sz="4" w:space="0" w:color="auto"/>
              <w:bottom w:val="single" w:sz="4" w:space="0" w:color="auto"/>
              <w:right w:val="single" w:sz="4" w:space="0" w:color="auto"/>
            </w:tcBorders>
            <w:vAlign w:val="center"/>
            <w:hideMark/>
          </w:tcPr>
          <w:p w14:paraId="6D84FCE8"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1E730D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访问点（例如交接区）和未授权人员可进入办公场所的其他点应加以控制，如果可能，要与信息处理设施隔离，以避免未授权访问。</w:t>
            </w:r>
          </w:p>
        </w:tc>
        <w:tc>
          <w:tcPr>
            <w:tcW w:w="4318" w:type="dxa"/>
            <w:tcBorders>
              <w:top w:val="nil"/>
              <w:left w:val="nil"/>
              <w:bottom w:val="single" w:sz="4" w:space="0" w:color="auto"/>
              <w:right w:val="single" w:sz="4" w:space="0" w:color="auto"/>
            </w:tcBorders>
            <w:shd w:val="clear" w:color="auto" w:fill="auto"/>
            <w:vAlign w:val="center"/>
            <w:hideMark/>
          </w:tcPr>
          <w:p w14:paraId="3D4A6D5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安全区域管理程序(KONJE-B-22安全区域管理程序.doc)</w:t>
            </w:r>
          </w:p>
        </w:tc>
        <w:tc>
          <w:tcPr>
            <w:tcW w:w="1371" w:type="dxa"/>
            <w:vAlign w:val="center"/>
            <w:hideMark/>
          </w:tcPr>
          <w:p w14:paraId="6B529C3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04A0E75"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338327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A.9.2</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7DF5F48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设备安全</w:t>
            </w:r>
          </w:p>
        </w:tc>
        <w:tc>
          <w:tcPr>
            <w:tcW w:w="1371" w:type="dxa"/>
            <w:vAlign w:val="center"/>
            <w:hideMark/>
          </w:tcPr>
          <w:p w14:paraId="5FB28FF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2EF49DD"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41997E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A.9.2.1</w:t>
            </w:r>
          </w:p>
        </w:tc>
        <w:tc>
          <w:tcPr>
            <w:tcW w:w="1847" w:type="dxa"/>
            <w:tcBorders>
              <w:top w:val="nil"/>
              <w:left w:val="nil"/>
              <w:bottom w:val="single" w:sz="4" w:space="0" w:color="auto"/>
              <w:right w:val="single" w:sz="4" w:space="0" w:color="auto"/>
            </w:tcBorders>
            <w:shd w:val="clear" w:color="auto" w:fill="auto"/>
            <w:vAlign w:val="center"/>
            <w:hideMark/>
          </w:tcPr>
          <w:p w14:paraId="34E4C33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设备安置和保护</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472125F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防止资产的丢失、损坏、失窃或危及资产安全以及组织活动的中断。</w:t>
            </w:r>
          </w:p>
        </w:tc>
        <w:tc>
          <w:tcPr>
            <w:tcW w:w="3593" w:type="dxa"/>
            <w:tcBorders>
              <w:top w:val="nil"/>
              <w:left w:val="nil"/>
              <w:bottom w:val="single" w:sz="4" w:space="0" w:color="auto"/>
              <w:right w:val="single" w:sz="4" w:space="0" w:color="auto"/>
            </w:tcBorders>
            <w:shd w:val="clear" w:color="auto" w:fill="auto"/>
            <w:vAlign w:val="center"/>
            <w:hideMark/>
          </w:tcPr>
          <w:p w14:paraId="5DB93AA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应安置或保护设备，以减少由环境威胁和危险所造成的各种风险以及未授权访问的机会。</w:t>
            </w:r>
          </w:p>
        </w:tc>
        <w:tc>
          <w:tcPr>
            <w:tcW w:w="4318" w:type="dxa"/>
            <w:tcBorders>
              <w:top w:val="nil"/>
              <w:left w:val="nil"/>
              <w:bottom w:val="single" w:sz="4" w:space="0" w:color="auto"/>
              <w:right w:val="single" w:sz="4" w:space="0" w:color="auto"/>
            </w:tcBorders>
            <w:shd w:val="clear" w:color="auto" w:fill="auto"/>
            <w:vAlign w:val="center"/>
            <w:hideMark/>
          </w:tcPr>
          <w:p w14:paraId="260D24E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设备及布缆安全策略(KONJE-A-04.09设备及布缆安全策略.doc)</w:t>
            </w:r>
          </w:p>
        </w:tc>
        <w:tc>
          <w:tcPr>
            <w:tcW w:w="1371" w:type="dxa"/>
            <w:vAlign w:val="center"/>
            <w:hideMark/>
          </w:tcPr>
          <w:p w14:paraId="614D061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ACBF21B"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0F1954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A.9.2.2</w:t>
            </w:r>
          </w:p>
        </w:tc>
        <w:tc>
          <w:tcPr>
            <w:tcW w:w="1847" w:type="dxa"/>
            <w:tcBorders>
              <w:top w:val="nil"/>
              <w:left w:val="nil"/>
              <w:bottom w:val="single" w:sz="4" w:space="0" w:color="auto"/>
              <w:right w:val="single" w:sz="4" w:space="0" w:color="auto"/>
            </w:tcBorders>
            <w:shd w:val="clear" w:color="auto" w:fill="auto"/>
            <w:vAlign w:val="center"/>
            <w:hideMark/>
          </w:tcPr>
          <w:p w14:paraId="1EF79CA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支持性设施</w:t>
            </w:r>
          </w:p>
        </w:tc>
        <w:tc>
          <w:tcPr>
            <w:tcW w:w="3001" w:type="dxa"/>
            <w:vMerge/>
            <w:tcBorders>
              <w:top w:val="nil"/>
              <w:left w:val="single" w:sz="4" w:space="0" w:color="auto"/>
              <w:bottom w:val="single" w:sz="4" w:space="0" w:color="auto"/>
              <w:right w:val="single" w:sz="4" w:space="0" w:color="auto"/>
            </w:tcBorders>
            <w:vAlign w:val="center"/>
            <w:hideMark/>
          </w:tcPr>
          <w:p w14:paraId="1C419BC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1C028E8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应保护设备使其免于由支持性设施的失效而引起的电源故障和其他中断。</w:t>
            </w:r>
          </w:p>
        </w:tc>
        <w:tc>
          <w:tcPr>
            <w:tcW w:w="4318" w:type="dxa"/>
            <w:tcBorders>
              <w:top w:val="nil"/>
              <w:left w:val="nil"/>
              <w:bottom w:val="single" w:sz="4" w:space="0" w:color="auto"/>
              <w:right w:val="single" w:sz="4" w:space="0" w:color="auto"/>
            </w:tcBorders>
            <w:shd w:val="clear" w:color="auto" w:fill="auto"/>
            <w:vAlign w:val="center"/>
            <w:hideMark/>
          </w:tcPr>
          <w:p w14:paraId="29223AA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设备及布缆安全策略(KONJE-A-04.09设备及布缆安全策略.doc)</w:t>
            </w:r>
          </w:p>
        </w:tc>
        <w:tc>
          <w:tcPr>
            <w:tcW w:w="1371" w:type="dxa"/>
            <w:vAlign w:val="center"/>
            <w:hideMark/>
          </w:tcPr>
          <w:p w14:paraId="21307381"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88D8BDD"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D13D24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A.9.2.3</w:t>
            </w:r>
          </w:p>
        </w:tc>
        <w:tc>
          <w:tcPr>
            <w:tcW w:w="1847" w:type="dxa"/>
            <w:tcBorders>
              <w:top w:val="nil"/>
              <w:left w:val="nil"/>
              <w:bottom w:val="single" w:sz="4" w:space="0" w:color="auto"/>
              <w:right w:val="single" w:sz="4" w:space="0" w:color="auto"/>
            </w:tcBorders>
            <w:shd w:val="clear" w:color="auto" w:fill="auto"/>
            <w:vAlign w:val="center"/>
            <w:hideMark/>
          </w:tcPr>
          <w:p w14:paraId="5C76807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布缆安全</w:t>
            </w:r>
          </w:p>
        </w:tc>
        <w:tc>
          <w:tcPr>
            <w:tcW w:w="3001" w:type="dxa"/>
            <w:vMerge/>
            <w:tcBorders>
              <w:top w:val="nil"/>
              <w:left w:val="single" w:sz="4" w:space="0" w:color="auto"/>
              <w:bottom w:val="single" w:sz="4" w:space="0" w:color="auto"/>
              <w:right w:val="single" w:sz="4" w:space="0" w:color="auto"/>
            </w:tcBorders>
            <w:vAlign w:val="center"/>
            <w:hideMark/>
          </w:tcPr>
          <w:p w14:paraId="492A9E62"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30AF0F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应保证传输数据或支持信息服务的电源布缆和通信布缆免受窃听或损坏。</w:t>
            </w:r>
          </w:p>
        </w:tc>
        <w:tc>
          <w:tcPr>
            <w:tcW w:w="4318" w:type="dxa"/>
            <w:tcBorders>
              <w:top w:val="nil"/>
              <w:left w:val="nil"/>
              <w:bottom w:val="single" w:sz="4" w:space="0" w:color="auto"/>
              <w:right w:val="single" w:sz="4" w:space="0" w:color="auto"/>
            </w:tcBorders>
            <w:shd w:val="clear" w:color="auto" w:fill="auto"/>
            <w:vAlign w:val="center"/>
            <w:hideMark/>
          </w:tcPr>
          <w:p w14:paraId="55CA112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设备及布缆安全策略(KONJE-A-04.09设备及布缆安全策略.doc)</w:t>
            </w:r>
          </w:p>
        </w:tc>
        <w:tc>
          <w:tcPr>
            <w:tcW w:w="1371" w:type="dxa"/>
            <w:vAlign w:val="center"/>
            <w:hideMark/>
          </w:tcPr>
          <w:p w14:paraId="44003F6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34F16B4"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93B8CA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A.9.2.4</w:t>
            </w:r>
          </w:p>
        </w:tc>
        <w:tc>
          <w:tcPr>
            <w:tcW w:w="1847" w:type="dxa"/>
            <w:tcBorders>
              <w:top w:val="nil"/>
              <w:left w:val="nil"/>
              <w:bottom w:val="single" w:sz="4" w:space="0" w:color="auto"/>
              <w:right w:val="single" w:sz="4" w:space="0" w:color="auto"/>
            </w:tcBorders>
            <w:shd w:val="clear" w:color="auto" w:fill="auto"/>
            <w:vAlign w:val="center"/>
            <w:hideMark/>
          </w:tcPr>
          <w:p w14:paraId="0C8ED32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设备维护</w:t>
            </w:r>
          </w:p>
        </w:tc>
        <w:tc>
          <w:tcPr>
            <w:tcW w:w="3001" w:type="dxa"/>
            <w:vMerge/>
            <w:tcBorders>
              <w:top w:val="nil"/>
              <w:left w:val="single" w:sz="4" w:space="0" w:color="auto"/>
              <w:bottom w:val="single" w:sz="4" w:space="0" w:color="auto"/>
              <w:right w:val="single" w:sz="4" w:space="0" w:color="auto"/>
            </w:tcBorders>
            <w:vAlign w:val="center"/>
            <w:hideMark/>
          </w:tcPr>
          <w:p w14:paraId="5E486B9E"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1B55796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设备应予以正确地维护，以确保其持续的可用性和完整性。</w:t>
            </w:r>
          </w:p>
        </w:tc>
        <w:tc>
          <w:tcPr>
            <w:tcW w:w="4318" w:type="dxa"/>
            <w:tcBorders>
              <w:top w:val="nil"/>
              <w:left w:val="nil"/>
              <w:bottom w:val="single" w:sz="4" w:space="0" w:color="auto"/>
              <w:right w:val="single" w:sz="4" w:space="0" w:color="auto"/>
            </w:tcBorders>
            <w:shd w:val="clear" w:color="auto" w:fill="auto"/>
            <w:vAlign w:val="center"/>
            <w:hideMark/>
          </w:tcPr>
          <w:p w14:paraId="391FE2B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信息处理设施维护管理程序(KONJE-B-30信息处理设施安装使用管理程序.doc)</w:t>
            </w:r>
          </w:p>
        </w:tc>
        <w:tc>
          <w:tcPr>
            <w:tcW w:w="1371" w:type="dxa"/>
            <w:vAlign w:val="center"/>
            <w:hideMark/>
          </w:tcPr>
          <w:p w14:paraId="1749BFC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618AFB6" w14:textId="77777777" w:rsidTr="00795979">
        <w:trPr>
          <w:trHeight w:val="795"/>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C26AFF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A.9.2.5</w:t>
            </w:r>
          </w:p>
        </w:tc>
        <w:tc>
          <w:tcPr>
            <w:tcW w:w="1847" w:type="dxa"/>
            <w:tcBorders>
              <w:top w:val="nil"/>
              <w:left w:val="nil"/>
              <w:bottom w:val="single" w:sz="4" w:space="0" w:color="auto"/>
              <w:right w:val="single" w:sz="4" w:space="0" w:color="auto"/>
            </w:tcBorders>
            <w:shd w:val="clear" w:color="auto" w:fill="auto"/>
            <w:vAlign w:val="center"/>
            <w:hideMark/>
          </w:tcPr>
          <w:p w14:paraId="43394F8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组织场所外的设备安全</w:t>
            </w:r>
          </w:p>
        </w:tc>
        <w:tc>
          <w:tcPr>
            <w:tcW w:w="3001" w:type="dxa"/>
            <w:vMerge/>
            <w:tcBorders>
              <w:top w:val="nil"/>
              <w:left w:val="single" w:sz="4" w:space="0" w:color="auto"/>
              <w:bottom w:val="single" w:sz="4" w:space="0" w:color="auto"/>
              <w:right w:val="single" w:sz="4" w:space="0" w:color="auto"/>
            </w:tcBorders>
            <w:vAlign w:val="center"/>
            <w:hideMark/>
          </w:tcPr>
          <w:p w14:paraId="08ACD2BE"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691D6C0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应对组织场所的设备采取安全措施，要考虑工作在组织场所以外的不同风险。</w:t>
            </w:r>
          </w:p>
        </w:tc>
        <w:tc>
          <w:tcPr>
            <w:tcW w:w="4318" w:type="dxa"/>
            <w:tcBorders>
              <w:top w:val="nil"/>
              <w:left w:val="nil"/>
              <w:bottom w:val="single" w:sz="4" w:space="0" w:color="auto"/>
              <w:right w:val="single" w:sz="4" w:space="0" w:color="auto"/>
            </w:tcBorders>
            <w:shd w:val="clear" w:color="auto" w:fill="auto"/>
            <w:vAlign w:val="center"/>
            <w:hideMark/>
          </w:tcPr>
          <w:p w14:paraId="28C5704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计算机管理程序(KONJE-B-25计算机管理程序.doc)</w:t>
            </w:r>
          </w:p>
        </w:tc>
        <w:tc>
          <w:tcPr>
            <w:tcW w:w="1371" w:type="dxa"/>
            <w:vAlign w:val="center"/>
            <w:hideMark/>
          </w:tcPr>
          <w:p w14:paraId="39712EA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D1FB87A"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C19C58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A.9.2.6</w:t>
            </w:r>
          </w:p>
        </w:tc>
        <w:tc>
          <w:tcPr>
            <w:tcW w:w="1847" w:type="dxa"/>
            <w:tcBorders>
              <w:top w:val="nil"/>
              <w:left w:val="nil"/>
              <w:bottom w:val="single" w:sz="4" w:space="0" w:color="auto"/>
              <w:right w:val="single" w:sz="4" w:space="0" w:color="auto"/>
            </w:tcBorders>
            <w:shd w:val="clear" w:color="auto" w:fill="auto"/>
            <w:vAlign w:val="center"/>
            <w:hideMark/>
          </w:tcPr>
          <w:p w14:paraId="43BC129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设备的安全处置或再利用</w:t>
            </w:r>
          </w:p>
        </w:tc>
        <w:tc>
          <w:tcPr>
            <w:tcW w:w="3001" w:type="dxa"/>
            <w:vMerge/>
            <w:tcBorders>
              <w:top w:val="nil"/>
              <w:left w:val="single" w:sz="4" w:space="0" w:color="auto"/>
              <w:bottom w:val="single" w:sz="4" w:space="0" w:color="auto"/>
              <w:right w:val="single" w:sz="4" w:space="0" w:color="auto"/>
            </w:tcBorders>
            <w:vAlign w:val="center"/>
            <w:hideMark/>
          </w:tcPr>
          <w:p w14:paraId="21228520"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459D4A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包含存储介质的设备的所有项目应进行检查，以确保在销毁之前，任何敏感信息和注册软件已被删除或安全重写。</w:t>
            </w:r>
          </w:p>
        </w:tc>
        <w:tc>
          <w:tcPr>
            <w:tcW w:w="4318" w:type="dxa"/>
            <w:tcBorders>
              <w:top w:val="nil"/>
              <w:left w:val="nil"/>
              <w:bottom w:val="single" w:sz="4" w:space="0" w:color="auto"/>
              <w:right w:val="single" w:sz="4" w:space="0" w:color="auto"/>
            </w:tcBorders>
            <w:shd w:val="clear" w:color="auto" w:fill="auto"/>
            <w:vAlign w:val="center"/>
            <w:hideMark/>
          </w:tcPr>
          <w:p w14:paraId="45409F3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信息处理设施维护管理程序(KONJE-B-30信息处理设施安装使用管理程序.doc)</w:t>
            </w:r>
          </w:p>
        </w:tc>
        <w:tc>
          <w:tcPr>
            <w:tcW w:w="1371" w:type="dxa"/>
            <w:vAlign w:val="center"/>
            <w:hideMark/>
          </w:tcPr>
          <w:p w14:paraId="5B295E9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0F4F2C5"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4F4FB6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A.9.2.7</w:t>
            </w:r>
          </w:p>
        </w:tc>
        <w:tc>
          <w:tcPr>
            <w:tcW w:w="1847" w:type="dxa"/>
            <w:tcBorders>
              <w:top w:val="nil"/>
              <w:left w:val="nil"/>
              <w:bottom w:val="single" w:sz="4" w:space="0" w:color="auto"/>
              <w:right w:val="single" w:sz="4" w:space="0" w:color="auto"/>
            </w:tcBorders>
            <w:shd w:val="clear" w:color="auto" w:fill="auto"/>
            <w:vAlign w:val="center"/>
            <w:hideMark/>
          </w:tcPr>
          <w:p w14:paraId="655EA65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资产的移动</w:t>
            </w:r>
          </w:p>
        </w:tc>
        <w:tc>
          <w:tcPr>
            <w:tcW w:w="3001" w:type="dxa"/>
            <w:vMerge/>
            <w:tcBorders>
              <w:top w:val="nil"/>
              <w:left w:val="single" w:sz="4" w:space="0" w:color="auto"/>
              <w:bottom w:val="single" w:sz="4" w:space="0" w:color="auto"/>
              <w:right w:val="single" w:sz="4" w:space="0" w:color="auto"/>
            </w:tcBorders>
            <w:vAlign w:val="center"/>
            <w:hideMark/>
          </w:tcPr>
          <w:p w14:paraId="7B214434"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64279D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设备、信息或软件在授权之前不应带出组织场所。</w:t>
            </w:r>
          </w:p>
        </w:tc>
        <w:tc>
          <w:tcPr>
            <w:tcW w:w="4318" w:type="dxa"/>
            <w:tcBorders>
              <w:top w:val="nil"/>
              <w:left w:val="nil"/>
              <w:bottom w:val="single" w:sz="4" w:space="0" w:color="auto"/>
              <w:right w:val="single" w:sz="4" w:space="0" w:color="auto"/>
            </w:tcBorders>
            <w:shd w:val="clear" w:color="auto" w:fill="auto"/>
            <w:vAlign w:val="center"/>
            <w:hideMark/>
          </w:tcPr>
          <w:p w14:paraId="7F49568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设备及布缆安全策略(KONJE-A-04.09设备及布缆安全策略.doc)</w:t>
            </w:r>
          </w:p>
        </w:tc>
        <w:tc>
          <w:tcPr>
            <w:tcW w:w="1371" w:type="dxa"/>
            <w:vAlign w:val="center"/>
            <w:hideMark/>
          </w:tcPr>
          <w:p w14:paraId="3B88FA3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B6879E9"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01225A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733BCA2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通讯和操作管理</w:t>
            </w:r>
          </w:p>
        </w:tc>
        <w:tc>
          <w:tcPr>
            <w:tcW w:w="1371" w:type="dxa"/>
            <w:vAlign w:val="center"/>
            <w:hideMark/>
          </w:tcPr>
          <w:p w14:paraId="57C6A9A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C71CA44"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219C99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A.10.1</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6257A01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操作程序和职责</w:t>
            </w:r>
          </w:p>
        </w:tc>
        <w:tc>
          <w:tcPr>
            <w:tcW w:w="1371" w:type="dxa"/>
            <w:vAlign w:val="center"/>
            <w:hideMark/>
          </w:tcPr>
          <w:p w14:paraId="56A4698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E81547C"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4698B9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A.10.1.1</w:t>
            </w:r>
          </w:p>
        </w:tc>
        <w:tc>
          <w:tcPr>
            <w:tcW w:w="1847" w:type="dxa"/>
            <w:tcBorders>
              <w:top w:val="nil"/>
              <w:left w:val="nil"/>
              <w:bottom w:val="single" w:sz="4" w:space="0" w:color="auto"/>
              <w:right w:val="single" w:sz="4" w:space="0" w:color="auto"/>
            </w:tcBorders>
            <w:shd w:val="clear" w:color="auto" w:fill="auto"/>
            <w:vAlign w:val="center"/>
            <w:hideMark/>
          </w:tcPr>
          <w:p w14:paraId="501BECB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文件化的操作程序</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5A54839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确保正确、安全的操作信息处理设施。</w:t>
            </w:r>
          </w:p>
        </w:tc>
        <w:tc>
          <w:tcPr>
            <w:tcW w:w="3593" w:type="dxa"/>
            <w:tcBorders>
              <w:top w:val="nil"/>
              <w:left w:val="nil"/>
              <w:bottom w:val="single" w:sz="4" w:space="0" w:color="auto"/>
              <w:right w:val="single" w:sz="4" w:space="0" w:color="auto"/>
            </w:tcBorders>
            <w:shd w:val="clear" w:color="auto" w:fill="auto"/>
            <w:vAlign w:val="center"/>
            <w:hideMark/>
          </w:tcPr>
          <w:p w14:paraId="774A102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操作程序应形成文件、保持并对所有需要的用户可用。</w:t>
            </w:r>
          </w:p>
        </w:tc>
        <w:tc>
          <w:tcPr>
            <w:tcW w:w="4318" w:type="dxa"/>
            <w:tcBorders>
              <w:top w:val="nil"/>
              <w:left w:val="nil"/>
              <w:bottom w:val="single" w:sz="4" w:space="0" w:color="auto"/>
              <w:right w:val="single" w:sz="4" w:space="0" w:color="auto"/>
            </w:tcBorders>
            <w:shd w:val="clear" w:color="auto" w:fill="auto"/>
            <w:vAlign w:val="center"/>
            <w:hideMark/>
          </w:tcPr>
          <w:p w14:paraId="6F5A742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文件管理程序KONJE-B-02(文件控制程序.doc)</w:t>
            </w:r>
          </w:p>
        </w:tc>
        <w:tc>
          <w:tcPr>
            <w:tcW w:w="1371" w:type="dxa"/>
            <w:vAlign w:val="center"/>
            <w:hideMark/>
          </w:tcPr>
          <w:p w14:paraId="7C26907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CB2626F"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29313D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A.10.1.2</w:t>
            </w:r>
          </w:p>
        </w:tc>
        <w:tc>
          <w:tcPr>
            <w:tcW w:w="1847" w:type="dxa"/>
            <w:tcBorders>
              <w:top w:val="nil"/>
              <w:left w:val="nil"/>
              <w:bottom w:val="single" w:sz="4" w:space="0" w:color="auto"/>
              <w:right w:val="single" w:sz="4" w:space="0" w:color="auto"/>
            </w:tcBorders>
            <w:shd w:val="clear" w:color="auto" w:fill="auto"/>
            <w:vAlign w:val="center"/>
            <w:hideMark/>
          </w:tcPr>
          <w:p w14:paraId="0F6D875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变更管理</w:t>
            </w:r>
          </w:p>
        </w:tc>
        <w:tc>
          <w:tcPr>
            <w:tcW w:w="3001" w:type="dxa"/>
            <w:vMerge/>
            <w:tcBorders>
              <w:top w:val="nil"/>
              <w:left w:val="single" w:sz="4" w:space="0" w:color="auto"/>
              <w:bottom w:val="single" w:sz="4" w:space="0" w:color="auto"/>
              <w:right w:val="single" w:sz="4" w:space="0" w:color="auto"/>
            </w:tcBorders>
            <w:vAlign w:val="center"/>
            <w:hideMark/>
          </w:tcPr>
          <w:p w14:paraId="77ECB7F0"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F59750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对信息处理设施和系统的变更应加以控制。</w:t>
            </w:r>
          </w:p>
        </w:tc>
        <w:tc>
          <w:tcPr>
            <w:tcW w:w="4318" w:type="dxa"/>
            <w:tcBorders>
              <w:top w:val="nil"/>
              <w:left w:val="nil"/>
              <w:bottom w:val="single" w:sz="4" w:space="0" w:color="auto"/>
              <w:right w:val="single" w:sz="4" w:space="0" w:color="auto"/>
            </w:tcBorders>
            <w:shd w:val="clear" w:color="auto" w:fill="auto"/>
            <w:vAlign w:val="center"/>
            <w:hideMark/>
          </w:tcPr>
          <w:p w14:paraId="35EAD3A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变更管理安全策略(KONJE-A-04.10变更管理安全策略.doc)</w:t>
            </w:r>
            <w:r w:rsidRPr="00795979">
              <w:rPr>
                <w:rFonts w:ascii="仿宋" w:eastAsia="仿宋" w:hAnsi="仿宋" w:cs="宋体" w:hint="eastAsia"/>
                <w:color w:val="000000" w:themeColor="text1"/>
                <w:kern w:val="0"/>
                <w:sz w:val="24"/>
              </w:rPr>
              <w:br/>
              <w:t>信息系统变更管理程序(KONJE-B-33变更管理程序.doc)</w:t>
            </w:r>
          </w:p>
        </w:tc>
        <w:tc>
          <w:tcPr>
            <w:tcW w:w="1371" w:type="dxa"/>
            <w:vAlign w:val="center"/>
            <w:hideMark/>
          </w:tcPr>
          <w:p w14:paraId="0CC56B4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B04E604"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27700A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A.10.1.3</w:t>
            </w:r>
          </w:p>
        </w:tc>
        <w:tc>
          <w:tcPr>
            <w:tcW w:w="1847" w:type="dxa"/>
            <w:tcBorders>
              <w:top w:val="nil"/>
              <w:left w:val="nil"/>
              <w:bottom w:val="single" w:sz="4" w:space="0" w:color="auto"/>
              <w:right w:val="single" w:sz="4" w:space="0" w:color="auto"/>
            </w:tcBorders>
            <w:shd w:val="clear" w:color="auto" w:fill="auto"/>
            <w:vAlign w:val="center"/>
            <w:hideMark/>
          </w:tcPr>
          <w:p w14:paraId="1A61200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责任分割</w:t>
            </w:r>
          </w:p>
        </w:tc>
        <w:tc>
          <w:tcPr>
            <w:tcW w:w="3001" w:type="dxa"/>
            <w:vMerge/>
            <w:tcBorders>
              <w:top w:val="nil"/>
              <w:left w:val="single" w:sz="4" w:space="0" w:color="auto"/>
              <w:bottom w:val="single" w:sz="4" w:space="0" w:color="auto"/>
              <w:right w:val="single" w:sz="4" w:space="0" w:color="auto"/>
            </w:tcBorders>
            <w:vAlign w:val="center"/>
            <w:hideMark/>
          </w:tcPr>
          <w:p w14:paraId="1B173F3C"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65E1903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各类责任及职责范围应加以分割，以降低未授权或无意识的修改或者不当使用组织资产的机会。</w:t>
            </w:r>
          </w:p>
        </w:tc>
        <w:tc>
          <w:tcPr>
            <w:tcW w:w="4318" w:type="dxa"/>
            <w:tcBorders>
              <w:top w:val="nil"/>
              <w:left w:val="nil"/>
              <w:bottom w:val="single" w:sz="4" w:space="0" w:color="auto"/>
              <w:right w:val="single" w:sz="4" w:space="0" w:color="auto"/>
            </w:tcBorders>
            <w:shd w:val="clear" w:color="auto" w:fill="auto"/>
            <w:noWrap/>
            <w:vAlign w:val="center"/>
            <w:hideMark/>
          </w:tcPr>
          <w:p w14:paraId="1966DA16" w14:textId="35598A36" w:rsidR="00795979" w:rsidRPr="00795979" w:rsidRDefault="004C68A9" w:rsidP="00795979">
            <w:pPr>
              <w:widowControl/>
              <w:jc w:val="left"/>
              <w:rPr>
                <w:rFonts w:ascii="仿宋" w:eastAsia="仿宋" w:hAnsi="仿宋" w:cs="宋体"/>
                <w:color w:val="000000" w:themeColor="text1"/>
                <w:kern w:val="0"/>
                <w:sz w:val="24"/>
              </w:rPr>
            </w:pPr>
            <w:r>
              <w:rPr>
                <w:rFonts w:ascii="仿宋" w:eastAsia="仿宋" w:hAnsi="仿宋" w:cs="宋体" w:hint="eastAsia"/>
                <w:color w:val="000000" w:themeColor="text1"/>
                <w:kern w:val="0"/>
                <w:sz w:val="24"/>
              </w:rPr>
              <w:t>学院</w:t>
            </w:r>
            <w:r w:rsidR="00795979" w:rsidRPr="00795979">
              <w:rPr>
                <w:rFonts w:ascii="仿宋" w:eastAsia="仿宋" w:hAnsi="仿宋" w:cs="宋体" w:hint="eastAsia"/>
                <w:color w:val="000000" w:themeColor="text1"/>
                <w:kern w:val="0"/>
                <w:sz w:val="24"/>
              </w:rPr>
              <w:t>岗位职责表</w:t>
            </w:r>
          </w:p>
        </w:tc>
        <w:tc>
          <w:tcPr>
            <w:tcW w:w="1371" w:type="dxa"/>
            <w:vAlign w:val="center"/>
            <w:hideMark/>
          </w:tcPr>
          <w:p w14:paraId="19C94FB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4A2C738"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5F917E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A.10.1.4</w:t>
            </w:r>
          </w:p>
        </w:tc>
        <w:tc>
          <w:tcPr>
            <w:tcW w:w="1847" w:type="dxa"/>
            <w:tcBorders>
              <w:top w:val="nil"/>
              <w:left w:val="nil"/>
              <w:bottom w:val="single" w:sz="4" w:space="0" w:color="auto"/>
              <w:right w:val="single" w:sz="4" w:space="0" w:color="auto"/>
            </w:tcBorders>
            <w:shd w:val="clear" w:color="auto" w:fill="auto"/>
            <w:vAlign w:val="center"/>
            <w:hideMark/>
          </w:tcPr>
          <w:p w14:paraId="201784D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开发、测试和运行设施分离</w:t>
            </w:r>
          </w:p>
        </w:tc>
        <w:tc>
          <w:tcPr>
            <w:tcW w:w="3001" w:type="dxa"/>
            <w:vMerge/>
            <w:tcBorders>
              <w:top w:val="nil"/>
              <w:left w:val="single" w:sz="4" w:space="0" w:color="auto"/>
              <w:bottom w:val="single" w:sz="4" w:space="0" w:color="auto"/>
              <w:right w:val="single" w:sz="4" w:space="0" w:color="auto"/>
            </w:tcBorders>
            <w:vAlign w:val="center"/>
            <w:hideMark/>
          </w:tcPr>
          <w:p w14:paraId="4150DABE"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5E4774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开发、测试和运行设施应分离，以减少未授权访问或改变运行系统的风险。</w:t>
            </w:r>
          </w:p>
        </w:tc>
        <w:tc>
          <w:tcPr>
            <w:tcW w:w="4318" w:type="dxa"/>
            <w:tcBorders>
              <w:top w:val="nil"/>
              <w:left w:val="nil"/>
              <w:bottom w:val="single" w:sz="4" w:space="0" w:color="auto"/>
              <w:right w:val="single" w:sz="4" w:space="0" w:color="auto"/>
            </w:tcBorders>
            <w:shd w:val="clear" w:color="auto" w:fill="auto"/>
            <w:vAlign w:val="center"/>
            <w:hideMark/>
          </w:tcPr>
          <w:p w14:paraId="38C19B5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软件开发管理程序(KONJE-B-35软件开发管理程序.doc)</w:t>
            </w:r>
          </w:p>
        </w:tc>
        <w:tc>
          <w:tcPr>
            <w:tcW w:w="1371" w:type="dxa"/>
            <w:vAlign w:val="center"/>
            <w:hideMark/>
          </w:tcPr>
          <w:p w14:paraId="7672292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F6653BB"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3C16C6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A.10.2</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6E68D36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第三方服务交付管理</w:t>
            </w:r>
          </w:p>
        </w:tc>
        <w:tc>
          <w:tcPr>
            <w:tcW w:w="1371" w:type="dxa"/>
            <w:vAlign w:val="center"/>
            <w:hideMark/>
          </w:tcPr>
          <w:p w14:paraId="46831FC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72E56C0"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3A7094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A.10.2.1</w:t>
            </w:r>
          </w:p>
        </w:tc>
        <w:tc>
          <w:tcPr>
            <w:tcW w:w="1847" w:type="dxa"/>
            <w:tcBorders>
              <w:top w:val="nil"/>
              <w:left w:val="nil"/>
              <w:bottom w:val="single" w:sz="4" w:space="0" w:color="auto"/>
              <w:right w:val="single" w:sz="4" w:space="0" w:color="auto"/>
            </w:tcBorders>
            <w:shd w:val="clear" w:color="auto" w:fill="auto"/>
            <w:vAlign w:val="center"/>
            <w:hideMark/>
          </w:tcPr>
          <w:p w14:paraId="3A1A875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服务交付</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26C6B2B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实施和保持符合第三方服务交付协议的信息安全和服务交付的适当水准。</w:t>
            </w:r>
          </w:p>
        </w:tc>
        <w:tc>
          <w:tcPr>
            <w:tcW w:w="3593" w:type="dxa"/>
            <w:tcBorders>
              <w:top w:val="nil"/>
              <w:left w:val="nil"/>
              <w:bottom w:val="single" w:sz="4" w:space="0" w:color="auto"/>
              <w:right w:val="single" w:sz="4" w:space="0" w:color="auto"/>
            </w:tcBorders>
            <w:shd w:val="clear" w:color="auto" w:fill="auto"/>
            <w:vAlign w:val="center"/>
            <w:hideMark/>
          </w:tcPr>
          <w:p w14:paraId="2FC3642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应确保第三方实施、运行并保持包含在第三方服务交付协议中的安全控制措施、服务定义和交付水准。</w:t>
            </w:r>
          </w:p>
        </w:tc>
        <w:tc>
          <w:tcPr>
            <w:tcW w:w="4318" w:type="dxa"/>
            <w:tcBorders>
              <w:top w:val="nil"/>
              <w:left w:val="nil"/>
              <w:bottom w:val="single" w:sz="4" w:space="0" w:color="auto"/>
              <w:right w:val="single" w:sz="4" w:space="0" w:color="auto"/>
            </w:tcBorders>
            <w:shd w:val="clear" w:color="auto" w:fill="auto"/>
            <w:vAlign w:val="center"/>
            <w:hideMark/>
          </w:tcPr>
          <w:p w14:paraId="75E6438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第三方服务管理程序(KONJE-B-21第三方服务管理程序.doc)</w:t>
            </w:r>
          </w:p>
        </w:tc>
        <w:tc>
          <w:tcPr>
            <w:tcW w:w="1371" w:type="dxa"/>
            <w:vAlign w:val="center"/>
            <w:hideMark/>
          </w:tcPr>
          <w:p w14:paraId="1DB9423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A2DBA41"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7C2FFF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A.10.2.2</w:t>
            </w:r>
          </w:p>
        </w:tc>
        <w:tc>
          <w:tcPr>
            <w:tcW w:w="1847" w:type="dxa"/>
            <w:tcBorders>
              <w:top w:val="nil"/>
              <w:left w:val="nil"/>
              <w:bottom w:val="single" w:sz="4" w:space="0" w:color="auto"/>
              <w:right w:val="single" w:sz="4" w:space="0" w:color="auto"/>
            </w:tcBorders>
            <w:shd w:val="clear" w:color="auto" w:fill="auto"/>
            <w:vAlign w:val="center"/>
            <w:hideMark/>
          </w:tcPr>
          <w:p w14:paraId="0EE3202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第三方服务的监视和评审</w:t>
            </w:r>
          </w:p>
        </w:tc>
        <w:tc>
          <w:tcPr>
            <w:tcW w:w="3001" w:type="dxa"/>
            <w:vMerge/>
            <w:tcBorders>
              <w:top w:val="nil"/>
              <w:left w:val="single" w:sz="4" w:space="0" w:color="auto"/>
              <w:bottom w:val="single" w:sz="4" w:space="0" w:color="auto"/>
              <w:right w:val="single" w:sz="4" w:space="0" w:color="auto"/>
            </w:tcBorders>
            <w:vAlign w:val="center"/>
            <w:hideMark/>
          </w:tcPr>
          <w:p w14:paraId="3A55DF53"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B65347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应定期监视和评审由第三方提供的服务、报告和记录，审核也应定期执行。</w:t>
            </w:r>
          </w:p>
        </w:tc>
        <w:tc>
          <w:tcPr>
            <w:tcW w:w="4318" w:type="dxa"/>
            <w:tcBorders>
              <w:top w:val="nil"/>
              <w:left w:val="nil"/>
              <w:bottom w:val="single" w:sz="4" w:space="0" w:color="auto"/>
              <w:right w:val="single" w:sz="4" w:space="0" w:color="auto"/>
            </w:tcBorders>
            <w:shd w:val="clear" w:color="auto" w:fill="auto"/>
            <w:vAlign w:val="center"/>
            <w:hideMark/>
          </w:tcPr>
          <w:p w14:paraId="449B883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第三方服务管理程序(KONJE-B-21第三方服务管理程序.doc)</w:t>
            </w:r>
          </w:p>
        </w:tc>
        <w:tc>
          <w:tcPr>
            <w:tcW w:w="1371" w:type="dxa"/>
            <w:vAlign w:val="center"/>
            <w:hideMark/>
          </w:tcPr>
          <w:p w14:paraId="1DC6440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77E4815"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74F426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A.10.2.3</w:t>
            </w:r>
          </w:p>
        </w:tc>
        <w:tc>
          <w:tcPr>
            <w:tcW w:w="1847" w:type="dxa"/>
            <w:tcBorders>
              <w:top w:val="nil"/>
              <w:left w:val="nil"/>
              <w:bottom w:val="single" w:sz="4" w:space="0" w:color="auto"/>
              <w:right w:val="single" w:sz="4" w:space="0" w:color="auto"/>
            </w:tcBorders>
            <w:shd w:val="clear" w:color="auto" w:fill="auto"/>
            <w:vAlign w:val="center"/>
            <w:hideMark/>
          </w:tcPr>
          <w:p w14:paraId="26B34DC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第三方服务的变更管理</w:t>
            </w:r>
          </w:p>
        </w:tc>
        <w:tc>
          <w:tcPr>
            <w:tcW w:w="3001" w:type="dxa"/>
            <w:vMerge/>
            <w:tcBorders>
              <w:top w:val="nil"/>
              <w:left w:val="single" w:sz="4" w:space="0" w:color="auto"/>
              <w:bottom w:val="single" w:sz="4" w:space="0" w:color="auto"/>
              <w:right w:val="single" w:sz="4" w:space="0" w:color="auto"/>
            </w:tcBorders>
            <w:vAlign w:val="center"/>
            <w:hideMark/>
          </w:tcPr>
          <w:p w14:paraId="47BA7A8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7FBFE6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应管理服务提供的变更，包括保持和改进现有的信息安全策略、程序和控制措施，要考虑业务系统和涉及过程的关键程度及风险的再评估。</w:t>
            </w:r>
          </w:p>
        </w:tc>
        <w:tc>
          <w:tcPr>
            <w:tcW w:w="4318" w:type="dxa"/>
            <w:tcBorders>
              <w:top w:val="nil"/>
              <w:left w:val="nil"/>
              <w:bottom w:val="single" w:sz="4" w:space="0" w:color="auto"/>
              <w:right w:val="single" w:sz="4" w:space="0" w:color="auto"/>
            </w:tcBorders>
            <w:shd w:val="clear" w:color="auto" w:fill="auto"/>
            <w:vAlign w:val="center"/>
            <w:hideMark/>
          </w:tcPr>
          <w:p w14:paraId="795AF84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第三方服务管理程序(KONJE-B-21第三方服务管理程序.doc)</w:t>
            </w:r>
          </w:p>
        </w:tc>
        <w:tc>
          <w:tcPr>
            <w:tcW w:w="1371" w:type="dxa"/>
            <w:vAlign w:val="center"/>
            <w:hideMark/>
          </w:tcPr>
          <w:p w14:paraId="31F38D3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DC2E5B3"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2A02F2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A.10.3</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063F0AF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系统规划和验收</w:t>
            </w:r>
          </w:p>
        </w:tc>
        <w:tc>
          <w:tcPr>
            <w:tcW w:w="1371" w:type="dxa"/>
            <w:vAlign w:val="center"/>
            <w:hideMark/>
          </w:tcPr>
          <w:p w14:paraId="3B93BCE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B10187C"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8F2E09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A.10.3.1</w:t>
            </w:r>
          </w:p>
        </w:tc>
        <w:tc>
          <w:tcPr>
            <w:tcW w:w="1847" w:type="dxa"/>
            <w:tcBorders>
              <w:top w:val="nil"/>
              <w:left w:val="nil"/>
              <w:bottom w:val="single" w:sz="4" w:space="0" w:color="auto"/>
              <w:right w:val="single" w:sz="4" w:space="0" w:color="auto"/>
            </w:tcBorders>
            <w:shd w:val="clear" w:color="auto" w:fill="auto"/>
            <w:vAlign w:val="center"/>
            <w:hideMark/>
          </w:tcPr>
          <w:p w14:paraId="089DDAA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容量管理</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2ADA8A3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将系统失效的风险降至最小。</w:t>
            </w:r>
          </w:p>
        </w:tc>
        <w:tc>
          <w:tcPr>
            <w:tcW w:w="3593" w:type="dxa"/>
            <w:tcBorders>
              <w:top w:val="nil"/>
              <w:left w:val="nil"/>
              <w:bottom w:val="single" w:sz="4" w:space="0" w:color="auto"/>
              <w:right w:val="single" w:sz="4" w:space="0" w:color="auto"/>
            </w:tcBorders>
            <w:shd w:val="clear" w:color="auto" w:fill="auto"/>
            <w:vAlign w:val="center"/>
            <w:hideMark/>
          </w:tcPr>
          <w:p w14:paraId="1CF6483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资源的使用应加以监视、调整，并应作出对于未来容量要求的预测，以确保拥有所需的系统性能。</w:t>
            </w:r>
          </w:p>
        </w:tc>
        <w:tc>
          <w:tcPr>
            <w:tcW w:w="4318" w:type="dxa"/>
            <w:tcBorders>
              <w:top w:val="nil"/>
              <w:left w:val="nil"/>
              <w:bottom w:val="single" w:sz="4" w:space="0" w:color="auto"/>
              <w:right w:val="single" w:sz="4" w:space="0" w:color="auto"/>
            </w:tcBorders>
            <w:shd w:val="clear" w:color="auto" w:fill="auto"/>
            <w:vAlign w:val="center"/>
            <w:hideMark/>
          </w:tcPr>
          <w:p w14:paraId="2F3E0C3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信息处理设施安装使用管理程序(KONJE-B-30信息处理设施安装使用管理程序.doc)</w:t>
            </w:r>
          </w:p>
        </w:tc>
        <w:tc>
          <w:tcPr>
            <w:tcW w:w="1371" w:type="dxa"/>
            <w:vAlign w:val="center"/>
            <w:hideMark/>
          </w:tcPr>
          <w:p w14:paraId="7A67CC2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C272232"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38833E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A.10.3.2</w:t>
            </w:r>
          </w:p>
        </w:tc>
        <w:tc>
          <w:tcPr>
            <w:tcW w:w="1847" w:type="dxa"/>
            <w:tcBorders>
              <w:top w:val="nil"/>
              <w:left w:val="nil"/>
              <w:bottom w:val="single" w:sz="4" w:space="0" w:color="auto"/>
              <w:right w:val="single" w:sz="4" w:space="0" w:color="auto"/>
            </w:tcBorders>
            <w:shd w:val="clear" w:color="auto" w:fill="auto"/>
            <w:vAlign w:val="center"/>
            <w:hideMark/>
          </w:tcPr>
          <w:p w14:paraId="0B3CCDB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系统验收</w:t>
            </w:r>
          </w:p>
        </w:tc>
        <w:tc>
          <w:tcPr>
            <w:tcW w:w="3001" w:type="dxa"/>
            <w:vMerge/>
            <w:tcBorders>
              <w:top w:val="nil"/>
              <w:left w:val="single" w:sz="4" w:space="0" w:color="auto"/>
              <w:bottom w:val="single" w:sz="4" w:space="0" w:color="auto"/>
              <w:right w:val="single" w:sz="4" w:space="0" w:color="auto"/>
            </w:tcBorders>
            <w:vAlign w:val="center"/>
            <w:hideMark/>
          </w:tcPr>
          <w:p w14:paraId="36AC84F4"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1375433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应建立对新的信息系统、升级及新版本的验收准则，并且在开发中和验收前对系统进行适当的测试。</w:t>
            </w:r>
          </w:p>
        </w:tc>
        <w:tc>
          <w:tcPr>
            <w:tcW w:w="4318" w:type="dxa"/>
            <w:tcBorders>
              <w:top w:val="nil"/>
              <w:left w:val="nil"/>
              <w:bottom w:val="single" w:sz="4" w:space="0" w:color="auto"/>
              <w:right w:val="single" w:sz="4" w:space="0" w:color="auto"/>
            </w:tcBorders>
            <w:shd w:val="clear" w:color="auto" w:fill="auto"/>
            <w:vAlign w:val="center"/>
            <w:hideMark/>
          </w:tcPr>
          <w:p w14:paraId="14A0156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信息系统验收管理程序(KONJE-B-31信息系统验收管理程序.doc)</w:t>
            </w:r>
            <w:r w:rsidRPr="00795979">
              <w:rPr>
                <w:rFonts w:ascii="仿宋" w:eastAsia="仿宋" w:hAnsi="仿宋" w:cs="宋体" w:hint="eastAsia"/>
                <w:color w:val="000000" w:themeColor="text1"/>
                <w:kern w:val="0"/>
                <w:sz w:val="24"/>
              </w:rPr>
              <w:br/>
              <w:t>信息系统开发管理程序</w:t>
            </w:r>
          </w:p>
        </w:tc>
        <w:tc>
          <w:tcPr>
            <w:tcW w:w="1371" w:type="dxa"/>
            <w:vAlign w:val="center"/>
            <w:hideMark/>
          </w:tcPr>
          <w:p w14:paraId="5C62FA3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0EF027C"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457B3C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A.10.4</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13999EE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防范恶意和移动代码</w:t>
            </w:r>
          </w:p>
        </w:tc>
        <w:tc>
          <w:tcPr>
            <w:tcW w:w="1371" w:type="dxa"/>
            <w:vAlign w:val="center"/>
            <w:hideMark/>
          </w:tcPr>
          <w:p w14:paraId="0772FA0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6FA9865"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C3F395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A.10.4.1</w:t>
            </w:r>
          </w:p>
        </w:tc>
        <w:tc>
          <w:tcPr>
            <w:tcW w:w="1847" w:type="dxa"/>
            <w:tcBorders>
              <w:top w:val="nil"/>
              <w:left w:val="nil"/>
              <w:bottom w:val="single" w:sz="4" w:space="0" w:color="auto"/>
              <w:right w:val="single" w:sz="4" w:space="0" w:color="auto"/>
            </w:tcBorders>
            <w:shd w:val="clear" w:color="auto" w:fill="auto"/>
            <w:vAlign w:val="center"/>
            <w:hideMark/>
          </w:tcPr>
          <w:p w14:paraId="3088C1B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控制恶意代码</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097B3E0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保护软件和信息的完整性。</w:t>
            </w:r>
          </w:p>
        </w:tc>
        <w:tc>
          <w:tcPr>
            <w:tcW w:w="3593" w:type="dxa"/>
            <w:tcBorders>
              <w:top w:val="nil"/>
              <w:left w:val="nil"/>
              <w:bottom w:val="single" w:sz="4" w:space="0" w:color="auto"/>
              <w:right w:val="single" w:sz="4" w:space="0" w:color="auto"/>
            </w:tcBorders>
            <w:shd w:val="clear" w:color="auto" w:fill="auto"/>
            <w:vAlign w:val="center"/>
            <w:hideMark/>
          </w:tcPr>
          <w:p w14:paraId="58084CA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应实施恶意代码的监测、预防和恢复的控制措施，以及适当的提高用户安全意识的程序。</w:t>
            </w:r>
          </w:p>
        </w:tc>
        <w:tc>
          <w:tcPr>
            <w:tcW w:w="4318" w:type="dxa"/>
            <w:tcBorders>
              <w:top w:val="nil"/>
              <w:left w:val="nil"/>
              <w:bottom w:val="single" w:sz="4" w:space="0" w:color="auto"/>
              <w:right w:val="single" w:sz="4" w:space="0" w:color="auto"/>
            </w:tcBorders>
            <w:shd w:val="clear" w:color="auto" w:fill="auto"/>
            <w:vAlign w:val="center"/>
            <w:hideMark/>
          </w:tcPr>
          <w:p w14:paraId="51711A3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病毒防范策略(KONJE-A-04.11病毒防范策略.doc)</w:t>
            </w:r>
            <w:r w:rsidRPr="00795979">
              <w:rPr>
                <w:rFonts w:ascii="仿宋" w:eastAsia="仿宋" w:hAnsi="仿宋" w:cs="宋体" w:hint="eastAsia"/>
                <w:color w:val="000000" w:themeColor="text1"/>
                <w:kern w:val="0"/>
                <w:sz w:val="24"/>
              </w:rPr>
              <w:br/>
              <w:t>恶意软件管理程序(KONJE-B-27恶意软件管理程序.doc)</w:t>
            </w:r>
          </w:p>
        </w:tc>
        <w:tc>
          <w:tcPr>
            <w:tcW w:w="1371" w:type="dxa"/>
            <w:vAlign w:val="center"/>
            <w:hideMark/>
          </w:tcPr>
          <w:p w14:paraId="7B070292"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6282092"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6B5302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A.10.4.2</w:t>
            </w:r>
          </w:p>
        </w:tc>
        <w:tc>
          <w:tcPr>
            <w:tcW w:w="1847" w:type="dxa"/>
            <w:tcBorders>
              <w:top w:val="nil"/>
              <w:left w:val="nil"/>
              <w:bottom w:val="single" w:sz="4" w:space="0" w:color="auto"/>
              <w:right w:val="single" w:sz="4" w:space="0" w:color="auto"/>
            </w:tcBorders>
            <w:shd w:val="clear" w:color="auto" w:fill="auto"/>
            <w:vAlign w:val="center"/>
            <w:hideMark/>
          </w:tcPr>
          <w:p w14:paraId="50065E9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控制移动代码</w:t>
            </w:r>
          </w:p>
        </w:tc>
        <w:tc>
          <w:tcPr>
            <w:tcW w:w="3001" w:type="dxa"/>
            <w:vMerge/>
            <w:tcBorders>
              <w:top w:val="nil"/>
              <w:left w:val="single" w:sz="4" w:space="0" w:color="auto"/>
              <w:bottom w:val="single" w:sz="4" w:space="0" w:color="auto"/>
              <w:right w:val="single" w:sz="4" w:space="0" w:color="auto"/>
            </w:tcBorders>
            <w:vAlign w:val="center"/>
            <w:hideMark/>
          </w:tcPr>
          <w:p w14:paraId="1F673600"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58F567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当授权使用移动代码时，其配置应确保授权的移动代码按照清晰定义的安全策略运行，应阻止执行未授权的移动代码。</w:t>
            </w:r>
          </w:p>
        </w:tc>
        <w:tc>
          <w:tcPr>
            <w:tcW w:w="4318" w:type="dxa"/>
            <w:tcBorders>
              <w:top w:val="nil"/>
              <w:left w:val="nil"/>
              <w:bottom w:val="single" w:sz="4" w:space="0" w:color="auto"/>
              <w:right w:val="single" w:sz="4" w:space="0" w:color="auto"/>
            </w:tcBorders>
            <w:shd w:val="clear" w:color="auto" w:fill="auto"/>
            <w:vAlign w:val="center"/>
            <w:hideMark/>
          </w:tcPr>
          <w:p w14:paraId="76F61E5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可移动代码防范策略(KONJE-A-04.12可移动代码防范策略.doc)</w:t>
            </w:r>
          </w:p>
        </w:tc>
        <w:tc>
          <w:tcPr>
            <w:tcW w:w="1371" w:type="dxa"/>
            <w:vAlign w:val="center"/>
            <w:hideMark/>
          </w:tcPr>
          <w:p w14:paraId="5AF64E5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4F0C444" w14:textId="77777777" w:rsidTr="00795979">
        <w:trPr>
          <w:trHeight w:val="480"/>
        </w:trPr>
        <w:tc>
          <w:tcPr>
            <w:tcW w:w="1270" w:type="dxa"/>
            <w:tcBorders>
              <w:top w:val="nil"/>
              <w:left w:val="single" w:sz="4" w:space="0" w:color="auto"/>
              <w:bottom w:val="single" w:sz="4" w:space="0" w:color="auto"/>
              <w:right w:val="single" w:sz="4" w:space="0" w:color="auto"/>
            </w:tcBorders>
            <w:shd w:val="clear" w:color="000000" w:fill="C0C0C0"/>
            <w:vAlign w:val="center"/>
            <w:hideMark/>
          </w:tcPr>
          <w:p w14:paraId="3C76470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A.10.5</w:t>
            </w:r>
          </w:p>
        </w:tc>
        <w:tc>
          <w:tcPr>
            <w:tcW w:w="12759" w:type="dxa"/>
            <w:gridSpan w:val="4"/>
            <w:tcBorders>
              <w:top w:val="single" w:sz="4" w:space="0" w:color="auto"/>
              <w:left w:val="nil"/>
              <w:bottom w:val="single" w:sz="4" w:space="0" w:color="auto"/>
              <w:right w:val="single" w:sz="4" w:space="0" w:color="000000"/>
            </w:tcBorders>
            <w:shd w:val="clear" w:color="000000" w:fill="C0C0C0"/>
            <w:vAlign w:val="center"/>
            <w:hideMark/>
          </w:tcPr>
          <w:p w14:paraId="208F7DA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备份</w:t>
            </w:r>
          </w:p>
        </w:tc>
        <w:tc>
          <w:tcPr>
            <w:tcW w:w="1371" w:type="dxa"/>
            <w:vAlign w:val="center"/>
            <w:hideMark/>
          </w:tcPr>
          <w:p w14:paraId="3BD56782"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9E30192"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3A6169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A.10.5.1</w:t>
            </w:r>
          </w:p>
        </w:tc>
        <w:tc>
          <w:tcPr>
            <w:tcW w:w="1847" w:type="dxa"/>
            <w:tcBorders>
              <w:top w:val="nil"/>
              <w:left w:val="nil"/>
              <w:bottom w:val="single" w:sz="4" w:space="0" w:color="auto"/>
              <w:right w:val="single" w:sz="4" w:space="0" w:color="auto"/>
            </w:tcBorders>
            <w:shd w:val="clear" w:color="auto" w:fill="auto"/>
            <w:vAlign w:val="center"/>
            <w:hideMark/>
          </w:tcPr>
          <w:p w14:paraId="35BE111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信息备份</w:t>
            </w:r>
          </w:p>
        </w:tc>
        <w:tc>
          <w:tcPr>
            <w:tcW w:w="3001" w:type="dxa"/>
            <w:tcBorders>
              <w:top w:val="nil"/>
              <w:left w:val="nil"/>
              <w:bottom w:val="single" w:sz="4" w:space="0" w:color="auto"/>
              <w:right w:val="single" w:sz="4" w:space="0" w:color="auto"/>
            </w:tcBorders>
            <w:shd w:val="clear" w:color="auto" w:fill="auto"/>
            <w:vAlign w:val="center"/>
            <w:hideMark/>
          </w:tcPr>
          <w:p w14:paraId="57A2CF4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保持信息和信息处理设施的完整性和可用性</w:t>
            </w:r>
          </w:p>
        </w:tc>
        <w:tc>
          <w:tcPr>
            <w:tcW w:w="3593" w:type="dxa"/>
            <w:tcBorders>
              <w:top w:val="nil"/>
              <w:left w:val="nil"/>
              <w:bottom w:val="single" w:sz="4" w:space="0" w:color="auto"/>
              <w:right w:val="single" w:sz="4" w:space="0" w:color="auto"/>
            </w:tcBorders>
            <w:shd w:val="clear" w:color="auto" w:fill="auto"/>
            <w:vAlign w:val="center"/>
            <w:hideMark/>
          </w:tcPr>
          <w:p w14:paraId="1BF7103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应按照已设的备份策略，定期备份和测试信息和软件。</w:t>
            </w:r>
          </w:p>
        </w:tc>
        <w:tc>
          <w:tcPr>
            <w:tcW w:w="4318" w:type="dxa"/>
            <w:tcBorders>
              <w:top w:val="nil"/>
              <w:left w:val="nil"/>
              <w:bottom w:val="single" w:sz="4" w:space="0" w:color="auto"/>
              <w:right w:val="single" w:sz="4" w:space="0" w:color="auto"/>
            </w:tcBorders>
            <w:shd w:val="clear" w:color="auto" w:fill="auto"/>
            <w:vAlign w:val="center"/>
            <w:hideMark/>
          </w:tcPr>
          <w:p w14:paraId="7036E38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信息备份安全策略(KONJE-A-04.13信息备份安全策略.doc)</w:t>
            </w:r>
            <w:r w:rsidRPr="00795979">
              <w:rPr>
                <w:rFonts w:ascii="仿宋" w:eastAsia="仿宋" w:hAnsi="仿宋" w:cs="宋体" w:hint="eastAsia"/>
                <w:color w:val="000000" w:themeColor="text1"/>
                <w:kern w:val="0"/>
                <w:sz w:val="24"/>
              </w:rPr>
              <w:br/>
              <w:t>数据备份管理程序(KONJE-B-12重要信息备份管理程序.doc)</w:t>
            </w:r>
          </w:p>
        </w:tc>
        <w:tc>
          <w:tcPr>
            <w:tcW w:w="1371" w:type="dxa"/>
            <w:vAlign w:val="center"/>
            <w:hideMark/>
          </w:tcPr>
          <w:p w14:paraId="04C2A28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17169F2"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4C00BA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A.10.6</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668C597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网络安全管理</w:t>
            </w:r>
          </w:p>
        </w:tc>
        <w:tc>
          <w:tcPr>
            <w:tcW w:w="1371" w:type="dxa"/>
            <w:vAlign w:val="center"/>
            <w:hideMark/>
          </w:tcPr>
          <w:p w14:paraId="3151FD5B"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4FDFD20"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6FA333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A.10.6.1</w:t>
            </w:r>
          </w:p>
        </w:tc>
        <w:tc>
          <w:tcPr>
            <w:tcW w:w="1847" w:type="dxa"/>
            <w:tcBorders>
              <w:top w:val="nil"/>
              <w:left w:val="nil"/>
              <w:bottom w:val="single" w:sz="4" w:space="0" w:color="auto"/>
              <w:right w:val="single" w:sz="4" w:space="0" w:color="auto"/>
            </w:tcBorders>
            <w:shd w:val="clear" w:color="auto" w:fill="auto"/>
            <w:vAlign w:val="center"/>
            <w:hideMark/>
          </w:tcPr>
          <w:p w14:paraId="278CB28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网络控制</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5BAAD40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确保网络中信息的安全性并保护支持性的基础设施。</w:t>
            </w:r>
          </w:p>
        </w:tc>
        <w:tc>
          <w:tcPr>
            <w:tcW w:w="3593" w:type="dxa"/>
            <w:tcBorders>
              <w:top w:val="nil"/>
              <w:left w:val="nil"/>
              <w:bottom w:val="single" w:sz="4" w:space="0" w:color="auto"/>
              <w:right w:val="single" w:sz="4" w:space="0" w:color="auto"/>
            </w:tcBorders>
            <w:shd w:val="clear" w:color="auto" w:fill="auto"/>
            <w:vAlign w:val="center"/>
            <w:hideMark/>
          </w:tcPr>
          <w:p w14:paraId="4395776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应充分管理和控制网络，以防止威胁的发生，维护系统和使用网络的应用程序的安全，包括传输中的信息。</w:t>
            </w:r>
          </w:p>
        </w:tc>
        <w:tc>
          <w:tcPr>
            <w:tcW w:w="4318" w:type="dxa"/>
            <w:tcBorders>
              <w:top w:val="nil"/>
              <w:left w:val="nil"/>
              <w:bottom w:val="single" w:sz="4" w:space="0" w:color="auto"/>
              <w:right w:val="single" w:sz="4" w:space="0" w:color="auto"/>
            </w:tcBorders>
            <w:shd w:val="clear" w:color="auto" w:fill="auto"/>
            <w:vAlign w:val="center"/>
            <w:hideMark/>
          </w:tcPr>
          <w:p w14:paraId="58124FE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网络配置安全策略(KONJE-A-04.14网络配置安全策略.doc)</w:t>
            </w:r>
            <w:r w:rsidRPr="00795979">
              <w:rPr>
                <w:rFonts w:ascii="仿宋" w:eastAsia="仿宋" w:hAnsi="仿宋" w:cs="宋体" w:hint="eastAsia"/>
                <w:color w:val="000000" w:themeColor="text1"/>
                <w:kern w:val="0"/>
                <w:sz w:val="24"/>
              </w:rPr>
              <w:br/>
              <w:t>网络设备安全配置管理程序(KONJE-B-24网络设备安全配置管理程序.doc)</w:t>
            </w:r>
          </w:p>
        </w:tc>
        <w:tc>
          <w:tcPr>
            <w:tcW w:w="1371" w:type="dxa"/>
            <w:vAlign w:val="center"/>
            <w:hideMark/>
          </w:tcPr>
          <w:p w14:paraId="518F640C"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36B9C5F"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EE4632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A.10.6.2</w:t>
            </w:r>
          </w:p>
        </w:tc>
        <w:tc>
          <w:tcPr>
            <w:tcW w:w="1847" w:type="dxa"/>
            <w:tcBorders>
              <w:top w:val="nil"/>
              <w:left w:val="nil"/>
              <w:bottom w:val="single" w:sz="4" w:space="0" w:color="auto"/>
              <w:right w:val="single" w:sz="4" w:space="0" w:color="auto"/>
            </w:tcBorders>
            <w:shd w:val="clear" w:color="auto" w:fill="auto"/>
            <w:vAlign w:val="center"/>
            <w:hideMark/>
          </w:tcPr>
          <w:p w14:paraId="3ABCC7A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网络服务的安全</w:t>
            </w:r>
          </w:p>
        </w:tc>
        <w:tc>
          <w:tcPr>
            <w:tcW w:w="3001" w:type="dxa"/>
            <w:vMerge/>
            <w:tcBorders>
              <w:top w:val="nil"/>
              <w:left w:val="single" w:sz="4" w:space="0" w:color="auto"/>
              <w:bottom w:val="single" w:sz="4" w:space="0" w:color="auto"/>
              <w:right w:val="single" w:sz="4" w:space="0" w:color="auto"/>
            </w:tcBorders>
            <w:vAlign w:val="center"/>
            <w:hideMark/>
          </w:tcPr>
          <w:p w14:paraId="77442E80"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DB8E6B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安全特性、服务级别以及所有网络服务的管理要求应予以确定并包括在所有网络服务协议中，无论这些服务是由内部提供的还是外包的。</w:t>
            </w:r>
          </w:p>
        </w:tc>
        <w:tc>
          <w:tcPr>
            <w:tcW w:w="4318" w:type="dxa"/>
            <w:tcBorders>
              <w:top w:val="nil"/>
              <w:left w:val="nil"/>
              <w:bottom w:val="single" w:sz="4" w:space="0" w:color="auto"/>
              <w:right w:val="single" w:sz="4" w:space="0" w:color="auto"/>
            </w:tcBorders>
            <w:shd w:val="clear" w:color="auto" w:fill="auto"/>
            <w:vAlign w:val="center"/>
            <w:hideMark/>
          </w:tcPr>
          <w:p w14:paraId="09783BB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网络配置安全策略(KONJE-A-04.14网络配置安全策略.doc)</w:t>
            </w:r>
            <w:r w:rsidRPr="00795979">
              <w:rPr>
                <w:rFonts w:ascii="仿宋" w:eastAsia="仿宋" w:hAnsi="仿宋" w:cs="宋体" w:hint="eastAsia"/>
                <w:color w:val="000000" w:themeColor="text1"/>
                <w:kern w:val="0"/>
                <w:sz w:val="24"/>
              </w:rPr>
              <w:br/>
              <w:t>网络设备安全配置管理程序(KONJE-B-24网络设备安全配置管理程序.doc)</w:t>
            </w:r>
          </w:p>
        </w:tc>
        <w:tc>
          <w:tcPr>
            <w:tcW w:w="1371" w:type="dxa"/>
            <w:vAlign w:val="center"/>
            <w:hideMark/>
          </w:tcPr>
          <w:p w14:paraId="6497ECFD"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77F3968"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25AC90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A.10.7</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2FDE9CD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介质处置</w:t>
            </w:r>
          </w:p>
        </w:tc>
        <w:tc>
          <w:tcPr>
            <w:tcW w:w="1371" w:type="dxa"/>
            <w:vAlign w:val="center"/>
            <w:hideMark/>
          </w:tcPr>
          <w:p w14:paraId="0A3467C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6A2614D"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6CA100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A.10.7.1</w:t>
            </w:r>
          </w:p>
        </w:tc>
        <w:tc>
          <w:tcPr>
            <w:tcW w:w="1847" w:type="dxa"/>
            <w:tcBorders>
              <w:top w:val="nil"/>
              <w:left w:val="nil"/>
              <w:bottom w:val="single" w:sz="4" w:space="0" w:color="auto"/>
              <w:right w:val="single" w:sz="4" w:space="0" w:color="auto"/>
            </w:tcBorders>
            <w:shd w:val="clear" w:color="auto" w:fill="auto"/>
            <w:vAlign w:val="center"/>
            <w:hideMark/>
          </w:tcPr>
          <w:p w14:paraId="10D53D0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可移动介质的管理</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5F91F0C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防止资产遭受未授权泄漏、修改、移动或销毁以及对业务活动的中断。</w:t>
            </w:r>
          </w:p>
        </w:tc>
        <w:tc>
          <w:tcPr>
            <w:tcW w:w="3593" w:type="dxa"/>
            <w:tcBorders>
              <w:top w:val="nil"/>
              <w:left w:val="nil"/>
              <w:bottom w:val="single" w:sz="4" w:space="0" w:color="auto"/>
              <w:right w:val="single" w:sz="4" w:space="0" w:color="auto"/>
            </w:tcBorders>
            <w:shd w:val="clear" w:color="auto" w:fill="auto"/>
            <w:vAlign w:val="center"/>
            <w:hideMark/>
          </w:tcPr>
          <w:p w14:paraId="7CCF02F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应有适当的可移动介质的管理程序。</w:t>
            </w:r>
          </w:p>
        </w:tc>
        <w:tc>
          <w:tcPr>
            <w:tcW w:w="4318" w:type="dxa"/>
            <w:tcBorders>
              <w:top w:val="nil"/>
              <w:left w:val="nil"/>
              <w:bottom w:val="single" w:sz="4" w:space="0" w:color="auto"/>
              <w:right w:val="single" w:sz="4" w:space="0" w:color="auto"/>
            </w:tcBorders>
            <w:shd w:val="clear" w:color="auto" w:fill="auto"/>
            <w:vAlign w:val="center"/>
            <w:hideMark/>
          </w:tcPr>
          <w:p w14:paraId="2CB0D30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可移动介质管理程序(KONJE-B-28可移动介质管理程序.doc)</w:t>
            </w:r>
          </w:p>
        </w:tc>
        <w:tc>
          <w:tcPr>
            <w:tcW w:w="1371" w:type="dxa"/>
            <w:vAlign w:val="center"/>
            <w:hideMark/>
          </w:tcPr>
          <w:p w14:paraId="169CC0E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912C7BF"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E7B7D9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A.10.7.2</w:t>
            </w:r>
          </w:p>
        </w:tc>
        <w:tc>
          <w:tcPr>
            <w:tcW w:w="1847" w:type="dxa"/>
            <w:tcBorders>
              <w:top w:val="nil"/>
              <w:left w:val="nil"/>
              <w:bottom w:val="single" w:sz="4" w:space="0" w:color="auto"/>
              <w:right w:val="single" w:sz="4" w:space="0" w:color="auto"/>
            </w:tcBorders>
            <w:shd w:val="clear" w:color="auto" w:fill="auto"/>
            <w:vAlign w:val="center"/>
            <w:hideMark/>
          </w:tcPr>
          <w:p w14:paraId="128E1A0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介质的处置</w:t>
            </w:r>
          </w:p>
        </w:tc>
        <w:tc>
          <w:tcPr>
            <w:tcW w:w="3001" w:type="dxa"/>
            <w:vMerge/>
            <w:tcBorders>
              <w:top w:val="nil"/>
              <w:left w:val="single" w:sz="4" w:space="0" w:color="auto"/>
              <w:bottom w:val="single" w:sz="4" w:space="0" w:color="auto"/>
              <w:right w:val="single" w:sz="4" w:space="0" w:color="auto"/>
            </w:tcBorders>
            <w:vAlign w:val="center"/>
            <w:hideMark/>
          </w:tcPr>
          <w:p w14:paraId="7088F792"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18EA05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不再需要的介质，应使用正式的程序可靠并安全地处置。</w:t>
            </w:r>
          </w:p>
        </w:tc>
        <w:tc>
          <w:tcPr>
            <w:tcW w:w="4318" w:type="dxa"/>
            <w:tcBorders>
              <w:top w:val="nil"/>
              <w:left w:val="nil"/>
              <w:bottom w:val="single" w:sz="4" w:space="0" w:color="auto"/>
              <w:right w:val="single" w:sz="4" w:space="0" w:color="auto"/>
            </w:tcBorders>
            <w:shd w:val="clear" w:color="auto" w:fill="auto"/>
            <w:vAlign w:val="center"/>
            <w:hideMark/>
          </w:tcPr>
          <w:p w14:paraId="67AAE13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介质处置管理程序(KONJE-B-38介质处置管理程序.doc)</w:t>
            </w:r>
            <w:r w:rsidRPr="00795979">
              <w:rPr>
                <w:rFonts w:ascii="仿宋" w:eastAsia="仿宋" w:hAnsi="仿宋" w:cs="宋体" w:hint="eastAsia"/>
                <w:color w:val="000000" w:themeColor="text1"/>
                <w:kern w:val="0"/>
                <w:sz w:val="24"/>
              </w:rPr>
              <w:br/>
              <w:t>电子媒体介质销毁管理办法(KONJE-C-03电子媒体介质销毁管理办法.doc)</w:t>
            </w:r>
          </w:p>
        </w:tc>
        <w:tc>
          <w:tcPr>
            <w:tcW w:w="1371" w:type="dxa"/>
            <w:vAlign w:val="center"/>
            <w:hideMark/>
          </w:tcPr>
          <w:p w14:paraId="218F7F4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34209AE"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085B50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A.10.7.3</w:t>
            </w:r>
          </w:p>
        </w:tc>
        <w:tc>
          <w:tcPr>
            <w:tcW w:w="1847" w:type="dxa"/>
            <w:tcBorders>
              <w:top w:val="nil"/>
              <w:left w:val="nil"/>
              <w:bottom w:val="single" w:sz="4" w:space="0" w:color="auto"/>
              <w:right w:val="single" w:sz="4" w:space="0" w:color="auto"/>
            </w:tcBorders>
            <w:shd w:val="clear" w:color="auto" w:fill="auto"/>
            <w:vAlign w:val="center"/>
            <w:hideMark/>
          </w:tcPr>
          <w:p w14:paraId="247E30F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信息处理程序</w:t>
            </w:r>
          </w:p>
        </w:tc>
        <w:tc>
          <w:tcPr>
            <w:tcW w:w="3001" w:type="dxa"/>
            <w:vMerge/>
            <w:tcBorders>
              <w:top w:val="nil"/>
              <w:left w:val="single" w:sz="4" w:space="0" w:color="auto"/>
              <w:bottom w:val="single" w:sz="4" w:space="0" w:color="auto"/>
              <w:right w:val="single" w:sz="4" w:space="0" w:color="auto"/>
            </w:tcBorders>
            <w:vAlign w:val="center"/>
            <w:hideMark/>
          </w:tcPr>
          <w:p w14:paraId="182A789D"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3061D31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应建立信息处理及存储程序，以防止信息的未授权的泄漏或不当使用。</w:t>
            </w:r>
          </w:p>
        </w:tc>
        <w:tc>
          <w:tcPr>
            <w:tcW w:w="4318" w:type="dxa"/>
            <w:tcBorders>
              <w:top w:val="nil"/>
              <w:left w:val="nil"/>
              <w:bottom w:val="single" w:sz="4" w:space="0" w:color="auto"/>
              <w:right w:val="single" w:sz="4" w:space="0" w:color="auto"/>
            </w:tcBorders>
            <w:shd w:val="clear" w:color="auto" w:fill="auto"/>
            <w:vAlign w:val="center"/>
            <w:hideMark/>
          </w:tcPr>
          <w:p w14:paraId="33EB4C4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介质处置管理程序(KONJE-B-38介质处置管理程序.doc)</w:t>
            </w:r>
          </w:p>
        </w:tc>
        <w:tc>
          <w:tcPr>
            <w:tcW w:w="1371" w:type="dxa"/>
            <w:vAlign w:val="center"/>
            <w:hideMark/>
          </w:tcPr>
          <w:p w14:paraId="64DAA6E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AD976C8"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77A2FE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A.10.7.4</w:t>
            </w:r>
          </w:p>
        </w:tc>
        <w:tc>
          <w:tcPr>
            <w:tcW w:w="1847" w:type="dxa"/>
            <w:tcBorders>
              <w:top w:val="nil"/>
              <w:left w:val="nil"/>
              <w:bottom w:val="single" w:sz="4" w:space="0" w:color="auto"/>
              <w:right w:val="single" w:sz="4" w:space="0" w:color="auto"/>
            </w:tcBorders>
            <w:shd w:val="clear" w:color="auto" w:fill="auto"/>
            <w:vAlign w:val="center"/>
            <w:hideMark/>
          </w:tcPr>
          <w:p w14:paraId="758B922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系统文件安全</w:t>
            </w:r>
          </w:p>
        </w:tc>
        <w:tc>
          <w:tcPr>
            <w:tcW w:w="3001" w:type="dxa"/>
            <w:vMerge/>
            <w:tcBorders>
              <w:top w:val="nil"/>
              <w:left w:val="single" w:sz="4" w:space="0" w:color="auto"/>
              <w:bottom w:val="single" w:sz="4" w:space="0" w:color="auto"/>
              <w:right w:val="single" w:sz="4" w:space="0" w:color="auto"/>
            </w:tcBorders>
            <w:vAlign w:val="center"/>
            <w:hideMark/>
          </w:tcPr>
          <w:p w14:paraId="06727341"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6FBC47F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应保护系统文件以防止未授权的访问。</w:t>
            </w:r>
          </w:p>
        </w:tc>
        <w:tc>
          <w:tcPr>
            <w:tcW w:w="4318" w:type="dxa"/>
            <w:tcBorders>
              <w:top w:val="nil"/>
              <w:left w:val="nil"/>
              <w:bottom w:val="single" w:sz="4" w:space="0" w:color="auto"/>
              <w:right w:val="single" w:sz="4" w:space="0" w:color="auto"/>
            </w:tcBorders>
            <w:shd w:val="clear" w:color="auto" w:fill="auto"/>
            <w:vAlign w:val="center"/>
            <w:hideMark/>
          </w:tcPr>
          <w:p w14:paraId="2522009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文件管理程序(KONJE-B-02文件控制程序.doc)</w:t>
            </w:r>
          </w:p>
        </w:tc>
        <w:tc>
          <w:tcPr>
            <w:tcW w:w="1371" w:type="dxa"/>
            <w:vAlign w:val="center"/>
            <w:hideMark/>
          </w:tcPr>
          <w:p w14:paraId="247E42E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DF799E2" w14:textId="77777777" w:rsidTr="00795979">
        <w:trPr>
          <w:trHeight w:val="375"/>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3AE887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A.10.8</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79B6CED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信息的交换</w:t>
            </w:r>
          </w:p>
        </w:tc>
        <w:tc>
          <w:tcPr>
            <w:tcW w:w="1371" w:type="dxa"/>
            <w:vAlign w:val="center"/>
            <w:hideMark/>
          </w:tcPr>
          <w:p w14:paraId="752B01F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384AE76"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ED7204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A.10.8.1</w:t>
            </w:r>
          </w:p>
        </w:tc>
        <w:tc>
          <w:tcPr>
            <w:tcW w:w="1847" w:type="dxa"/>
            <w:tcBorders>
              <w:top w:val="nil"/>
              <w:left w:val="nil"/>
              <w:bottom w:val="single" w:sz="4" w:space="0" w:color="auto"/>
              <w:right w:val="single" w:sz="4" w:space="0" w:color="auto"/>
            </w:tcBorders>
            <w:shd w:val="clear" w:color="auto" w:fill="auto"/>
            <w:vAlign w:val="center"/>
            <w:hideMark/>
          </w:tcPr>
          <w:p w14:paraId="4DFE584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信息交换策略和程序</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318E5C6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保持组织内信息和软件交换及与外部组织信息和软件交换的安全。</w:t>
            </w:r>
          </w:p>
        </w:tc>
        <w:tc>
          <w:tcPr>
            <w:tcW w:w="3593" w:type="dxa"/>
            <w:tcBorders>
              <w:top w:val="nil"/>
              <w:left w:val="nil"/>
              <w:bottom w:val="single" w:sz="4" w:space="0" w:color="auto"/>
              <w:right w:val="single" w:sz="4" w:space="0" w:color="auto"/>
            </w:tcBorders>
            <w:shd w:val="clear" w:color="auto" w:fill="auto"/>
            <w:vAlign w:val="center"/>
            <w:hideMark/>
          </w:tcPr>
          <w:p w14:paraId="3D7C0B3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应有正式的交换策略、程序和控制措施，以保护通过使用各种类型通信设施的信息交换。</w:t>
            </w:r>
          </w:p>
        </w:tc>
        <w:tc>
          <w:tcPr>
            <w:tcW w:w="4318" w:type="dxa"/>
            <w:tcBorders>
              <w:top w:val="nil"/>
              <w:left w:val="nil"/>
              <w:bottom w:val="single" w:sz="4" w:space="0" w:color="auto"/>
              <w:right w:val="single" w:sz="4" w:space="0" w:color="auto"/>
            </w:tcBorders>
            <w:shd w:val="clear" w:color="auto" w:fill="auto"/>
            <w:vAlign w:val="center"/>
            <w:hideMark/>
          </w:tcPr>
          <w:p w14:paraId="5AC6824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信息交换策略(KONJE-A-04.15信息交换策略.doc)</w:t>
            </w:r>
          </w:p>
        </w:tc>
        <w:tc>
          <w:tcPr>
            <w:tcW w:w="1371" w:type="dxa"/>
            <w:vAlign w:val="center"/>
            <w:hideMark/>
          </w:tcPr>
          <w:p w14:paraId="0C82084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918F8EA"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425CBD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A.10.8.2</w:t>
            </w:r>
          </w:p>
        </w:tc>
        <w:tc>
          <w:tcPr>
            <w:tcW w:w="1847" w:type="dxa"/>
            <w:tcBorders>
              <w:top w:val="nil"/>
              <w:left w:val="nil"/>
              <w:bottom w:val="single" w:sz="4" w:space="0" w:color="auto"/>
              <w:right w:val="single" w:sz="4" w:space="0" w:color="auto"/>
            </w:tcBorders>
            <w:shd w:val="clear" w:color="auto" w:fill="auto"/>
            <w:vAlign w:val="center"/>
            <w:hideMark/>
          </w:tcPr>
          <w:p w14:paraId="790900F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交换协议</w:t>
            </w:r>
          </w:p>
        </w:tc>
        <w:tc>
          <w:tcPr>
            <w:tcW w:w="3001" w:type="dxa"/>
            <w:vMerge/>
            <w:tcBorders>
              <w:top w:val="nil"/>
              <w:left w:val="single" w:sz="4" w:space="0" w:color="auto"/>
              <w:bottom w:val="single" w:sz="4" w:space="0" w:color="auto"/>
              <w:right w:val="single" w:sz="4" w:space="0" w:color="auto"/>
            </w:tcBorders>
            <w:vAlign w:val="center"/>
            <w:hideMark/>
          </w:tcPr>
          <w:p w14:paraId="69760C98"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0CE048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应建立组织与外部团体交换信息和软件的协议。</w:t>
            </w:r>
          </w:p>
        </w:tc>
        <w:tc>
          <w:tcPr>
            <w:tcW w:w="4318" w:type="dxa"/>
            <w:tcBorders>
              <w:top w:val="nil"/>
              <w:left w:val="nil"/>
              <w:bottom w:val="single" w:sz="4" w:space="0" w:color="auto"/>
              <w:right w:val="single" w:sz="4" w:space="0" w:color="auto"/>
            </w:tcBorders>
            <w:shd w:val="clear" w:color="auto" w:fill="auto"/>
            <w:vAlign w:val="center"/>
            <w:hideMark/>
          </w:tcPr>
          <w:p w14:paraId="2A916D3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信息交换策略(KONJE-A-04.15信息交换策略.doc)</w:t>
            </w:r>
          </w:p>
        </w:tc>
        <w:tc>
          <w:tcPr>
            <w:tcW w:w="1371" w:type="dxa"/>
            <w:vAlign w:val="center"/>
            <w:hideMark/>
          </w:tcPr>
          <w:p w14:paraId="2816ADD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308C325"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E11E5A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A.10.8.3</w:t>
            </w:r>
          </w:p>
        </w:tc>
        <w:tc>
          <w:tcPr>
            <w:tcW w:w="1847" w:type="dxa"/>
            <w:tcBorders>
              <w:top w:val="nil"/>
              <w:left w:val="nil"/>
              <w:bottom w:val="single" w:sz="4" w:space="0" w:color="auto"/>
              <w:right w:val="single" w:sz="4" w:space="0" w:color="auto"/>
            </w:tcBorders>
            <w:shd w:val="clear" w:color="auto" w:fill="auto"/>
            <w:vAlign w:val="center"/>
            <w:hideMark/>
          </w:tcPr>
          <w:p w14:paraId="2FA302F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运输中的物理介质</w:t>
            </w:r>
          </w:p>
        </w:tc>
        <w:tc>
          <w:tcPr>
            <w:tcW w:w="3001" w:type="dxa"/>
            <w:vMerge/>
            <w:tcBorders>
              <w:top w:val="nil"/>
              <w:left w:val="single" w:sz="4" w:space="0" w:color="auto"/>
              <w:bottom w:val="single" w:sz="4" w:space="0" w:color="auto"/>
              <w:right w:val="single" w:sz="4" w:space="0" w:color="auto"/>
            </w:tcBorders>
            <w:vAlign w:val="center"/>
            <w:hideMark/>
          </w:tcPr>
          <w:p w14:paraId="1BB4ACE6"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D59A2C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包含信息的介质在组织的物理边界以外运送时，应防止未授权的访问、不当使用或毁坏。</w:t>
            </w:r>
          </w:p>
        </w:tc>
        <w:tc>
          <w:tcPr>
            <w:tcW w:w="4318" w:type="dxa"/>
            <w:tcBorders>
              <w:top w:val="nil"/>
              <w:left w:val="nil"/>
              <w:bottom w:val="single" w:sz="4" w:space="0" w:color="auto"/>
              <w:right w:val="single" w:sz="4" w:space="0" w:color="auto"/>
            </w:tcBorders>
            <w:shd w:val="clear" w:color="auto" w:fill="auto"/>
            <w:vAlign w:val="center"/>
            <w:hideMark/>
          </w:tcPr>
          <w:p w14:paraId="72C5D6F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运输中物理介质安全策略(KONJE-A-04.16运输中物理介质安全策略.doc)</w:t>
            </w:r>
            <w:r w:rsidRPr="00795979">
              <w:rPr>
                <w:rFonts w:ascii="仿宋" w:eastAsia="仿宋" w:hAnsi="仿宋" w:cs="宋体" w:hint="eastAsia"/>
                <w:color w:val="000000" w:themeColor="text1"/>
                <w:kern w:val="0"/>
                <w:sz w:val="24"/>
              </w:rPr>
              <w:br/>
              <w:t>信息运输指导手册</w:t>
            </w:r>
          </w:p>
        </w:tc>
        <w:tc>
          <w:tcPr>
            <w:tcW w:w="1371" w:type="dxa"/>
            <w:vAlign w:val="center"/>
            <w:hideMark/>
          </w:tcPr>
          <w:p w14:paraId="2AD40677"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DB3267C"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23339F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A.10.8.4</w:t>
            </w:r>
          </w:p>
        </w:tc>
        <w:tc>
          <w:tcPr>
            <w:tcW w:w="1847" w:type="dxa"/>
            <w:tcBorders>
              <w:top w:val="nil"/>
              <w:left w:val="nil"/>
              <w:bottom w:val="single" w:sz="4" w:space="0" w:color="auto"/>
              <w:right w:val="single" w:sz="4" w:space="0" w:color="auto"/>
            </w:tcBorders>
            <w:shd w:val="clear" w:color="auto" w:fill="auto"/>
            <w:vAlign w:val="center"/>
            <w:hideMark/>
          </w:tcPr>
          <w:p w14:paraId="22434BD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电子消息发送</w:t>
            </w:r>
          </w:p>
        </w:tc>
        <w:tc>
          <w:tcPr>
            <w:tcW w:w="3001" w:type="dxa"/>
            <w:vMerge/>
            <w:tcBorders>
              <w:top w:val="nil"/>
              <w:left w:val="single" w:sz="4" w:space="0" w:color="auto"/>
              <w:bottom w:val="single" w:sz="4" w:space="0" w:color="auto"/>
              <w:right w:val="single" w:sz="4" w:space="0" w:color="auto"/>
            </w:tcBorders>
            <w:vAlign w:val="center"/>
            <w:hideMark/>
          </w:tcPr>
          <w:p w14:paraId="0AC136CC"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315FF2B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包含在电子消息发送中的信息应给予适当的保护。</w:t>
            </w:r>
          </w:p>
        </w:tc>
        <w:tc>
          <w:tcPr>
            <w:tcW w:w="4318" w:type="dxa"/>
            <w:tcBorders>
              <w:top w:val="nil"/>
              <w:left w:val="nil"/>
              <w:bottom w:val="single" w:sz="4" w:space="0" w:color="auto"/>
              <w:right w:val="single" w:sz="4" w:space="0" w:color="auto"/>
            </w:tcBorders>
            <w:shd w:val="clear" w:color="auto" w:fill="auto"/>
            <w:vAlign w:val="center"/>
            <w:hideMark/>
          </w:tcPr>
          <w:p w14:paraId="48EF690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电子邮件策略(KONJE-A-04.17电子邮件策略.doc)</w:t>
            </w:r>
            <w:r w:rsidRPr="00795979">
              <w:rPr>
                <w:rFonts w:ascii="仿宋" w:eastAsia="仿宋" w:hAnsi="仿宋" w:cs="宋体" w:hint="eastAsia"/>
                <w:color w:val="000000" w:themeColor="text1"/>
                <w:kern w:val="0"/>
                <w:sz w:val="24"/>
              </w:rPr>
              <w:br/>
              <w:t>电子邮件使用准则(KONJE-C-05电子邮件使用准则.doc)</w:t>
            </w:r>
          </w:p>
        </w:tc>
        <w:tc>
          <w:tcPr>
            <w:tcW w:w="1371" w:type="dxa"/>
            <w:vAlign w:val="center"/>
            <w:hideMark/>
          </w:tcPr>
          <w:p w14:paraId="239D899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3FF4340"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CD866B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A.10.8.5</w:t>
            </w:r>
          </w:p>
        </w:tc>
        <w:tc>
          <w:tcPr>
            <w:tcW w:w="1847" w:type="dxa"/>
            <w:tcBorders>
              <w:top w:val="nil"/>
              <w:left w:val="nil"/>
              <w:bottom w:val="single" w:sz="4" w:space="0" w:color="auto"/>
              <w:right w:val="single" w:sz="4" w:space="0" w:color="auto"/>
            </w:tcBorders>
            <w:shd w:val="clear" w:color="auto" w:fill="auto"/>
            <w:vAlign w:val="center"/>
            <w:hideMark/>
          </w:tcPr>
          <w:p w14:paraId="64E89A0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业务信息系统</w:t>
            </w:r>
          </w:p>
        </w:tc>
        <w:tc>
          <w:tcPr>
            <w:tcW w:w="3001" w:type="dxa"/>
            <w:vMerge/>
            <w:tcBorders>
              <w:top w:val="nil"/>
              <w:left w:val="single" w:sz="4" w:space="0" w:color="auto"/>
              <w:bottom w:val="single" w:sz="4" w:space="0" w:color="auto"/>
              <w:right w:val="single" w:sz="4" w:space="0" w:color="auto"/>
            </w:tcBorders>
            <w:vAlign w:val="center"/>
            <w:hideMark/>
          </w:tcPr>
          <w:p w14:paraId="4A6AA0F7"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7ADFF1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应建立和实施策略和程序以保护与业务信息系统互联的信息。</w:t>
            </w:r>
          </w:p>
        </w:tc>
        <w:tc>
          <w:tcPr>
            <w:tcW w:w="4318" w:type="dxa"/>
            <w:tcBorders>
              <w:top w:val="nil"/>
              <w:left w:val="nil"/>
              <w:bottom w:val="single" w:sz="4" w:space="0" w:color="auto"/>
              <w:right w:val="single" w:sz="4" w:space="0" w:color="auto"/>
            </w:tcBorders>
            <w:shd w:val="clear" w:color="auto" w:fill="auto"/>
            <w:vAlign w:val="center"/>
            <w:hideMark/>
          </w:tcPr>
          <w:p w14:paraId="691F191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p>
        </w:tc>
        <w:tc>
          <w:tcPr>
            <w:tcW w:w="1371" w:type="dxa"/>
            <w:vAlign w:val="center"/>
            <w:hideMark/>
          </w:tcPr>
          <w:p w14:paraId="6913B47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57C10A8"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2C3B80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A.10.9</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0978C7B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电子商务服务</w:t>
            </w:r>
          </w:p>
        </w:tc>
        <w:tc>
          <w:tcPr>
            <w:tcW w:w="1371" w:type="dxa"/>
            <w:vAlign w:val="center"/>
            <w:hideMark/>
          </w:tcPr>
          <w:p w14:paraId="79921D54"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E298D2B"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397E1A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A.10.9.1</w:t>
            </w:r>
          </w:p>
        </w:tc>
        <w:tc>
          <w:tcPr>
            <w:tcW w:w="1847" w:type="dxa"/>
            <w:tcBorders>
              <w:top w:val="nil"/>
              <w:left w:val="nil"/>
              <w:bottom w:val="single" w:sz="4" w:space="0" w:color="auto"/>
              <w:right w:val="single" w:sz="4" w:space="0" w:color="auto"/>
            </w:tcBorders>
            <w:shd w:val="clear" w:color="auto" w:fill="auto"/>
            <w:vAlign w:val="center"/>
            <w:hideMark/>
          </w:tcPr>
          <w:p w14:paraId="64B8E82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电子商务</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24AE551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确保电子商务服务的安全及其安全使用。</w:t>
            </w:r>
          </w:p>
        </w:tc>
        <w:tc>
          <w:tcPr>
            <w:tcW w:w="3593" w:type="dxa"/>
            <w:tcBorders>
              <w:top w:val="nil"/>
              <w:left w:val="nil"/>
              <w:bottom w:val="single" w:sz="4" w:space="0" w:color="auto"/>
              <w:right w:val="single" w:sz="4" w:space="0" w:color="auto"/>
            </w:tcBorders>
            <w:shd w:val="clear" w:color="auto" w:fill="auto"/>
            <w:vAlign w:val="center"/>
            <w:hideMark/>
          </w:tcPr>
          <w:p w14:paraId="4F032D0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包含在使用公共网络的电子商务中的信息应受保护，以防止欺诈活动、合同争议和未授权的泄露和修改。</w:t>
            </w:r>
          </w:p>
        </w:tc>
        <w:tc>
          <w:tcPr>
            <w:tcW w:w="4318" w:type="dxa"/>
            <w:tcBorders>
              <w:top w:val="nil"/>
              <w:left w:val="nil"/>
              <w:bottom w:val="single" w:sz="4" w:space="0" w:color="auto"/>
              <w:right w:val="single" w:sz="4" w:space="0" w:color="auto"/>
            </w:tcBorders>
            <w:shd w:val="clear" w:color="auto" w:fill="auto"/>
            <w:vAlign w:val="center"/>
            <w:hideMark/>
          </w:tcPr>
          <w:p w14:paraId="47E3E918" w14:textId="7EEC20FD"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不适用，</w:t>
            </w:r>
            <w:r w:rsidR="004C68A9">
              <w:rPr>
                <w:rFonts w:ascii="仿宋" w:eastAsia="仿宋" w:hAnsi="仿宋" w:cs="宋体" w:hint="eastAsia"/>
                <w:color w:val="000000" w:themeColor="text1"/>
                <w:kern w:val="0"/>
                <w:sz w:val="24"/>
              </w:rPr>
              <w:t>学院</w:t>
            </w:r>
            <w:r w:rsidRPr="00795979">
              <w:rPr>
                <w:rFonts w:ascii="仿宋" w:eastAsia="仿宋" w:hAnsi="仿宋" w:cs="宋体" w:hint="eastAsia"/>
                <w:color w:val="000000" w:themeColor="text1"/>
                <w:kern w:val="0"/>
                <w:sz w:val="24"/>
              </w:rPr>
              <w:t>无此业务</w:t>
            </w:r>
          </w:p>
        </w:tc>
        <w:tc>
          <w:tcPr>
            <w:tcW w:w="1371" w:type="dxa"/>
            <w:vAlign w:val="center"/>
            <w:hideMark/>
          </w:tcPr>
          <w:p w14:paraId="0D721F5B"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686DB3D"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B19A3C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A.10.9.2</w:t>
            </w:r>
          </w:p>
        </w:tc>
        <w:tc>
          <w:tcPr>
            <w:tcW w:w="1847" w:type="dxa"/>
            <w:tcBorders>
              <w:top w:val="nil"/>
              <w:left w:val="nil"/>
              <w:bottom w:val="single" w:sz="4" w:space="0" w:color="auto"/>
              <w:right w:val="single" w:sz="4" w:space="0" w:color="auto"/>
            </w:tcBorders>
            <w:shd w:val="clear" w:color="auto" w:fill="auto"/>
            <w:vAlign w:val="center"/>
            <w:hideMark/>
          </w:tcPr>
          <w:p w14:paraId="31ACFE8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在线交易</w:t>
            </w:r>
          </w:p>
        </w:tc>
        <w:tc>
          <w:tcPr>
            <w:tcW w:w="3001" w:type="dxa"/>
            <w:vMerge/>
            <w:tcBorders>
              <w:top w:val="nil"/>
              <w:left w:val="single" w:sz="4" w:space="0" w:color="auto"/>
              <w:bottom w:val="single" w:sz="4" w:space="0" w:color="auto"/>
              <w:right w:val="single" w:sz="4" w:space="0" w:color="auto"/>
            </w:tcBorders>
            <w:vAlign w:val="center"/>
            <w:hideMark/>
          </w:tcPr>
          <w:p w14:paraId="54AE71B0"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34C608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包含在在线交易中的信息应受保护，以防止不完全传输、错误路由、未授权的消息篡改、未授权的泄露、未授权的消息复制或重放。</w:t>
            </w:r>
          </w:p>
        </w:tc>
        <w:tc>
          <w:tcPr>
            <w:tcW w:w="4318" w:type="dxa"/>
            <w:tcBorders>
              <w:top w:val="nil"/>
              <w:left w:val="nil"/>
              <w:bottom w:val="single" w:sz="4" w:space="0" w:color="auto"/>
              <w:right w:val="single" w:sz="4" w:space="0" w:color="auto"/>
            </w:tcBorders>
            <w:shd w:val="clear" w:color="auto" w:fill="auto"/>
            <w:vAlign w:val="center"/>
            <w:hideMark/>
          </w:tcPr>
          <w:p w14:paraId="6420E57A" w14:textId="62F2F314"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不适用，</w:t>
            </w:r>
            <w:r w:rsidR="004C68A9">
              <w:rPr>
                <w:rFonts w:ascii="仿宋" w:eastAsia="仿宋" w:hAnsi="仿宋" w:cs="宋体" w:hint="eastAsia"/>
                <w:color w:val="000000" w:themeColor="text1"/>
                <w:kern w:val="0"/>
                <w:sz w:val="24"/>
              </w:rPr>
              <w:t>学院</w:t>
            </w:r>
            <w:r w:rsidRPr="00795979">
              <w:rPr>
                <w:rFonts w:ascii="仿宋" w:eastAsia="仿宋" w:hAnsi="仿宋" w:cs="宋体" w:hint="eastAsia"/>
                <w:color w:val="000000" w:themeColor="text1"/>
                <w:kern w:val="0"/>
                <w:sz w:val="24"/>
              </w:rPr>
              <w:t>无此业务</w:t>
            </w:r>
          </w:p>
        </w:tc>
        <w:tc>
          <w:tcPr>
            <w:tcW w:w="1371" w:type="dxa"/>
            <w:vAlign w:val="center"/>
            <w:hideMark/>
          </w:tcPr>
          <w:p w14:paraId="5D105482"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242D192"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E958F1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A.10.9.3</w:t>
            </w:r>
          </w:p>
        </w:tc>
        <w:tc>
          <w:tcPr>
            <w:tcW w:w="1847" w:type="dxa"/>
            <w:tcBorders>
              <w:top w:val="nil"/>
              <w:left w:val="nil"/>
              <w:bottom w:val="single" w:sz="4" w:space="0" w:color="auto"/>
              <w:right w:val="single" w:sz="4" w:space="0" w:color="auto"/>
            </w:tcBorders>
            <w:shd w:val="clear" w:color="auto" w:fill="auto"/>
            <w:vAlign w:val="center"/>
            <w:hideMark/>
          </w:tcPr>
          <w:p w14:paraId="1A9F870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公共可用信息</w:t>
            </w:r>
          </w:p>
        </w:tc>
        <w:tc>
          <w:tcPr>
            <w:tcW w:w="3001" w:type="dxa"/>
            <w:vMerge/>
            <w:tcBorders>
              <w:top w:val="nil"/>
              <w:left w:val="single" w:sz="4" w:space="0" w:color="auto"/>
              <w:bottom w:val="single" w:sz="4" w:space="0" w:color="auto"/>
              <w:right w:val="single" w:sz="4" w:space="0" w:color="auto"/>
            </w:tcBorders>
            <w:vAlign w:val="center"/>
            <w:hideMark/>
          </w:tcPr>
          <w:p w14:paraId="750CD6CF"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899C24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在公共可用系统中可用信息的完整性应受保护，以防止未授权的修改。</w:t>
            </w:r>
          </w:p>
        </w:tc>
        <w:tc>
          <w:tcPr>
            <w:tcW w:w="4318" w:type="dxa"/>
            <w:tcBorders>
              <w:top w:val="nil"/>
              <w:left w:val="nil"/>
              <w:bottom w:val="single" w:sz="4" w:space="0" w:color="auto"/>
              <w:right w:val="single" w:sz="4" w:space="0" w:color="auto"/>
            </w:tcBorders>
            <w:shd w:val="clear" w:color="auto" w:fill="auto"/>
            <w:vAlign w:val="center"/>
            <w:hideMark/>
          </w:tcPr>
          <w:p w14:paraId="0DBEFA0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访问控制策略(KONJE-A-04.05访问控制策略.doc)</w:t>
            </w:r>
          </w:p>
        </w:tc>
        <w:tc>
          <w:tcPr>
            <w:tcW w:w="1371" w:type="dxa"/>
            <w:vAlign w:val="center"/>
            <w:hideMark/>
          </w:tcPr>
          <w:p w14:paraId="728ACF62"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1BB2C49"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86EA85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A.10.10</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783C73A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监视</w:t>
            </w:r>
          </w:p>
        </w:tc>
        <w:tc>
          <w:tcPr>
            <w:tcW w:w="1371" w:type="dxa"/>
            <w:vAlign w:val="center"/>
            <w:hideMark/>
          </w:tcPr>
          <w:p w14:paraId="422CF4E1"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63C7C27"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49ED07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A.10.10.1</w:t>
            </w:r>
          </w:p>
        </w:tc>
        <w:tc>
          <w:tcPr>
            <w:tcW w:w="1847" w:type="dxa"/>
            <w:tcBorders>
              <w:top w:val="nil"/>
              <w:left w:val="nil"/>
              <w:bottom w:val="single" w:sz="4" w:space="0" w:color="auto"/>
              <w:right w:val="single" w:sz="4" w:space="0" w:color="auto"/>
            </w:tcBorders>
            <w:shd w:val="clear" w:color="auto" w:fill="auto"/>
            <w:vAlign w:val="center"/>
            <w:hideMark/>
          </w:tcPr>
          <w:p w14:paraId="2BB097A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审计日志</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30B60E5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检测未授权的信息处理活动。</w:t>
            </w:r>
          </w:p>
        </w:tc>
        <w:tc>
          <w:tcPr>
            <w:tcW w:w="3593" w:type="dxa"/>
            <w:tcBorders>
              <w:top w:val="nil"/>
              <w:left w:val="nil"/>
              <w:bottom w:val="single" w:sz="4" w:space="0" w:color="auto"/>
              <w:right w:val="single" w:sz="4" w:space="0" w:color="auto"/>
            </w:tcBorders>
            <w:shd w:val="clear" w:color="auto" w:fill="auto"/>
            <w:vAlign w:val="center"/>
            <w:hideMark/>
          </w:tcPr>
          <w:p w14:paraId="535146C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应产生记录用户活动、异常和信息安全事态的审计日志，并要保持一个已设的周期以支持将来的调查和访问控制监视。</w:t>
            </w:r>
          </w:p>
        </w:tc>
        <w:tc>
          <w:tcPr>
            <w:tcW w:w="4318" w:type="dxa"/>
            <w:tcBorders>
              <w:top w:val="nil"/>
              <w:left w:val="nil"/>
              <w:bottom w:val="single" w:sz="4" w:space="0" w:color="auto"/>
              <w:right w:val="single" w:sz="4" w:space="0" w:color="auto"/>
            </w:tcBorders>
            <w:shd w:val="clear" w:color="auto" w:fill="auto"/>
            <w:vAlign w:val="center"/>
            <w:hideMark/>
          </w:tcPr>
          <w:p w14:paraId="7014D69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信息安全监控策略(KONJE-A-04.18信息安全监控策略.doc)</w:t>
            </w:r>
            <w:r w:rsidRPr="00795979">
              <w:rPr>
                <w:rFonts w:ascii="仿宋" w:eastAsia="仿宋" w:hAnsi="仿宋" w:cs="宋体" w:hint="eastAsia"/>
                <w:color w:val="000000" w:themeColor="text1"/>
                <w:kern w:val="0"/>
                <w:sz w:val="24"/>
              </w:rPr>
              <w:br/>
              <w:t>信息系统监控管理程序</w:t>
            </w:r>
          </w:p>
        </w:tc>
        <w:tc>
          <w:tcPr>
            <w:tcW w:w="1371" w:type="dxa"/>
            <w:vAlign w:val="center"/>
            <w:hideMark/>
          </w:tcPr>
          <w:p w14:paraId="6A7A708B"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15F4BDB"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973E77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A.10.10.2</w:t>
            </w:r>
          </w:p>
        </w:tc>
        <w:tc>
          <w:tcPr>
            <w:tcW w:w="1847" w:type="dxa"/>
            <w:tcBorders>
              <w:top w:val="nil"/>
              <w:left w:val="nil"/>
              <w:bottom w:val="single" w:sz="4" w:space="0" w:color="auto"/>
              <w:right w:val="single" w:sz="4" w:space="0" w:color="auto"/>
            </w:tcBorders>
            <w:shd w:val="clear" w:color="auto" w:fill="auto"/>
            <w:vAlign w:val="center"/>
            <w:hideMark/>
          </w:tcPr>
          <w:p w14:paraId="3E82BCE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监视系统的使用</w:t>
            </w:r>
          </w:p>
        </w:tc>
        <w:tc>
          <w:tcPr>
            <w:tcW w:w="3001" w:type="dxa"/>
            <w:vMerge/>
            <w:tcBorders>
              <w:top w:val="nil"/>
              <w:left w:val="single" w:sz="4" w:space="0" w:color="auto"/>
              <w:bottom w:val="single" w:sz="4" w:space="0" w:color="auto"/>
              <w:right w:val="single" w:sz="4" w:space="0" w:color="auto"/>
            </w:tcBorders>
            <w:vAlign w:val="center"/>
            <w:hideMark/>
          </w:tcPr>
          <w:p w14:paraId="3894F3F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560C1C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应建立信息处理设施的监视使用程序，监视活动的结果要经常评审。</w:t>
            </w:r>
          </w:p>
        </w:tc>
        <w:tc>
          <w:tcPr>
            <w:tcW w:w="4318" w:type="dxa"/>
            <w:tcBorders>
              <w:top w:val="nil"/>
              <w:left w:val="nil"/>
              <w:bottom w:val="single" w:sz="4" w:space="0" w:color="auto"/>
              <w:right w:val="single" w:sz="4" w:space="0" w:color="auto"/>
            </w:tcBorders>
            <w:shd w:val="clear" w:color="auto" w:fill="auto"/>
            <w:vAlign w:val="center"/>
            <w:hideMark/>
          </w:tcPr>
          <w:p w14:paraId="2BF6776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信息安全监控策略(KONJE-A-04.18信息安全监控策略.doc)</w:t>
            </w:r>
            <w:r w:rsidRPr="00795979">
              <w:rPr>
                <w:rFonts w:ascii="仿宋" w:eastAsia="仿宋" w:hAnsi="仿宋" w:cs="宋体" w:hint="eastAsia"/>
                <w:color w:val="000000" w:themeColor="text1"/>
                <w:kern w:val="0"/>
                <w:sz w:val="24"/>
              </w:rPr>
              <w:br/>
              <w:t>信息系统监控管理程序</w:t>
            </w:r>
          </w:p>
        </w:tc>
        <w:tc>
          <w:tcPr>
            <w:tcW w:w="1371" w:type="dxa"/>
            <w:vAlign w:val="center"/>
            <w:hideMark/>
          </w:tcPr>
          <w:p w14:paraId="294EDC1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E949FCE"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FEDEC0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A.10.10.3</w:t>
            </w:r>
          </w:p>
        </w:tc>
        <w:tc>
          <w:tcPr>
            <w:tcW w:w="1847" w:type="dxa"/>
            <w:tcBorders>
              <w:top w:val="nil"/>
              <w:left w:val="nil"/>
              <w:bottom w:val="single" w:sz="4" w:space="0" w:color="auto"/>
              <w:right w:val="single" w:sz="4" w:space="0" w:color="auto"/>
            </w:tcBorders>
            <w:shd w:val="clear" w:color="auto" w:fill="auto"/>
            <w:vAlign w:val="center"/>
            <w:hideMark/>
          </w:tcPr>
          <w:p w14:paraId="758559E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日志信息保护</w:t>
            </w:r>
          </w:p>
        </w:tc>
        <w:tc>
          <w:tcPr>
            <w:tcW w:w="3001" w:type="dxa"/>
            <w:vMerge/>
            <w:tcBorders>
              <w:top w:val="nil"/>
              <w:left w:val="single" w:sz="4" w:space="0" w:color="auto"/>
              <w:bottom w:val="single" w:sz="4" w:space="0" w:color="auto"/>
              <w:right w:val="single" w:sz="4" w:space="0" w:color="auto"/>
            </w:tcBorders>
            <w:vAlign w:val="center"/>
            <w:hideMark/>
          </w:tcPr>
          <w:p w14:paraId="17D5FE8F"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793642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记录日志的设施和日志信息应加以保护，以防止篡改和未授权的访问。</w:t>
            </w:r>
          </w:p>
        </w:tc>
        <w:tc>
          <w:tcPr>
            <w:tcW w:w="4318" w:type="dxa"/>
            <w:tcBorders>
              <w:top w:val="nil"/>
              <w:left w:val="nil"/>
              <w:bottom w:val="single" w:sz="4" w:space="0" w:color="auto"/>
              <w:right w:val="single" w:sz="4" w:space="0" w:color="auto"/>
            </w:tcBorders>
            <w:shd w:val="clear" w:color="auto" w:fill="auto"/>
            <w:vAlign w:val="center"/>
            <w:hideMark/>
          </w:tcPr>
          <w:p w14:paraId="3C7517F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信息安全监控策略(KONJE-A-04.18信息安全监控策略.doc)</w:t>
            </w:r>
            <w:r w:rsidRPr="00795979">
              <w:rPr>
                <w:rFonts w:ascii="仿宋" w:eastAsia="仿宋" w:hAnsi="仿宋" w:cs="宋体" w:hint="eastAsia"/>
                <w:color w:val="000000" w:themeColor="text1"/>
                <w:kern w:val="0"/>
                <w:sz w:val="24"/>
              </w:rPr>
              <w:br/>
              <w:t>信息系统监控管理程序</w:t>
            </w:r>
          </w:p>
        </w:tc>
        <w:tc>
          <w:tcPr>
            <w:tcW w:w="1371" w:type="dxa"/>
            <w:vAlign w:val="center"/>
            <w:hideMark/>
          </w:tcPr>
          <w:p w14:paraId="73250744"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290242E"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6C3957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A.10.10.4</w:t>
            </w:r>
          </w:p>
        </w:tc>
        <w:tc>
          <w:tcPr>
            <w:tcW w:w="1847" w:type="dxa"/>
            <w:tcBorders>
              <w:top w:val="nil"/>
              <w:left w:val="nil"/>
              <w:bottom w:val="single" w:sz="4" w:space="0" w:color="auto"/>
              <w:right w:val="single" w:sz="4" w:space="0" w:color="auto"/>
            </w:tcBorders>
            <w:shd w:val="clear" w:color="auto" w:fill="auto"/>
            <w:vAlign w:val="center"/>
            <w:hideMark/>
          </w:tcPr>
          <w:p w14:paraId="2849411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管理员和操作员日志</w:t>
            </w:r>
          </w:p>
        </w:tc>
        <w:tc>
          <w:tcPr>
            <w:tcW w:w="3001" w:type="dxa"/>
            <w:vMerge/>
            <w:tcBorders>
              <w:top w:val="nil"/>
              <w:left w:val="single" w:sz="4" w:space="0" w:color="auto"/>
              <w:bottom w:val="single" w:sz="4" w:space="0" w:color="auto"/>
              <w:right w:val="single" w:sz="4" w:space="0" w:color="auto"/>
            </w:tcBorders>
            <w:vAlign w:val="center"/>
            <w:hideMark/>
          </w:tcPr>
          <w:p w14:paraId="1D538AF8"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906FDA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系统管理员和系统操作员活动应记入日志。</w:t>
            </w:r>
          </w:p>
        </w:tc>
        <w:tc>
          <w:tcPr>
            <w:tcW w:w="4318" w:type="dxa"/>
            <w:tcBorders>
              <w:top w:val="nil"/>
              <w:left w:val="nil"/>
              <w:bottom w:val="single" w:sz="4" w:space="0" w:color="auto"/>
              <w:right w:val="single" w:sz="4" w:space="0" w:color="auto"/>
            </w:tcBorders>
            <w:shd w:val="clear" w:color="auto" w:fill="auto"/>
            <w:vAlign w:val="center"/>
            <w:hideMark/>
          </w:tcPr>
          <w:p w14:paraId="0C3C991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信息安全监控策略(KONJE-A-04.18信息安全监控策略.doc)</w:t>
            </w:r>
            <w:r w:rsidRPr="00795979">
              <w:rPr>
                <w:rFonts w:ascii="仿宋" w:eastAsia="仿宋" w:hAnsi="仿宋" w:cs="宋体" w:hint="eastAsia"/>
                <w:color w:val="000000" w:themeColor="text1"/>
                <w:kern w:val="0"/>
                <w:sz w:val="24"/>
              </w:rPr>
              <w:br/>
              <w:t>信息系统监控管理程序</w:t>
            </w:r>
          </w:p>
        </w:tc>
        <w:tc>
          <w:tcPr>
            <w:tcW w:w="1371" w:type="dxa"/>
            <w:vAlign w:val="center"/>
            <w:hideMark/>
          </w:tcPr>
          <w:p w14:paraId="0BC93F5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3225D36"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EC8D34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A.10.10.5</w:t>
            </w:r>
          </w:p>
        </w:tc>
        <w:tc>
          <w:tcPr>
            <w:tcW w:w="1847" w:type="dxa"/>
            <w:tcBorders>
              <w:top w:val="nil"/>
              <w:left w:val="nil"/>
              <w:bottom w:val="single" w:sz="4" w:space="0" w:color="auto"/>
              <w:right w:val="single" w:sz="4" w:space="0" w:color="auto"/>
            </w:tcBorders>
            <w:shd w:val="clear" w:color="auto" w:fill="auto"/>
            <w:vAlign w:val="center"/>
            <w:hideMark/>
          </w:tcPr>
          <w:p w14:paraId="695EFB9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故障日志</w:t>
            </w:r>
          </w:p>
        </w:tc>
        <w:tc>
          <w:tcPr>
            <w:tcW w:w="3001" w:type="dxa"/>
            <w:vMerge/>
            <w:tcBorders>
              <w:top w:val="nil"/>
              <w:left w:val="single" w:sz="4" w:space="0" w:color="auto"/>
              <w:bottom w:val="single" w:sz="4" w:space="0" w:color="auto"/>
              <w:right w:val="single" w:sz="4" w:space="0" w:color="auto"/>
            </w:tcBorders>
            <w:vAlign w:val="center"/>
            <w:hideMark/>
          </w:tcPr>
          <w:p w14:paraId="7BE7197C"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6BC9A26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故障应被记录、分析，并采取适当的措施。</w:t>
            </w:r>
          </w:p>
        </w:tc>
        <w:tc>
          <w:tcPr>
            <w:tcW w:w="4318" w:type="dxa"/>
            <w:tcBorders>
              <w:top w:val="nil"/>
              <w:left w:val="nil"/>
              <w:bottom w:val="single" w:sz="4" w:space="0" w:color="auto"/>
              <w:right w:val="single" w:sz="4" w:space="0" w:color="auto"/>
            </w:tcBorders>
            <w:shd w:val="clear" w:color="auto" w:fill="auto"/>
            <w:vAlign w:val="center"/>
            <w:hideMark/>
          </w:tcPr>
          <w:p w14:paraId="316758A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信息安全监控策略(KONJE-A-04.18信息安全监控策略.doc)</w:t>
            </w:r>
            <w:r w:rsidRPr="00795979">
              <w:rPr>
                <w:rFonts w:ascii="仿宋" w:eastAsia="仿宋" w:hAnsi="仿宋" w:cs="宋体" w:hint="eastAsia"/>
                <w:color w:val="000000" w:themeColor="text1"/>
                <w:kern w:val="0"/>
                <w:sz w:val="24"/>
              </w:rPr>
              <w:br/>
              <w:t>信息系统监控管理程序</w:t>
            </w:r>
          </w:p>
        </w:tc>
        <w:tc>
          <w:tcPr>
            <w:tcW w:w="1371" w:type="dxa"/>
            <w:vAlign w:val="center"/>
            <w:hideMark/>
          </w:tcPr>
          <w:p w14:paraId="64C0CA6B"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0F9DC31"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85EC17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A.10.10.6</w:t>
            </w:r>
          </w:p>
        </w:tc>
        <w:tc>
          <w:tcPr>
            <w:tcW w:w="1847" w:type="dxa"/>
            <w:tcBorders>
              <w:top w:val="nil"/>
              <w:left w:val="nil"/>
              <w:bottom w:val="single" w:sz="4" w:space="0" w:color="auto"/>
              <w:right w:val="single" w:sz="4" w:space="0" w:color="auto"/>
            </w:tcBorders>
            <w:shd w:val="clear" w:color="auto" w:fill="auto"/>
            <w:vAlign w:val="center"/>
            <w:hideMark/>
          </w:tcPr>
          <w:p w14:paraId="1632200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时钟同步</w:t>
            </w:r>
          </w:p>
        </w:tc>
        <w:tc>
          <w:tcPr>
            <w:tcW w:w="3001" w:type="dxa"/>
            <w:vMerge/>
            <w:tcBorders>
              <w:top w:val="nil"/>
              <w:left w:val="single" w:sz="4" w:space="0" w:color="auto"/>
              <w:bottom w:val="single" w:sz="4" w:space="0" w:color="auto"/>
              <w:right w:val="single" w:sz="4" w:space="0" w:color="auto"/>
            </w:tcBorders>
            <w:vAlign w:val="center"/>
            <w:hideMark/>
          </w:tcPr>
          <w:p w14:paraId="1C033576"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226BAF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一个组织或安全域内的所有相关信息处理设施的时钟应使用已设的精确时间源进行同步。</w:t>
            </w:r>
          </w:p>
        </w:tc>
        <w:tc>
          <w:tcPr>
            <w:tcW w:w="4318" w:type="dxa"/>
            <w:tcBorders>
              <w:top w:val="nil"/>
              <w:left w:val="nil"/>
              <w:bottom w:val="single" w:sz="4" w:space="0" w:color="auto"/>
              <w:right w:val="single" w:sz="4" w:space="0" w:color="auto"/>
            </w:tcBorders>
            <w:shd w:val="clear" w:color="auto" w:fill="auto"/>
            <w:vAlign w:val="center"/>
            <w:hideMark/>
          </w:tcPr>
          <w:p w14:paraId="62DEAFE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信息安全监控策略(KONJE-A-04.18信息安全监控策略.doc)</w:t>
            </w:r>
            <w:r w:rsidRPr="00795979">
              <w:rPr>
                <w:rFonts w:ascii="仿宋" w:eastAsia="仿宋" w:hAnsi="仿宋" w:cs="宋体" w:hint="eastAsia"/>
                <w:color w:val="000000" w:themeColor="text1"/>
                <w:kern w:val="0"/>
                <w:sz w:val="24"/>
              </w:rPr>
              <w:br/>
              <w:t>信息系统监控管理程序</w:t>
            </w:r>
          </w:p>
        </w:tc>
        <w:tc>
          <w:tcPr>
            <w:tcW w:w="1371" w:type="dxa"/>
            <w:vAlign w:val="center"/>
            <w:hideMark/>
          </w:tcPr>
          <w:p w14:paraId="140F108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3CD8267"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C8112C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6EBA210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w:t>
            </w:r>
          </w:p>
        </w:tc>
        <w:tc>
          <w:tcPr>
            <w:tcW w:w="1371" w:type="dxa"/>
            <w:vAlign w:val="center"/>
            <w:hideMark/>
          </w:tcPr>
          <w:p w14:paraId="7590EC7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E189636"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E10812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A.11.1</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2A37D04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访问控制的业务要求</w:t>
            </w:r>
          </w:p>
        </w:tc>
        <w:tc>
          <w:tcPr>
            <w:tcW w:w="1371" w:type="dxa"/>
            <w:vAlign w:val="center"/>
            <w:hideMark/>
          </w:tcPr>
          <w:p w14:paraId="3A3DC0C2"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9F94DA4"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047774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A.11.1.1</w:t>
            </w:r>
          </w:p>
        </w:tc>
        <w:tc>
          <w:tcPr>
            <w:tcW w:w="1847" w:type="dxa"/>
            <w:tcBorders>
              <w:top w:val="nil"/>
              <w:left w:val="nil"/>
              <w:bottom w:val="single" w:sz="4" w:space="0" w:color="auto"/>
              <w:right w:val="single" w:sz="4" w:space="0" w:color="auto"/>
            </w:tcBorders>
            <w:shd w:val="clear" w:color="auto" w:fill="auto"/>
            <w:vAlign w:val="center"/>
            <w:hideMark/>
          </w:tcPr>
          <w:p w14:paraId="10B69FC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访问控制策略</w:t>
            </w:r>
          </w:p>
        </w:tc>
        <w:tc>
          <w:tcPr>
            <w:tcW w:w="3001" w:type="dxa"/>
            <w:tcBorders>
              <w:top w:val="nil"/>
              <w:left w:val="nil"/>
              <w:bottom w:val="single" w:sz="4" w:space="0" w:color="auto"/>
              <w:right w:val="single" w:sz="4" w:space="0" w:color="auto"/>
            </w:tcBorders>
            <w:shd w:val="clear" w:color="auto" w:fill="auto"/>
            <w:vAlign w:val="center"/>
            <w:hideMark/>
          </w:tcPr>
          <w:p w14:paraId="491D553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控制对信息的访问。</w:t>
            </w:r>
          </w:p>
        </w:tc>
        <w:tc>
          <w:tcPr>
            <w:tcW w:w="3593" w:type="dxa"/>
            <w:tcBorders>
              <w:top w:val="nil"/>
              <w:left w:val="nil"/>
              <w:bottom w:val="single" w:sz="4" w:space="0" w:color="auto"/>
              <w:right w:val="single" w:sz="4" w:space="0" w:color="auto"/>
            </w:tcBorders>
            <w:shd w:val="clear" w:color="auto" w:fill="auto"/>
            <w:vAlign w:val="center"/>
            <w:hideMark/>
          </w:tcPr>
          <w:p w14:paraId="055BCFD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访问控制策略应建立、形成文件，并基于业务和访问的安全要求进行评审。</w:t>
            </w:r>
          </w:p>
        </w:tc>
        <w:tc>
          <w:tcPr>
            <w:tcW w:w="4318" w:type="dxa"/>
            <w:tcBorders>
              <w:top w:val="nil"/>
              <w:left w:val="nil"/>
              <w:bottom w:val="single" w:sz="4" w:space="0" w:color="auto"/>
              <w:right w:val="single" w:sz="4" w:space="0" w:color="auto"/>
            </w:tcBorders>
            <w:shd w:val="clear" w:color="auto" w:fill="auto"/>
            <w:vAlign w:val="center"/>
            <w:hideMark/>
          </w:tcPr>
          <w:p w14:paraId="2E422EC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访问控制策略(KONJE-A-04.05访问控制策略.doc)</w:t>
            </w:r>
          </w:p>
        </w:tc>
        <w:tc>
          <w:tcPr>
            <w:tcW w:w="1371" w:type="dxa"/>
            <w:vAlign w:val="center"/>
            <w:hideMark/>
          </w:tcPr>
          <w:p w14:paraId="3C0A15F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9EC05F0"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C246D2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A.11.2</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3C7C9CE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用户访问管理</w:t>
            </w:r>
          </w:p>
        </w:tc>
        <w:tc>
          <w:tcPr>
            <w:tcW w:w="1371" w:type="dxa"/>
            <w:vAlign w:val="center"/>
            <w:hideMark/>
          </w:tcPr>
          <w:p w14:paraId="139C300C"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95E2848"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EACB04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A.11.2.1</w:t>
            </w:r>
          </w:p>
        </w:tc>
        <w:tc>
          <w:tcPr>
            <w:tcW w:w="1847" w:type="dxa"/>
            <w:tcBorders>
              <w:top w:val="nil"/>
              <w:left w:val="nil"/>
              <w:bottom w:val="single" w:sz="4" w:space="0" w:color="auto"/>
              <w:right w:val="single" w:sz="4" w:space="0" w:color="auto"/>
            </w:tcBorders>
            <w:shd w:val="clear" w:color="auto" w:fill="auto"/>
            <w:vAlign w:val="center"/>
            <w:hideMark/>
          </w:tcPr>
          <w:p w14:paraId="61F2DFA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用户注册</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3D7A869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确保授权用户访问信息系统，并防止未授权的访问。</w:t>
            </w:r>
          </w:p>
        </w:tc>
        <w:tc>
          <w:tcPr>
            <w:tcW w:w="3593" w:type="dxa"/>
            <w:tcBorders>
              <w:top w:val="nil"/>
              <w:left w:val="nil"/>
              <w:bottom w:val="single" w:sz="4" w:space="0" w:color="auto"/>
              <w:right w:val="single" w:sz="4" w:space="0" w:color="auto"/>
            </w:tcBorders>
            <w:shd w:val="clear" w:color="auto" w:fill="auto"/>
            <w:vAlign w:val="center"/>
            <w:hideMark/>
          </w:tcPr>
          <w:p w14:paraId="208A644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应有正式的用户注册及注销程序，来授权撤销对所有信息系统和服务的访问。</w:t>
            </w:r>
          </w:p>
        </w:tc>
        <w:tc>
          <w:tcPr>
            <w:tcW w:w="4318" w:type="dxa"/>
            <w:tcBorders>
              <w:top w:val="nil"/>
              <w:left w:val="nil"/>
              <w:bottom w:val="single" w:sz="4" w:space="0" w:color="auto"/>
              <w:right w:val="single" w:sz="4" w:space="0" w:color="auto"/>
            </w:tcBorders>
            <w:shd w:val="clear" w:color="auto" w:fill="auto"/>
            <w:vAlign w:val="center"/>
            <w:hideMark/>
          </w:tcPr>
          <w:p w14:paraId="78353F8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用户访问管理程序(KONJE-B-29用户访问管理程序.doc)</w:t>
            </w:r>
          </w:p>
        </w:tc>
        <w:tc>
          <w:tcPr>
            <w:tcW w:w="1371" w:type="dxa"/>
            <w:vAlign w:val="center"/>
            <w:hideMark/>
          </w:tcPr>
          <w:p w14:paraId="2DD2C1B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4B5311A"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C3BF85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A.11.2.2</w:t>
            </w:r>
          </w:p>
        </w:tc>
        <w:tc>
          <w:tcPr>
            <w:tcW w:w="1847" w:type="dxa"/>
            <w:tcBorders>
              <w:top w:val="nil"/>
              <w:left w:val="nil"/>
              <w:bottom w:val="single" w:sz="4" w:space="0" w:color="auto"/>
              <w:right w:val="single" w:sz="4" w:space="0" w:color="auto"/>
            </w:tcBorders>
            <w:shd w:val="clear" w:color="auto" w:fill="auto"/>
            <w:vAlign w:val="center"/>
            <w:hideMark/>
          </w:tcPr>
          <w:p w14:paraId="23B4206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特权管理</w:t>
            </w:r>
          </w:p>
        </w:tc>
        <w:tc>
          <w:tcPr>
            <w:tcW w:w="3001" w:type="dxa"/>
            <w:vMerge/>
            <w:tcBorders>
              <w:top w:val="nil"/>
              <w:left w:val="single" w:sz="4" w:space="0" w:color="auto"/>
              <w:bottom w:val="single" w:sz="4" w:space="0" w:color="auto"/>
              <w:right w:val="single" w:sz="4" w:space="0" w:color="auto"/>
            </w:tcBorders>
            <w:vAlign w:val="center"/>
            <w:hideMark/>
          </w:tcPr>
          <w:p w14:paraId="504C5C7F"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1C8553B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应限制和控制特殊权限的分配和使用。</w:t>
            </w:r>
          </w:p>
        </w:tc>
        <w:tc>
          <w:tcPr>
            <w:tcW w:w="4318" w:type="dxa"/>
            <w:tcBorders>
              <w:top w:val="nil"/>
              <w:left w:val="nil"/>
              <w:bottom w:val="single" w:sz="4" w:space="0" w:color="auto"/>
              <w:right w:val="single" w:sz="4" w:space="0" w:color="auto"/>
            </w:tcBorders>
            <w:shd w:val="clear" w:color="auto" w:fill="auto"/>
            <w:vAlign w:val="center"/>
            <w:hideMark/>
          </w:tcPr>
          <w:p w14:paraId="41EA978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特权访问管理策略(KONJE-A-04.19特权访问管理策略.doc)</w:t>
            </w:r>
            <w:r w:rsidRPr="00795979">
              <w:rPr>
                <w:rFonts w:ascii="仿宋" w:eastAsia="仿宋" w:hAnsi="仿宋" w:cs="宋体" w:hint="eastAsia"/>
                <w:color w:val="000000" w:themeColor="text1"/>
                <w:kern w:val="0"/>
                <w:sz w:val="24"/>
              </w:rPr>
              <w:br/>
              <w:t>用户访问管理程序(KONJE-B-29用户访问管理程序.doc)</w:t>
            </w:r>
          </w:p>
        </w:tc>
        <w:tc>
          <w:tcPr>
            <w:tcW w:w="1371" w:type="dxa"/>
            <w:vAlign w:val="center"/>
            <w:hideMark/>
          </w:tcPr>
          <w:p w14:paraId="5FC431B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53659D9"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629553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A.11.2.3</w:t>
            </w:r>
          </w:p>
        </w:tc>
        <w:tc>
          <w:tcPr>
            <w:tcW w:w="1847" w:type="dxa"/>
            <w:tcBorders>
              <w:top w:val="nil"/>
              <w:left w:val="nil"/>
              <w:bottom w:val="single" w:sz="4" w:space="0" w:color="auto"/>
              <w:right w:val="single" w:sz="4" w:space="0" w:color="auto"/>
            </w:tcBorders>
            <w:shd w:val="clear" w:color="auto" w:fill="auto"/>
            <w:vAlign w:val="center"/>
            <w:hideMark/>
          </w:tcPr>
          <w:p w14:paraId="6AB6DD3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用户口令管理</w:t>
            </w:r>
          </w:p>
        </w:tc>
        <w:tc>
          <w:tcPr>
            <w:tcW w:w="3001" w:type="dxa"/>
            <w:vMerge/>
            <w:tcBorders>
              <w:top w:val="nil"/>
              <w:left w:val="single" w:sz="4" w:space="0" w:color="auto"/>
              <w:bottom w:val="single" w:sz="4" w:space="0" w:color="auto"/>
              <w:right w:val="single" w:sz="4" w:space="0" w:color="auto"/>
            </w:tcBorders>
            <w:vAlign w:val="center"/>
            <w:hideMark/>
          </w:tcPr>
          <w:p w14:paraId="0452918F"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6EA6BBF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应通过正式的管理过程控制口令的分配。</w:t>
            </w:r>
          </w:p>
        </w:tc>
        <w:tc>
          <w:tcPr>
            <w:tcW w:w="4318" w:type="dxa"/>
            <w:tcBorders>
              <w:top w:val="nil"/>
              <w:left w:val="nil"/>
              <w:bottom w:val="single" w:sz="4" w:space="0" w:color="auto"/>
              <w:right w:val="single" w:sz="4" w:space="0" w:color="auto"/>
            </w:tcBorders>
            <w:shd w:val="clear" w:color="auto" w:fill="auto"/>
            <w:vAlign w:val="center"/>
            <w:hideMark/>
          </w:tcPr>
          <w:p w14:paraId="0D86DD1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口令控制策略(KONJE-A-04.20口令控制策略.doc)</w:t>
            </w:r>
            <w:r w:rsidRPr="00795979">
              <w:rPr>
                <w:rFonts w:ascii="仿宋" w:eastAsia="仿宋" w:hAnsi="仿宋" w:cs="宋体" w:hint="eastAsia"/>
                <w:color w:val="000000" w:themeColor="text1"/>
                <w:kern w:val="0"/>
                <w:sz w:val="24"/>
              </w:rPr>
              <w:br/>
              <w:t>用户访问管理程序(KONJE-B-29用户访问管理程序.doc)</w:t>
            </w:r>
          </w:p>
        </w:tc>
        <w:tc>
          <w:tcPr>
            <w:tcW w:w="1371" w:type="dxa"/>
            <w:vAlign w:val="center"/>
            <w:hideMark/>
          </w:tcPr>
          <w:p w14:paraId="09DC585B"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562C4E7"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121BBE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A.11.2.4</w:t>
            </w:r>
          </w:p>
        </w:tc>
        <w:tc>
          <w:tcPr>
            <w:tcW w:w="1847" w:type="dxa"/>
            <w:tcBorders>
              <w:top w:val="nil"/>
              <w:left w:val="nil"/>
              <w:bottom w:val="single" w:sz="4" w:space="0" w:color="auto"/>
              <w:right w:val="single" w:sz="4" w:space="0" w:color="auto"/>
            </w:tcBorders>
            <w:shd w:val="clear" w:color="auto" w:fill="auto"/>
            <w:vAlign w:val="center"/>
            <w:hideMark/>
          </w:tcPr>
          <w:p w14:paraId="3632D0E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用户访问权限的复查</w:t>
            </w:r>
          </w:p>
        </w:tc>
        <w:tc>
          <w:tcPr>
            <w:tcW w:w="3001" w:type="dxa"/>
            <w:vMerge/>
            <w:tcBorders>
              <w:top w:val="nil"/>
              <w:left w:val="single" w:sz="4" w:space="0" w:color="auto"/>
              <w:bottom w:val="single" w:sz="4" w:space="0" w:color="auto"/>
              <w:right w:val="single" w:sz="4" w:space="0" w:color="auto"/>
            </w:tcBorders>
            <w:vAlign w:val="center"/>
            <w:hideMark/>
          </w:tcPr>
          <w:p w14:paraId="56861AE5"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1C2944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管理者应定期使用正式过程对用户的访问权进行复查。</w:t>
            </w:r>
          </w:p>
        </w:tc>
        <w:tc>
          <w:tcPr>
            <w:tcW w:w="4318" w:type="dxa"/>
            <w:tcBorders>
              <w:top w:val="nil"/>
              <w:left w:val="nil"/>
              <w:bottom w:val="single" w:sz="4" w:space="0" w:color="auto"/>
              <w:right w:val="single" w:sz="4" w:space="0" w:color="auto"/>
            </w:tcBorders>
            <w:shd w:val="clear" w:color="auto" w:fill="auto"/>
            <w:vAlign w:val="center"/>
            <w:hideMark/>
          </w:tcPr>
          <w:p w14:paraId="50BEBCB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用户访问管理程序(KONJE-B-29用户访问管理程序.doc)</w:t>
            </w:r>
          </w:p>
        </w:tc>
        <w:tc>
          <w:tcPr>
            <w:tcW w:w="1371" w:type="dxa"/>
            <w:vAlign w:val="center"/>
            <w:hideMark/>
          </w:tcPr>
          <w:p w14:paraId="405A5B0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398C1F8"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928B5F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A.11.3</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49D8F18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用户职责</w:t>
            </w:r>
          </w:p>
        </w:tc>
        <w:tc>
          <w:tcPr>
            <w:tcW w:w="1371" w:type="dxa"/>
            <w:vAlign w:val="center"/>
            <w:hideMark/>
          </w:tcPr>
          <w:p w14:paraId="22B7E354"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91E7C72"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656004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A.11.3.1</w:t>
            </w:r>
          </w:p>
        </w:tc>
        <w:tc>
          <w:tcPr>
            <w:tcW w:w="1847" w:type="dxa"/>
            <w:tcBorders>
              <w:top w:val="nil"/>
              <w:left w:val="nil"/>
              <w:bottom w:val="single" w:sz="4" w:space="0" w:color="auto"/>
              <w:right w:val="single" w:sz="4" w:space="0" w:color="auto"/>
            </w:tcBorders>
            <w:shd w:val="clear" w:color="auto" w:fill="auto"/>
            <w:vAlign w:val="center"/>
            <w:hideMark/>
          </w:tcPr>
          <w:p w14:paraId="7C54FAE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口令使用</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6329833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防止未授权用户对信息和信息处理设施的访问、危害或窃取。</w:t>
            </w:r>
          </w:p>
        </w:tc>
        <w:tc>
          <w:tcPr>
            <w:tcW w:w="3593" w:type="dxa"/>
            <w:tcBorders>
              <w:top w:val="nil"/>
              <w:left w:val="nil"/>
              <w:bottom w:val="single" w:sz="4" w:space="0" w:color="auto"/>
              <w:right w:val="single" w:sz="4" w:space="0" w:color="auto"/>
            </w:tcBorders>
            <w:shd w:val="clear" w:color="auto" w:fill="auto"/>
            <w:vAlign w:val="center"/>
            <w:hideMark/>
          </w:tcPr>
          <w:p w14:paraId="4A9AFFF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应要求用户在选择及使用口令时，遵循良好的安全习惯。</w:t>
            </w:r>
          </w:p>
        </w:tc>
        <w:tc>
          <w:tcPr>
            <w:tcW w:w="4318" w:type="dxa"/>
            <w:tcBorders>
              <w:top w:val="nil"/>
              <w:left w:val="nil"/>
              <w:bottom w:val="single" w:sz="4" w:space="0" w:color="auto"/>
              <w:right w:val="single" w:sz="4" w:space="0" w:color="auto"/>
            </w:tcBorders>
            <w:shd w:val="clear" w:color="auto" w:fill="auto"/>
            <w:vAlign w:val="center"/>
            <w:hideMark/>
          </w:tcPr>
          <w:p w14:paraId="37596DC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口令控制策略(KONJE-A-04.20口令控制策略.doc)</w:t>
            </w:r>
          </w:p>
        </w:tc>
        <w:tc>
          <w:tcPr>
            <w:tcW w:w="1371" w:type="dxa"/>
            <w:vAlign w:val="center"/>
            <w:hideMark/>
          </w:tcPr>
          <w:p w14:paraId="7CD66CF2"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82358F2"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198F70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A.11.3.2</w:t>
            </w:r>
          </w:p>
        </w:tc>
        <w:tc>
          <w:tcPr>
            <w:tcW w:w="1847" w:type="dxa"/>
            <w:tcBorders>
              <w:top w:val="nil"/>
              <w:left w:val="nil"/>
              <w:bottom w:val="single" w:sz="4" w:space="0" w:color="auto"/>
              <w:right w:val="single" w:sz="4" w:space="0" w:color="auto"/>
            </w:tcBorders>
            <w:shd w:val="clear" w:color="auto" w:fill="auto"/>
            <w:vAlign w:val="center"/>
            <w:hideMark/>
          </w:tcPr>
          <w:p w14:paraId="544AC58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无人值守的用户设备</w:t>
            </w:r>
          </w:p>
        </w:tc>
        <w:tc>
          <w:tcPr>
            <w:tcW w:w="3001" w:type="dxa"/>
            <w:vMerge/>
            <w:tcBorders>
              <w:top w:val="nil"/>
              <w:left w:val="single" w:sz="4" w:space="0" w:color="auto"/>
              <w:bottom w:val="single" w:sz="4" w:space="0" w:color="auto"/>
              <w:right w:val="single" w:sz="4" w:space="0" w:color="auto"/>
            </w:tcBorders>
            <w:vAlign w:val="center"/>
            <w:hideMark/>
          </w:tcPr>
          <w:p w14:paraId="5388A608"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3C56608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用户应确保无人值守的用户设备有适当的保护。</w:t>
            </w:r>
          </w:p>
        </w:tc>
        <w:tc>
          <w:tcPr>
            <w:tcW w:w="4318" w:type="dxa"/>
            <w:tcBorders>
              <w:top w:val="nil"/>
              <w:left w:val="nil"/>
              <w:bottom w:val="single" w:sz="4" w:space="0" w:color="auto"/>
              <w:right w:val="single" w:sz="4" w:space="0" w:color="auto"/>
            </w:tcBorders>
            <w:shd w:val="clear" w:color="auto" w:fill="auto"/>
            <w:vAlign w:val="center"/>
            <w:hideMark/>
          </w:tcPr>
          <w:p w14:paraId="58C1791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清洁桌面和清屏策略(KONJE-A-04.21清洁桌面和清屏策略.doc)</w:t>
            </w:r>
          </w:p>
        </w:tc>
        <w:tc>
          <w:tcPr>
            <w:tcW w:w="1371" w:type="dxa"/>
            <w:vAlign w:val="center"/>
            <w:hideMark/>
          </w:tcPr>
          <w:p w14:paraId="114FA96C"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90B95A6"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F18050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A.11.3.3</w:t>
            </w:r>
          </w:p>
        </w:tc>
        <w:tc>
          <w:tcPr>
            <w:tcW w:w="1847" w:type="dxa"/>
            <w:tcBorders>
              <w:top w:val="nil"/>
              <w:left w:val="nil"/>
              <w:bottom w:val="single" w:sz="4" w:space="0" w:color="auto"/>
              <w:right w:val="single" w:sz="4" w:space="0" w:color="auto"/>
            </w:tcBorders>
            <w:shd w:val="clear" w:color="auto" w:fill="auto"/>
            <w:vAlign w:val="center"/>
            <w:hideMark/>
          </w:tcPr>
          <w:p w14:paraId="17865BA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清除桌面和屏幕策略</w:t>
            </w:r>
          </w:p>
        </w:tc>
        <w:tc>
          <w:tcPr>
            <w:tcW w:w="3001" w:type="dxa"/>
            <w:vMerge/>
            <w:tcBorders>
              <w:top w:val="nil"/>
              <w:left w:val="single" w:sz="4" w:space="0" w:color="auto"/>
              <w:bottom w:val="single" w:sz="4" w:space="0" w:color="auto"/>
              <w:right w:val="single" w:sz="4" w:space="0" w:color="auto"/>
            </w:tcBorders>
            <w:vAlign w:val="center"/>
            <w:hideMark/>
          </w:tcPr>
          <w:p w14:paraId="1875E0C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D3D932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应采取清空桌面上文件、可移动存储介质的策略和清空信息处理设施屏幕的策略。</w:t>
            </w:r>
          </w:p>
        </w:tc>
        <w:tc>
          <w:tcPr>
            <w:tcW w:w="4318" w:type="dxa"/>
            <w:tcBorders>
              <w:top w:val="nil"/>
              <w:left w:val="nil"/>
              <w:bottom w:val="single" w:sz="4" w:space="0" w:color="auto"/>
              <w:right w:val="single" w:sz="4" w:space="0" w:color="auto"/>
            </w:tcBorders>
            <w:shd w:val="clear" w:color="auto" w:fill="auto"/>
            <w:vAlign w:val="center"/>
            <w:hideMark/>
          </w:tcPr>
          <w:p w14:paraId="3E431CF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清洁桌面和清屏策略(KONJE-A-04.21清洁桌面和清屏策略.doc)</w:t>
            </w:r>
          </w:p>
        </w:tc>
        <w:tc>
          <w:tcPr>
            <w:tcW w:w="1371" w:type="dxa"/>
            <w:vAlign w:val="center"/>
            <w:hideMark/>
          </w:tcPr>
          <w:p w14:paraId="2FBB8C8C"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607E1A0"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C78E36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A.11.4</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24B81DE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网络访问控制</w:t>
            </w:r>
          </w:p>
        </w:tc>
        <w:tc>
          <w:tcPr>
            <w:tcW w:w="1371" w:type="dxa"/>
            <w:vAlign w:val="center"/>
            <w:hideMark/>
          </w:tcPr>
          <w:p w14:paraId="465F6DE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B446A8E"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767A58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A.11.4.1</w:t>
            </w:r>
          </w:p>
        </w:tc>
        <w:tc>
          <w:tcPr>
            <w:tcW w:w="1847" w:type="dxa"/>
            <w:tcBorders>
              <w:top w:val="nil"/>
              <w:left w:val="nil"/>
              <w:bottom w:val="single" w:sz="4" w:space="0" w:color="auto"/>
              <w:right w:val="single" w:sz="4" w:space="0" w:color="auto"/>
            </w:tcBorders>
            <w:shd w:val="clear" w:color="auto" w:fill="auto"/>
            <w:vAlign w:val="center"/>
            <w:hideMark/>
          </w:tcPr>
          <w:p w14:paraId="2E44C1F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使用网络服务的策略</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1ED20FD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防止对网络服务的未授权访问。</w:t>
            </w:r>
          </w:p>
        </w:tc>
        <w:tc>
          <w:tcPr>
            <w:tcW w:w="3593" w:type="dxa"/>
            <w:tcBorders>
              <w:top w:val="nil"/>
              <w:left w:val="nil"/>
              <w:bottom w:val="single" w:sz="4" w:space="0" w:color="auto"/>
              <w:right w:val="single" w:sz="4" w:space="0" w:color="auto"/>
            </w:tcBorders>
            <w:shd w:val="clear" w:color="auto" w:fill="auto"/>
            <w:vAlign w:val="center"/>
            <w:hideMark/>
          </w:tcPr>
          <w:p w14:paraId="7BB6DFF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用户应仅能访问已获专门授权使用的服务。</w:t>
            </w:r>
          </w:p>
        </w:tc>
        <w:tc>
          <w:tcPr>
            <w:tcW w:w="4318" w:type="dxa"/>
            <w:tcBorders>
              <w:top w:val="nil"/>
              <w:left w:val="nil"/>
              <w:bottom w:val="single" w:sz="4" w:space="0" w:color="auto"/>
              <w:right w:val="single" w:sz="4" w:space="0" w:color="auto"/>
            </w:tcBorders>
            <w:shd w:val="clear" w:color="auto" w:fill="auto"/>
            <w:vAlign w:val="center"/>
            <w:hideMark/>
          </w:tcPr>
          <w:p w14:paraId="31BB8C7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访问控制策略(KONJE-A-04.05访问控制策略.doc)</w:t>
            </w:r>
            <w:r w:rsidRPr="00795979">
              <w:rPr>
                <w:rFonts w:ascii="仿宋" w:eastAsia="仿宋" w:hAnsi="仿宋" w:cs="宋体" w:hint="eastAsia"/>
                <w:color w:val="000000" w:themeColor="text1"/>
                <w:kern w:val="0"/>
                <w:sz w:val="24"/>
              </w:rPr>
              <w:br/>
              <w:t>网络访问策略(KONJE-A-04.04网络访问策略.doc)</w:t>
            </w:r>
          </w:p>
        </w:tc>
        <w:tc>
          <w:tcPr>
            <w:tcW w:w="1371" w:type="dxa"/>
            <w:vAlign w:val="center"/>
            <w:hideMark/>
          </w:tcPr>
          <w:p w14:paraId="03082A1E"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01418A2"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AB8C97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A.11.4.2</w:t>
            </w:r>
          </w:p>
        </w:tc>
        <w:tc>
          <w:tcPr>
            <w:tcW w:w="1847" w:type="dxa"/>
            <w:tcBorders>
              <w:top w:val="nil"/>
              <w:left w:val="nil"/>
              <w:bottom w:val="single" w:sz="4" w:space="0" w:color="auto"/>
              <w:right w:val="single" w:sz="4" w:space="0" w:color="auto"/>
            </w:tcBorders>
            <w:shd w:val="clear" w:color="auto" w:fill="auto"/>
            <w:vAlign w:val="center"/>
            <w:hideMark/>
          </w:tcPr>
          <w:p w14:paraId="5E16B39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外部连接的用户鉴别</w:t>
            </w:r>
          </w:p>
        </w:tc>
        <w:tc>
          <w:tcPr>
            <w:tcW w:w="3001" w:type="dxa"/>
            <w:vMerge/>
            <w:tcBorders>
              <w:top w:val="nil"/>
              <w:left w:val="single" w:sz="4" w:space="0" w:color="auto"/>
              <w:bottom w:val="single" w:sz="4" w:space="0" w:color="auto"/>
              <w:right w:val="single" w:sz="4" w:space="0" w:color="auto"/>
            </w:tcBorders>
            <w:vAlign w:val="center"/>
            <w:hideMark/>
          </w:tcPr>
          <w:p w14:paraId="27F3EF36"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42CB82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应使用适当的鉴别方法以控制远程用户的访问。</w:t>
            </w:r>
          </w:p>
        </w:tc>
        <w:tc>
          <w:tcPr>
            <w:tcW w:w="4318" w:type="dxa"/>
            <w:tcBorders>
              <w:top w:val="nil"/>
              <w:left w:val="nil"/>
              <w:bottom w:val="single" w:sz="4" w:space="0" w:color="auto"/>
              <w:right w:val="single" w:sz="4" w:space="0" w:color="auto"/>
            </w:tcBorders>
            <w:shd w:val="clear" w:color="auto" w:fill="auto"/>
            <w:vAlign w:val="center"/>
            <w:hideMark/>
          </w:tcPr>
          <w:p w14:paraId="52A2236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p>
        </w:tc>
        <w:tc>
          <w:tcPr>
            <w:tcW w:w="1371" w:type="dxa"/>
            <w:vAlign w:val="center"/>
            <w:hideMark/>
          </w:tcPr>
          <w:p w14:paraId="313457AB"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D10C8B1"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E01CCB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A.11.4.3 </w:t>
            </w:r>
          </w:p>
        </w:tc>
        <w:tc>
          <w:tcPr>
            <w:tcW w:w="1847" w:type="dxa"/>
            <w:tcBorders>
              <w:top w:val="nil"/>
              <w:left w:val="nil"/>
              <w:bottom w:val="single" w:sz="4" w:space="0" w:color="auto"/>
              <w:right w:val="single" w:sz="4" w:space="0" w:color="auto"/>
            </w:tcBorders>
            <w:shd w:val="clear" w:color="auto" w:fill="auto"/>
            <w:vAlign w:val="center"/>
            <w:hideMark/>
          </w:tcPr>
          <w:p w14:paraId="0616E4A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网络上的设备识别</w:t>
            </w:r>
          </w:p>
        </w:tc>
        <w:tc>
          <w:tcPr>
            <w:tcW w:w="3001" w:type="dxa"/>
            <w:vMerge/>
            <w:tcBorders>
              <w:top w:val="nil"/>
              <w:left w:val="single" w:sz="4" w:space="0" w:color="auto"/>
              <w:bottom w:val="single" w:sz="4" w:space="0" w:color="auto"/>
              <w:right w:val="single" w:sz="4" w:space="0" w:color="auto"/>
            </w:tcBorders>
            <w:vAlign w:val="center"/>
            <w:hideMark/>
          </w:tcPr>
          <w:p w14:paraId="374F2E57"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3B19E9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应考虑将自动设备标识，将其作为鉴别特定位置和设备连接的方法。</w:t>
            </w:r>
          </w:p>
        </w:tc>
        <w:tc>
          <w:tcPr>
            <w:tcW w:w="4318" w:type="dxa"/>
            <w:tcBorders>
              <w:top w:val="nil"/>
              <w:left w:val="nil"/>
              <w:bottom w:val="single" w:sz="4" w:space="0" w:color="auto"/>
              <w:right w:val="single" w:sz="4" w:space="0" w:color="auto"/>
            </w:tcBorders>
            <w:shd w:val="clear" w:color="auto" w:fill="auto"/>
            <w:vAlign w:val="center"/>
            <w:hideMark/>
          </w:tcPr>
          <w:p w14:paraId="001ED32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p>
        </w:tc>
        <w:tc>
          <w:tcPr>
            <w:tcW w:w="1371" w:type="dxa"/>
            <w:vAlign w:val="center"/>
            <w:hideMark/>
          </w:tcPr>
          <w:p w14:paraId="3997BBE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7967178"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7EFF78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A.11.4.4</w:t>
            </w:r>
          </w:p>
        </w:tc>
        <w:tc>
          <w:tcPr>
            <w:tcW w:w="1847" w:type="dxa"/>
            <w:tcBorders>
              <w:top w:val="nil"/>
              <w:left w:val="nil"/>
              <w:bottom w:val="single" w:sz="4" w:space="0" w:color="auto"/>
              <w:right w:val="single" w:sz="4" w:space="0" w:color="auto"/>
            </w:tcBorders>
            <w:shd w:val="clear" w:color="auto" w:fill="auto"/>
            <w:vAlign w:val="center"/>
            <w:hideMark/>
          </w:tcPr>
          <w:p w14:paraId="2BF6FB7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远程诊断和配置端口的保护</w:t>
            </w:r>
          </w:p>
        </w:tc>
        <w:tc>
          <w:tcPr>
            <w:tcW w:w="3001" w:type="dxa"/>
            <w:vMerge/>
            <w:tcBorders>
              <w:top w:val="nil"/>
              <w:left w:val="single" w:sz="4" w:space="0" w:color="auto"/>
              <w:bottom w:val="single" w:sz="4" w:space="0" w:color="auto"/>
              <w:right w:val="single" w:sz="4" w:space="0" w:color="auto"/>
            </w:tcBorders>
            <w:vAlign w:val="center"/>
            <w:hideMark/>
          </w:tcPr>
          <w:p w14:paraId="3D19B16A"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1DB7F74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对于诊断和配置端口的物理和逻辑访问应加以控制。</w:t>
            </w:r>
          </w:p>
        </w:tc>
        <w:tc>
          <w:tcPr>
            <w:tcW w:w="4318" w:type="dxa"/>
            <w:tcBorders>
              <w:top w:val="nil"/>
              <w:left w:val="nil"/>
              <w:bottom w:val="single" w:sz="4" w:space="0" w:color="auto"/>
              <w:right w:val="single" w:sz="4" w:space="0" w:color="auto"/>
            </w:tcBorders>
            <w:shd w:val="clear" w:color="auto" w:fill="auto"/>
            <w:vAlign w:val="center"/>
            <w:hideMark/>
          </w:tcPr>
          <w:p w14:paraId="3596AC2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p>
        </w:tc>
        <w:tc>
          <w:tcPr>
            <w:tcW w:w="1371" w:type="dxa"/>
            <w:vAlign w:val="center"/>
            <w:hideMark/>
          </w:tcPr>
          <w:p w14:paraId="7057E91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4413DD0"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18BFF8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A.11.4.5</w:t>
            </w:r>
          </w:p>
        </w:tc>
        <w:tc>
          <w:tcPr>
            <w:tcW w:w="1847" w:type="dxa"/>
            <w:tcBorders>
              <w:top w:val="nil"/>
              <w:left w:val="nil"/>
              <w:bottom w:val="single" w:sz="4" w:space="0" w:color="auto"/>
              <w:right w:val="single" w:sz="4" w:space="0" w:color="auto"/>
            </w:tcBorders>
            <w:shd w:val="clear" w:color="auto" w:fill="auto"/>
            <w:vAlign w:val="center"/>
            <w:hideMark/>
          </w:tcPr>
          <w:p w14:paraId="52D5DBE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网络隔离</w:t>
            </w:r>
          </w:p>
        </w:tc>
        <w:tc>
          <w:tcPr>
            <w:tcW w:w="3001" w:type="dxa"/>
            <w:vMerge/>
            <w:tcBorders>
              <w:top w:val="nil"/>
              <w:left w:val="single" w:sz="4" w:space="0" w:color="auto"/>
              <w:bottom w:val="single" w:sz="4" w:space="0" w:color="auto"/>
              <w:right w:val="single" w:sz="4" w:space="0" w:color="auto"/>
            </w:tcBorders>
            <w:vAlign w:val="center"/>
            <w:hideMark/>
          </w:tcPr>
          <w:p w14:paraId="7161A679"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A3C585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应在网络中隔离信息服务、用户及信息系统。</w:t>
            </w:r>
          </w:p>
        </w:tc>
        <w:tc>
          <w:tcPr>
            <w:tcW w:w="4318" w:type="dxa"/>
            <w:tcBorders>
              <w:top w:val="nil"/>
              <w:left w:val="nil"/>
              <w:bottom w:val="single" w:sz="4" w:space="0" w:color="auto"/>
              <w:right w:val="single" w:sz="4" w:space="0" w:color="auto"/>
            </w:tcBorders>
            <w:shd w:val="clear" w:color="auto" w:fill="auto"/>
            <w:vAlign w:val="center"/>
            <w:hideMark/>
          </w:tcPr>
          <w:p w14:paraId="08158FC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p>
        </w:tc>
        <w:tc>
          <w:tcPr>
            <w:tcW w:w="1371" w:type="dxa"/>
            <w:vAlign w:val="center"/>
            <w:hideMark/>
          </w:tcPr>
          <w:p w14:paraId="3E3938B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75532EC" w14:textId="77777777" w:rsidTr="00795979">
        <w:trPr>
          <w:trHeight w:val="9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5ED280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A.11.4.6</w:t>
            </w:r>
          </w:p>
        </w:tc>
        <w:tc>
          <w:tcPr>
            <w:tcW w:w="1847" w:type="dxa"/>
            <w:tcBorders>
              <w:top w:val="nil"/>
              <w:left w:val="nil"/>
              <w:bottom w:val="single" w:sz="4" w:space="0" w:color="auto"/>
              <w:right w:val="single" w:sz="4" w:space="0" w:color="auto"/>
            </w:tcBorders>
            <w:shd w:val="clear" w:color="auto" w:fill="auto"/>
            <w:vAlign w:val="center"/>
            <w:hideMark/>
          </w:tcPr>
          <w:p w14:paraId="3625A21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网络连接控制</w:t>
            </w:r>
          </w:p>
        </w:tc>
        <w:tc>
          <w:tcPr>
            <w:tcW w:w="3001" w:type="dxa"/>
            <w:vMerge/>
            <w:tcBorders>
              <w:top w:val="nil"/>
              <w:left w:val="single" w:sz="4" w:space="0" w:color="auto"/>
              <w:bottom w:val="single" w:sz="4" w:space="0" w:color="auto"/>
              <w:right w:val="single" w:sz="4" w:space="0" w:color="auto"/>
            </w:tcBorders>
            <w:vAlign w:val="center"/>
            <w:hideMark/>
          </w:tcPr>
          <w:p w14:paraId="5CC7DE0A"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A9DFA6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对于共享的网络，特别是越过组织边界的网络，用户的联网能力应按照访问控制策略和业务应用要求加以限制（见11.1）。</w:t>
            </w:r>
          </w:p>
        </w:tc>
        <w:tc>
          <w:tcPr>
            <w:tcW w:w="4318" w:type="dxa"/>
            <w:tcBorders>
              <w:top w:val="nil"/>
              <w:left w:val="nil"/>
              <w:bottom w:val="single" w:sz="4" w:space="0" w:color="auto"/>
              <w:right w:val="single" w:sz="4" w:space="0" w:color="auto"/>
            </w:tcBorders>
            <w:shd w:val="clear" w:color="auto" w:fill="auto"/>
            <w:vAlign w:val="center"/>
            <w:hideMark/>
          </w:tcPr>
          <w:p w14:paraId="199B1F6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p>
        </w:tc>
        <w:tc>
          <w:tcPr>
            <w:tcW w:w="1371" w:type="dxa"/>
            <w:vAlign w:val="center"/>
            <w:hideMark/>
          </w:tcPr>
          <w:p w14:paraId="6F11577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D0B75D4"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A8F2E5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A.11.4.7</w:t>
            </w:r>
          </w:p>
        </w:tc>
        <w:tc>
          <w:tcPr>
            <w:tcW w:w="1847" w:type="dxa"/>
            <w:tcBorders>
              <w:top w:val="nil"/>
              <w:left w:val="nil"/>
              <w:bottom w:val="single" w:sz="4" w:space="0" w:color="auto"/>
              <w:right w:val="single" w:sz="4" w:space="0" w:color="auto"/>
            </w:tcBorders>
            <w:shd w:val="clear" w:color="auto" w:fill="auto"/>
            <w:vAlign w:val="center"/>
            <w:hideMark/>
          </w:tcPr>
          <w:p w14:paraId="11F0EE8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网络路由控制</w:t>
            </w:r>
          </w:p>
        </w:tc>
        <w:tc>
          <w:tcPr>
            <w:tcW w:w="3001" w:type="dxa"/>
            <w:vMerge/>
            <w:tcBorders>
              <w:top w:val="nil"/>
              <w:left w:val="single" w:sz="4" w:space="0" w:color="auto"/>
              <w:bottom w:val="single" w:sz="4" w:space="0" w:color="auto"/>
              <w:right w:val="single" w:sz="4" w:space="0" w:color="auto"/>
            </w:tcBorders>
            <w:vAlign w:val="center"/>
            <w:hideMark/>
          </w:tcPr>
          <w:p w14:paraId="62FBC314"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6F77B0C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应在网络中实施路由控制，以确保计算机连接和信息流不违反业务应用的访问控制策略。</w:t>
            </w:r>
          </w:p>
        </w:tc>
        <w:tc>
          <w:tcPr>
            <w:tcW w:w="4318" w:type="dxa"/>
            <w:tcBorders>
              <w:top w:val="nil"/>
              <w:left w:val="nil"/>
              <w:bottom w:val="single" w:sz="4" w:space="0" w:color="auto"/>
              <w:right w:val="single" w:sz="4" w:space="0" w:color="auto"/>
            </w:tcBorders>
            <w:shd w:val="clear" w:color="auto" w:fill="auto"/>
            <w:vAlign w:val="center"/>
            <w:hideMark/>
          </w:tcPr>
          <w:p w14:paraId="5DC5AC5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p>
        </w:tc>
        <w:tc>
          <w:tcPr>
            <w:tcW w:w="1371" w:type="dxa"/>
            <w:vAlign w:val="center"/>
            <w:hideMark/>
          </w:tcPr>
          <w:p w14:paraId="03707A2B"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A8D4BD6"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BB3EDF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A.11.5</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10BC7C5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操作系统访问控制     </w:t>
            </w:r>
          </w:p>
        </w:tc>
        <w:tc>
          <w:tcPr>
            <w:tcW w:w="1371" w:type="dxa"/>
            <w:vAlign w:val="center"/>
            <w:hideMark/>
          </w:tcPr>
          <w:p w14:paraId="29FBC3A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F33AE93"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9A321B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A.11.5.1</w:t>
            </w:r>
          </w:p>
        </w:tc>
        <w:tc>
          <w:tcPr>
            <w:tcW w:w="1847" w:type="dxa"/>
            <w:tcBorders>
              <w:top w:val="nil"/>
              <w:left w:val="nil"/>
              <w:bottom w:val="single" w:sz="4" w:space="0" w:color="auto"/>
              <w:right w:val="single" w:sz="4" w:space="0" w:color="auto"/>
            </w:tcBorders>
            <w:shd w:val="clear" w:color="auto" w:fill="auto"/>
            <w:vAlign w:val="center"/>
            <w:hideMark/>
          </w:tcPr>
          <w:p w14:paraId="6252370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安全登录程序</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07172DC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防止对操作系统的未授权访问。</w:t>
            </w:r>
          </w:p>
        </w:tc>
        <w:tc>
          <w:tcPr>
            <w:tcW w:w="3593" w:type="dxa"/>
            <w:tcBorders>
              <w:top w:val="nil"/>
              <w:left w:val="nil"/>
              <w:bottom w:val="single" w:sz="4" w:space="0" w:color="auto"/>
              <w:right w:val="single" w:sz="4" w:space="0" w:color="auto"/>
            </w:tcBorders>
            <w:shd w:val="clear" w:color="auto" w:fill="auto"/>
            <w:vAlign w:val="center"/>
            <w:hideMark/>
          </w:tcPr>
          <w:p w14:paraId="1F43809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访问操作系统应通过安全登录程序加以控制。</w:t>
            </w:r>
          </w:p>
        </w:tc>
        <w:tc>
          <w:tcPr>
            <w:tcW w:w="4318" w:type="dxa"/>
            <w:tcBorders>
              <w:top w:val="nil"/>
              <w:left w:val="nil"/>
              <w:bottom w:val="single" w:sz="4" w:space="0" w:color="auto"/>
              <w:right w:val="single" w:sz="4" w:space="0" w:color="auto"/>
            </w:tcBorders>
            <w:shd w:val="clear" w:color="auto" w:fill="auto"/>
            <w:vAlign w:val="center"/>
            <w:hideMark/>
          </w:tcPr>
          <w:p w14:paraId="7BA8BFC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访问控制策略(KONJE-A-04.05访问控制策略.doc)</w:t>
            </w:r>
          </w:p>
        </w:tc>
        <w:tc>
          <w:tcPr>
            <w:tcW w:w="1371" w:type="dxa"/>
            <w:vAlign w:val="center"/>
            <w:hideMark/>
          </w:tcPr>
          <w:p w14:paraId="13D2F5FD"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8C69FEB"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CBCF1B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A.11.5.2</w:t>
            </w:r>
          </w:p>
        </w:tc>
        <w:tc>
          <w:tcPr>
            <w:tcW w:w="1847" w:type="dxa"/>
            <w:tcBorders>
              <w:top w:val="nil"/>
              <w:left w:val="nil"/>
              <w:bottom w:val="single" w:sz="4" w:space="0" w:color="auto"/>
              <w:right w:val="single" w:sz="4" w:space="0" w:color="auto"/>
            </w:tcBorders>
            <w:shd w:val="clear" w:color="auto" w:fill="auto"/>
            <w:vAlign w:val="center"/>
            <w:hideMark/>
          </w:tcPr>
          <w:p w14:paraId="179157F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用户标识和鉴别</w:t>
            </w:r>
          </w:p>
        </w:tc>
        <w:tc>
          <w:tcPr>
            <w:tcW w:w="3001" w:type="dxa"/>
            <w:vMerge/>
            <w:tcBorders>
              <w:top w:val="nil"/>
              <w:left w:val="single" w:sz="4" w:space="0" w:color="auto"/>
              <w:bottom w:val="single" w:sz="4" w:space="0" w:color="auto"/>
              <w:right w:val="single" w:sz="4" w:space="0" w:color="auto"/>
            </w:tcBorders>
            <w:vAlign w:val="center"/>
            <w:hideMark/>
          </w:tcPr>
          <w:p w14:paraId="3DE95755"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3BC82A3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所有用户应有唯一的、专供其个人使用的标识符（用户ID），应选择一种适当的鉴别技术证实用户所宣称的身份。</w:t>
            </w:r>
          </w:p>
        </w:tc>
        <w:tc>
          <w:tcPr>
            <w:tcW w:w="4318" w:type="dxa"/>
            <w:tcBorders>
              <w:top w:val="nil"/>
              <w:left w:val="nil"/>
              <w:bottom w:val="single" w:sz="4" w:space="0" w:color="auto"/>
              <w:right w:val="single" w:sz="4" w:space="0" w:color="auto"/>
            </w:tcBorders>
            <w:shd w:val="clear" w:color="auto" w:fill="auto"/>
            <w:vAlign w:val="center"/>
            <w:hideMark/>
          </w:tcPr>
          <w:p w14:paraId="0908BE7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口令控制策略(KONJE-A-04.20口令控制策略.doc)</w:t>
            </w:r>
          </w:p>
        </w:tc>
        <w:tc>
          <w:tcPr>
            <w:tcW w:w="1371" w:type="dxa"/>
            <w:vAlign w:val="center"/>
            <w:hideMark/>
          </w:tcPr>
          <w:p w14:paraId="2F7F1147"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96EE2F8"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6F1CD0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A.11.5.3</w:t>
            </w:r>
          </w:p>
        </w:tc>
        <w:tc>
          <w:tcPr>
            <w:tcW w:w="1847" w:type="dxa"/>
            <w:tcBorders>
              <w:top w:val="nil"/>
              <w:left w:val="nil"/>
              <w:bottom w:val="single" w:sz="4" w:space="0" w:color="auto"/>
              <w:right w:val="single" w:sz="4" w:space="0" w:color="auto"/>
            </w:tcBorders>
            <w:shd w:val="clear" w:color="auto" w:fill="auto"/>
            <w:vAlign w:val="center"/>
            <w:hideMark/>
          </w:tcPr>
          <w:p w14:paraId="7552F9B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口令管理系统</w:t>
            </w:r>
          </w:p>
        </w:tc>
        <w:tc>
          <w:tcPr>
            <w:tcW w:w="3001" w:type="dxa"/>
            <w:vMerge/>
            <w:tcBorders>
              <w:top w:val="nil"/>
              <w:left w:val="single" w:sz="4" w:space="0" w:color="auto"/>
              <w:bottom w:val="single" w:sz="4" w:space="0" w:color="auto"/>
              <w:right w:val="single" w:sz="4" w:space="0" w:color="auto"/>
            </w:tcBorders>
            <w:vAlign w:val="center"/>
            <w:hideMark/>
          </w:tcPr>
          <w:p w14:paraId="0B4253C6"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A947D4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口令管理系统应是交互式的，并应确保优质的口令。</w:t>
            </w:r>
          </w:p>
        </w:tc>
        <w:tc>
          <w:tcPr>
            <w:tcW w:w="4318" w:type="dxa"/>
            <w:tcBorders>
              <w:top w:val="nil"/>
              <w:left w:val="nil"/>
              <w:bottom w:val="single" w:sz="4" w:space="0" w:color="auto"/>
              <w:right w:val="single" w:sz="4" w:space="0" w:color="auto"/>
            </w:tcBorders>
            <w:shd w:val="clear" w:color="auto" w:fill="auto"/>
            <w:vAlign w:val="center"/>
            <w:hideMark/>
          </w:tcPr>
          <w:p w14:paraId="7D96653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口令控制策略(KONJE-A-04.20口令控制策略.doc)</w:t>
            </w:r>
          </w:p>
        </w:tc>
        <w:tc>
          <w:tcPr>
            <w:tcW w:w="1371" w:type="dxa"/>
            <w:vAlign w:val="center"/>
            <w:hideMark/>
          </w:tcPr>
          <w:p w14:paraId="0DB665D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FC0CF8E"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E061E7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A.11.5.4</w:t>
            </w:r>
          </w:p>
        </w:tc>
        <w:tc>
          <w:tcPr>
            <w:tcW w:w="1847" w:type="dxa"/>
            <w:tcBorders>
              <w:top w:val="nil"/>
              <w:left w:val="nil"/>
              <w:bottom w:val="single" w:sz="4" w:space="0" w:color="auto"/>
              <w:right w:val="single" w:sz="4" w:space="0" w:color="auto"/>
            </w:tcBorders>
            <w:shd w:val="clear" w:color="auto" w:fill="auto"/>
            <w:vAlign w:val="center"/>
            <w:hideMark/>
          </w:tcPr>
          <w:p w14:paraId="6BCB4A9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系统实用工具的使用</w:t>
            </w:r>
          </w:p>
        </w:tc>
        <w:tc>
          <w:tcPr>
            <w:tcW w:w="3001" w:type="dxa"/>
            <w:vMerge/>
            <w:tcBorders>
              <w:top w:val="nil"/>
              <w:left w:val="single" w:sz="4" w:space="0" w:color="auto"/>
              <w:bottom w:val="single" w:sz="4" w:space="0" w:color="auto"/>
              <w:right w:val="single" w:sz="4" w:space="0" w:color="auto"/>
            </w:tcBorders>
            <w:vAlign w:val="center"/>
            <w:hideMark/>
          </w:tcPr>
          <w:p w14:paraId="70F965C2"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AC1BAB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可能超越系统和应用程序控制的实用工具的使用应加以限制并严格控制。</w:t>
            </w:r>
          </w:p>
        </w:tc>
        <w:tc>
          <w:tcPr>
            <w:tcW w:w="4318" w:type="dxa"/>
            <w:tcBorders>
              <w:top w:val="nil"/>
              <w:left w:val="nil"/>
              <w:bottom w:val="single" w:sz="4" w:space="0" w:color="auto"/>
              <w:right w:val="single" w:sz="4" w:space="0" w:color="auto"/>
            </w:tcBorders>
            <w:shd w:val="clear" w:color="auto" w:fill="auto"/>
            <w:vAlign w:val="center"/>
            <w:hideMark/>
          </w:tcPr>
          <w:p w14:paraId="6523CB7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p>
        </w:tc>
        <w:tc>
          <w:tcPr>
            <w:tcW w:w="1371" w:type="dxa"/>
            <w:vAlign w:val="center"/>
            <w:hideMark/>
          </w:tcPr>
          <w:p w14:paraId="2941E37C"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9D83C70"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2E76DA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A.11.5.5</w:t>
            </w:r>
          </w:p>
        </w:tc>
        <w:tc>
          <w:tcPr>
            <w:tcW w:w="1847" w:type="dxa"/>
            <w:tcBorders>
              <w:top w:val="nil"/>
              <w:left w:val="nil"/>
              <w:bottom w:val="single" w:sz="4" w:space="0" w:color="auto"/>
              <w:right w:val="single" w:sz="4" w:space="0" w:color="auto"/>
            </w:tcBorders>
            <w:shd w:val="clear" w:color="auto" w:fill="auto"/>
            <w:vAlign w:val="center"/>
            <w:hideMark/>
          </w:tcPr>
          <w:p w14:paraId="03675FB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会话超时</w:t>
            </w:r>
          </w:p>
        </w:tc>
        <w:tc>
          <w:tcPr>
            <w:tcW w:w="3001" w:type="dxa"/>
            <w:vMerge/>
            <w:tcBorders>
              <w:top w:val="nil"/>
              <w:left w:val="single" w:sz="4" w:space="0" w:color="auto"/>
              <w:bottom w:val="single" w:sz="4" w:space="0" w:color="auto"/>
              <w:right w:val="single" w:sz="4" w:space="0" w:color="auto"/>
            </w:tcBorders>
            <w:vAlign w:val="center"/>
            <w:hideMark/>
          </w:tcPr>
          <w:p w14:paraId="2FCEB49D"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7F3B50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不活动会话应在一个设定的休止期后关闭。</w:t>
            </w:r>
          </w:p>
        </w:tc>
        <w:tc>
          <w:tcPr>
            <w:tcW w:w="4318" w:type="dxa"/>
            <w:tcBorders>
              <w:top w:val="nil"/>
              <w:left w:val="nil"/>
              <w:bottom w:val="single" w:sz="4" w:space="0" w:color="auto"/>
              <w:right w:val="single" w:sz="4" w:space="0" w:color="auto"/>
            </w:tcBorders>
            <w:shd w:val="clear" w:color="auto" w:fill="auto"/>
            <w:vAlign w:val="center"/>
            <w:hideMark/>
          </w:tcPr>
          <w:p w14:paraId="4B75B65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访问控制策略(KONJE-A-04.05访问控制策略.doc)</w:t>
            </w:r>
          </w:p>
        </w:tc>
        <w:tc>
          <w:tcPr>
            <w:tcW w:w="1371" w:type="dxa"/>
            <w:vAlign w:val="center"/>
            <w:hideMark/>
          </w:tcPr>
          <w:p w14:paraId="7DE1C89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473B3A0"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79385E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A.11.5.6</w:t>
            </w:r>
          </w:p>
        </w:tc>
        <w:tc>
          <w:tcPr>
            <w:tcW w:w="1847" w:type="dxa"/>
            <w:tcBorders>
              <w:top w:val="nil"/>
              <w:left w:val="nil"/>
              <w:bottom w:val="single" w:sz="4" w:space="0" w:color="auto"/>
              <w:right w:val="single" w:sz="4" w:space="0" w:color="auto"/>
            </w:tcBorders>
            <w:shd w:val="clear" w:color="auto" w:fill="auto"/>
            <w:vAlign w:val="center"/>
            <w:hideMark/>
          </w:tcPr>
          <w:p w14:paraId="5184DA5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联机时间的限定</w:t>
            </w:r>
          </w:p>
        </w:tc>
        <w:tc>
          <w:tcPr>
            <w:tcW w:w="3001" w:type="dxa"/>
            <w:vMerge/>
            <w:tcBorders>
              <w:top w:val="nil"/>
              <w:left w:val="single" w:sz="4" w:space="0" w:color="auto"/>
              <w:bottom w:val="single" w:sz="4" w:space="0" w:color="auto"/>
              <w:right w:val="single" w:sz="4" w:space="0" w:color="auto"/>
            </w:tcBorders>
            <w:vAlign w:val="center"/>
            <w:hideMark/>
          </w:tcPr>
          <w:p w14:paraId="70BA0DC1"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CAE9B8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应使用联机时间的限制，为高风险应用程序提供额外的安全。</w:t>
            </w:r>
          </w:p>
        </w:tc>
        <w:tc>
          <w:tcPr>
            <w:tcW w:w="4318" w:type="dxa"/>
            <w:tcBorders>
              <w:top w:val="nil"/>
              <w:left w:val="nil"/>
              <w:bottom w:val="single" w:sz="4" w:space="0" w:color="auto"/>
              <w:right w:val="single" w:sz="4" w:space="0" w:color="auto"/>
            </w:tcBorders>
            <w:shd w:val="clear" w:color="auto" w:fill="auto"/>
            <w:vAlign w:val="center"/>
            <w:hideMark/>
          </w:tcPr>
          <w:p w14:paraId="4190570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访问控制策略(KONJE-A-04.05访问控制策略.doc)</w:t>
            </w:r>
          </w:p>
        </w:tc>
        <w:tc>
          <w:tcPr>
            <w:tcW w:w="1371" w:type="dxa"/>
            <w:vAlign w:val="center"/>
            <w:hideMark/>
          </w:tcPr>
          <w:p w14:paraId="5967F6CB"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1C23F20"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5BEA77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A.11.6</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5E2C403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应用和信息访问控制    </w:t>
            </w:r>
          </w:p>
        </w:tc>
        <w:tc>
          <w:tcPr>
            <w:tcW w:w="1371" w:type="dxa"/>
            <w:vAlign w:val="center"/>
            <w:hideMark/>
          </w:tcPr>
          <w:p w14:paraId="62A9A8EC"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77EBE3A"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3FC7CD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A.11.6.1</w:t>
            </w:r>
          </w:p>
        </w:tc>
        <w:tc>
          <w:tcPr>
            <w:tcW w:w="1847" w:type="dxa"/>
            <w:tcBorders>
              <w:top w:val="nil"/>
              <w:left w:val="nil"/>
              <w:bottom w:val="single" w:sz="4" w:space="0" w:color="auto"/>
              <w:right w:val="single" w:sz="4" w:space="0" w:color="auto"/>
            </w:tcBorders>
            <w:shd w:val="clear" w:color="auto" w:fill="auto"/>
            <w:vAlign w:val="center"/>
            <w:hideMark/>
          </w:tcPr>
          <w:p w14:paraId="784E82F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信息访问限制</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7702704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防止对应用系统中信息的未授权访问。</w:t>
            </w:r>
          </w:p>
        </w:tc>
        <w:tc>
          <w:tcPr>
            <w:tcW w:w="3593" w:type="dxa"/>
            <w:tcBorders>
              <w:top w:val="nil"/>
              <w:left w:val="nil"/>
              <w:bottom w:val="single" w:sz="4" w:space="0" w:color="auto"/>
              <w:right w:val="single" w:sz="4" w:space="0" w:color="auto"/>
            </w:tcBorders>
            <w:shd w:val="clear" w:color="auto" w:fill="auto"/>
            <w:vAlign w:val="center"/>
            <w:hideMark/>
          </w:tcPr>
          <w:p w14:paraId="33994EA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用户和支持人员对信息和应用系统功能的访问应依照已确定的访问控制策略加以限制。</w:t>
            </w:r>
          </w:p>
        </w:tc>
        <w:tc>
          <w:tcPr>
            <w:tcW w:w="4318" w:type="dxa"/>
            <w:tcBorders>
              <w:top w:val="nil"/>
              <w:left w:val="nil"/>
              <w:bottom w:val="single" w:sz="4" w:space="0" w:color="auto"/>
              <w:right w:val="single" w:sz="4" w:space="0" w:color="auto"/>
            </w:tcBorders>
            <w:shd w:val="clear" w:color="auto" w:fill="auto"/>
            <w:vAlign w:val="center"/>
            <w:hideMark/>
          </w:tcPr>
          <w:p w14:paraId="1B6AF27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访问控制策略(KONJE-A-04.05访问控制策略.doc)</w:t>
            </w:r>
            <w:r w:rsidRPr="00795979">
              <w:rPr>
                <w:rFonts w:ascii="仿宋" w:eastAsia="仿宋" w:hAnsi="仿宋" w:cs="宋体" w:hint="eastAsia"/>
                <w:color w:val="000000" w:themeColor="text1"/>
                <w:kern w:val="0"/>
                <w:sz w:val="24"/>
              </w:rPr>
              <w:br/>
              <w:t>业务信息系统使用策略</w:t>
            </w:r>
          </w:p>
        </w:tc>
        <w:tc>
          <w:tcPr>
            <w:tcW w:w="1371" w:type="dxa"/>
            <w:vAlign w:val="center"/>
            <w:hideMark/>
          </w:tcPr>
          <w:p w14:paraId="70E4E05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066A2A3"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454641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A.11.6.2</w:t>
            </w:r>
          </w:p>
        </w:tc>
        <w:tc>
          <w:tcPr>
            <w:tcW w:w="1847" w:type="dxa"/>
            <w:tcBorders>
              <w:top w:val="nil"/>
              <w:left w:val="nil"/>
              <w:bottom w:val="single" w:sz="4" w:space="0" w:color="auto"/>
              <w:right w:val="single" w:sz="4" w:space="0" w:color="auto"/>
            </w:tcBorders>
            <w:shd w:val="clear" w:color="auto" w:fill="auto"/>
            <w:vAlign w:val="center"/>
            <w:hideMark/>
          </w:tcPr>
          <w:p w14:paraId="649119A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敏感系统隔离</w:t>
            </w:r>
          </w:p>
        </w:tc>
        <w:tc>
          <w:tcPr>
            <w:tcW w:w="3001" w:type="dxa"/>
            <w:vMerge/>
            <w:tcBorders>
              <w:top w:val="nil"/>
              <w:left w:val="single" w:sz="4" w:space="0" w:color="auto"/>
              <w:bottom w:val="single" w:sz="4" w:space="0" w:color="auto"/>
              <w:right w:val="single" w:sz="4" w:space="0" w:color="auto"/>
            </w:tcBorders>
            <w:vAlign w:val="center"/>
            <w:hideMark/>
          </w:tcPr>
          <w:p w14:paraId="2D91FE33"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4D1BEE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敏感系统应有专用的（隔离的）运算环境。</w:t>
            </w:r>
          </w:p>
        </w:tc>
        <w:tc>
          <w:tcPr>
            <w:tcW w:w="4318" w:type="dxa"/>
            <w:tcBorders>
              <w:top w:val="nil"/>
              <w:left w:val="nil"/>
              <w:bottom w:val="single" w:sz="4" w:space="0" w:color="auto"/>
              <w:right w:val="single" w:sz="4" w:space="0" w:color="auto"/>
            </w:tcBorders>
            <w:shd w:val="clear" w:color="auto" w:fill="auto"/>
            <w:vAlign w:val="center"/>
            <w:hideMark/>
          </w:tcPr>
          <w:p w14:paraId="0D95454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网络访问策略(KONJE-A-04.04网络访问策略.doc)</w:t>
            </w:r>
          </w:p>
        </w:tc>
        <w:tc>
          <w:tcPr>
            <w:tcW w:w="1371" w:type="dxa"/>
            <w:vAlign w:val="center"/>
            <w:hideMark/>
          </w:tcPr>
          <w:p w14:paraId="328EEEA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048DB99"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C7A078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A.11.7</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207EB3D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移动计算和远程工作</w:t>
            </w:r>
          </w:p>
        </w:tc>
        <w:tc>
          <w:tcPr>
            <w:tcW w:w="1371" w:type="dxa"/>
            <w:vAlign w:val="center"/>
            <w:hideMark/>
          </w:tcPr>
          <w:p w14:paraId="37C6CA3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B629149"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61D763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A.11.7.1</w:t>
            </w:r>
          </w:p>
        </w:tc>
        <w:tc>
          <w:tcPr>
            <w:tcW w:w="1847" w:type="dxa"/>
            <w:tcBorders>
              <w:top w:val="nil"/>
              <w:left w:val="nil"/>
              <w:bottom w:val="single" w:sz="4" w:space="0" w:color="auto"/>
              <w:right w:val="single" w:sz="4" w:space="0" w:color="auto"/>
            </w:tcBorders>
            <w:shd w:val="clear" w:color="auto" w:fill="auto"/>
            <w:vAlign w:val="center"/>
            <w:hideMark/>
          </w:tcPr>
          <w:p w14:paraId="134C081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移动计算和通信</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66DE854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确保使用可移动计算和远程工作设施时的信息安全</w:t>
            </w:r>
          </w:p>
        </w:tc>
        <w:tc>
          <w:tcPr>
            <w:tcW w:w="3593" w:type="dxa"/>
            <w:tcBorders>
              <w:top w:val="nil"/>
              <w:left w:val="nil"/>
              <w:bottom w:val="single" w:sz="4" w:space="0" w:color="auto"/>
              <w:right w:val="single" w:sz="4" w:space="0" w:color="auto"/>
            </w:tcBorders>
            <w:shd w:val="clear" w:color="auto" w:fill="auto"/>
            <w:vAlign w:val="center"/>
            <w:hideMark/>
          </w:tcPr>
          <w:p w14:paraId="01AD21B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应有正式策略并且采用适当的安全措施，以防范使用可移动计算和通信设施时所造成的风险。</w:t>
            </w:r>
          </w:p>
        </w:tc>
        <w:tc>
          <w:tcPr>
            <w:tcW w:w="4318" w:type="dxa"/>
            <w:tcBorders>
              <w:top w:val="nil"/>
              <w:left w:val="nil"/>
              <w:bottom w:val="single" w:sz="4" w:space="0" w:color="auto"/>
              <w:right w:val="single" w:sz="4" w:space="0" w:color="auto"/>
            </w:tcBorders>
            <w:shd w:val="clear" w:color="auto" w:fill="auto"/>
            <w:vAlign w:val="center"/>
            <w:hideMark/>
          </w:tcPr>
          <w:p w14:paraId="69F2055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便携式计算机安全策略</w:t>
            </w:r>
            <w:r w:rsidRPr="00795979">
              <w:rPr>
                <w:rFonts w:ascii="仿宋" w:eastAsia="仿宋" w:hAnsi="仿宋" w:cs="宋体" w:hint="eastAsia"/>
                <w:color w:val="000000" w:themeColor="text1"/>
                <w:kern w:val="0"/>
                <w:sz w:val="24"/>
              </w:rPr>
              <w:br/>
              <w:t>信息交换策略(KONJE-A-04.15信息交换策略.doc)</w:t>
            </w:r>
          </w:p>
        </w:tc>
        <w:tc>
          <w:tcPr>
            <w:tcW w:w="1371" w:type="dxa"/>
            <w:vAlign w:val="center"/>
            <w:hideMark/>
          </w:tcPr>
          <w:p w14:paraId="04C3175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9DA5157"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F6C77F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A.11.7.2</w:t>
            </w:r>
          </w:p>
        </w:tc>
        <w:tc>
          <w:tcPr>
            <w:tcW w:w="1847" w:type="dxa"/>
            <w:tcBorders>
              <w:top w:val="nil"/>
              <w:left w:val="nil"/>
              <w:bottom w:val="single" w:sz="4" w:space="0" w:color="auto"/>
              <w:right w:val="single" w:sz="4" w:space="0" w:color="auto"/>
            </w:tcBorders>
            <w:shd w:val="clear" w:color="auto" w:fill="auto"/>
            <w:vAlign w:val="center"/>
            <w:hideMark/>
          </w:tcPr>
          <w:p w14:paraId="1F42D51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远程工作</w:t>
            </w:r>
          </w:p>
        </w:tc>
        <w:tc>
          <w:tcPr>
            <w:tcW w:w="3001" w:type="dxa"/>
            <w:vMerge/>
            <w:tcBorders>
              <w:top w:val="nil"/>
              <w:left w:val="single" w:sz="4" w:space="0" w:color="auto"/>
              <w:bottom w:val="single" w:sz="4" w:space="0" w:color="auto"/>
              <w:right w:val="single" w:sz="4" w:space="0" w:color="auto"/>
            </w:tcBorders>
            <w:vAlign w:val="center"/>
            <w:hideMark/>
          </w:tcPr>
          <w:p w14:paraId="61F47F3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BC1F20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应为远程工作活动开发和实施策略、操作计划和程序。</w:t>
            </w:r>
          </w:p>
        </w:tc>
        <w:tc>
          <w:tcPr>
            <w:tcW w:w="4318" w:type="dxa"/>
            <w:tcBorders>
              <w:top w:val="nil"/>
              <w:left w:val="nil"/>
              <w:bottom w:val="single" w:sz="4" w:space="0" w:color="auto"/>
              <w:right w:val="single" w:sz="4" w:space="0" w:color="auto"/>
            </w:tcBorders>
            <w:shd w:val="clear" w:color="auto" w:fill="auto"/>
            <w:vAlign w:val="center"/>
            <w:hideMark/>
          </w:tcPr>
          <w:p w14:paraId="5A6E7FC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br/>
              <w:t>用户访问管理程序(KONJE-B-29用户访问管理程序.doc)</w:t>
            </w:r>
          </w:p>
        </w:tc>
        <w:tc>
          <w:tcPr>
            <w:tcW w:w="1371" w:type="dxa"/>
            <w:vAlign w:val="center"/>
            <w:hideMark/>
          </w:tcPr>
          <w:p w14:paraId="5C281C8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A0D9E86"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76F2D3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1F26F3D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信息系统获取、开发和维护</w:t>
            </w:r>
          </w:p>
        </w:tc>
        <w:tc>
          <w:tcPr>
            <w:tcW w:w="1371" w:type="dxa"/>
            <w:vAlign w:val="center"/>
            <w:hideMark/>
          </w:tcPr>
          <w:p w14:paraId="346677C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C1D7AE7"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787725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A.12.1</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023A508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信息系统的安全要求</w:t>
            </w:r>
          </w:p>
        </w:tc>
        <w:tc>
          <w:tcPr>
            <w:tcW w:w="1371" w:type="dxa"/>
            <w:vAlign w:val="center"/>
            <w:hideMark/>
          </w:tcPr>
          <w:p w14:paraId="122FBAC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60E0FDE"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200BE2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A.12.1.1</w:t>
            </w:r>
          </w:p>
        </w:tc>
        <w:tc>
          <w:tcPr>
            <w:tcW w:w="1847" w:type="dxa"/>
            <w:tcBorders>
              <w:top w:val="nil"/>
              <w:left w:val="nil"/>
              <w:bottom w:val="single" w:sz="4" w:space="0" w:color="auto"/>
              <w:right w:val="single" w:sz="4" w:space="0" w:color="auto"/>
            </w:tcBorders>
            <w:shd w:val="clear" w:color="auto" w:fill="auto"/>
            <w:vAlign w:val="center"/>
            <w:hideMark/>
          </w:tcPr>
          <w:p w14:paraId="118B5D3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安全要求分析和说明</w:t>
            </w:r>
          </w:p>
        </w:tc>
        <w:tc>
          <w:tcPr>
            <w:tcW w:w="3001" w:type="dxa"/>
            <w:tcBorders>
              <w:top w:val="nil"/>
              <w:left w:val="nil"/>
              <w:bottom w:val="single" w:sz="4" w:space="0" w:color="auto"/>
              <w:right w:val="single" w:sz="4" w:space="0" w:color="auto"/>
            </w:tcBorders>
            <w:shd w:val="clear" w:color="auto" w:fill="auto"/>
            <w:vAlign w:val="center"/>
            <w:hideMark/>
          </w:tcPr>
          <w:p w14:paraId="2A83132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确保安全是信息系统的一个有机组成部分。</w:t>
            </w:r>
          </w:p>
        </w:tc>
        <w:tc>
          <w:tcPr>
            <w:tcW w:w="3593" w:type="dxa"/>
            <w:tcBorders>
              <w:top w:val="nil"/>
              <w:left w:val="nil"/>
              <w:bottom w:val="single" w:sz="4" w:space="0" w:color="auto"/>
              <w:right w:val="single" w:sz="4" w:space="0" w:color="auto"/>
            </w:tcBorders>
            <w:shd w:val="clear" w:color="auto" w:fill="auto"/>
            <w:vAlign w:val="center"/>
            <w:hideMark/>
          </w:tcPr>
          <w:p w14:paraId="01822CF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在新的信息系统或增强已有信息系统的业务要求陈述中，应规定对安全控制措施的要求。</w:t>
            </w:r>
          </w:p>
        </w:tc>
        <w:tc>
          <w:tcPr>
            <w:tcW w:w="4318" w:type="dxa"/>
            <w:tcBorders>
              <w:top w:val="nil"/>
              <w:left w:val="nil"/>
              <w:bottom w:val="single" w:sz="4" w:space="0" w:color="auto"/>
              <w:right w:val="single" w:sz="4" w:space="0" w:color="auto"/>
            </w:tcBorders>
            <w:shd w:val="clear" w:color="auto" w:fill="auto"/>
            <w:vAlign w:val="center"/>
            <w:hideMark/>
          </w:tcPr>
          <w:p w14:paraId="7A03ADE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信息系统获取、开发和维护管理程序(KONJE-B-36信息系统获取、开发和维护管理程序.doc)</w:t>
            </w:r>
          </w:p>
        </w:tc>
        <w:tc>
          <w:tcPr>
            <w:tcW w:w="1371" w:type="dxa"/>
            <w:vAlign w:val="center"/>
            <w:hideMark/>
          </w:tcPr>
          <w:p w14:paraId="7A32B31B"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24103DA"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483714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A.12.2</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219D31B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应用中的正确处理</w:t>
            </w:r>
          </w:p>
        </w:tc>
        <w:tc>
          <w:tcPr>
            <w:tcW w:w="1371" w:type="dxa"/>
            <w:vAlign w:val="center"/>
            <w:hideMark/>
          </w:tcPr>
          <w:p w14:paraId="2688340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EAC1D77"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33DA01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A.12.2.1</w:t>
            </w:r>
          </w:p>
        </w:tc>
        <w:tc>
          <w:tcPr>
            <w:tcW w:w="1847" w:type="dxa"/>
            <w:tcBorders>
              <w:top w:val="nil"/>
              <w:left w:val="nil"/>
              <w:bottom w:val="single" w:sz="4" w:space="0" w:color="auto"/>
              <w:right w:val="single" w:sz="4" w:space="0" w:color="auto"/>
            </w:tcBorders>
            <w:shd w:val="clear" w:color="auto" w:fill="auto"/>
            <w:vAlign w:val="center"/>
            <w:hideMark/>
          </w:tcPr>
          <w:p w14:paraId="0E330FF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输入数据的验证</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57F80B0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防止应用系统中的信息的错误、遗失、未授权的修改及误用。</w:t>
            </w:r>
          </w:p>
        </w:tc>
        <w:tc>
          <w:tcPr>
            <w:tcW w:w="3593" w:type="dxa"/>
            <w:tcBorders>
              <w:top w:val="nil"/>
              <w:left w:val="nil"/>
              <w:bottom w:val="single" w:sz="4" w:space="0" w:color="auto"/>
              <w:right w:val="single" w:sz="4" w:space="0" w:color="auto"/>
            </w:tcBorders>
            <w:shd w:val="clear" w:color="auto" w:fill="auto"/>
            <w:vAlign w:val="center"/>
            <w:hideMark/>
          </w:tcPr>
          <w:p w14:paraId="61CC3AB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输入应用系统的数据应加以验证，以确保数据是正确且恰当的。</w:t>
            </w:r>
          </w:p>
        </w:tc>
        <w:tc>
          <w:tcPr>
            <w:tcW w:w="4318" w:type="dxa"/>
            <w:tcBorders>
              <w:top w:val="nil"/>
              <w:left w:val="nil"/>
              <w:bottom w:val="single" w:sz="4" w:space="0" w:color="auto"/>
              <w:right w:val="single" w:sz="4" w:space="0" w:color="auto"/>
            </w:tcBorders>
            <w:shd w:val="clear" w:color="auto" w:fill="auto"/>
            <w:vAlign w:val="center"/>
            <w:hideMark/>
          </w:tcPr>
          <w:p w14:paraId="72F5BEF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信息系统获取、开发和维护管理程序(KONJE-B-36信息系统获取、开发和维护管理程序.doc)</w:t>
            </w:r>
          </w:p>
        </w:tc>
        <w:tc>
          <w:tcPr>
            <w:tcW w:w="1371" w:type="dxa"/>
            <w:vAlign w:val="center"/>
            <w:hideMark/>
          </w:tcPr>
          <w:p w14:paraId="58AC224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DA5681B"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BF33AF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A.12.2.2</w:t>
            </w:r>
          </w:p>
        </w:tc>
        <w:tc>
          <w:tcPr>
            <w:tcW w:w="1847" w:type="dxa"/>
            <w:tcBorders>
              <w:top w:val="nil"/>
              <w:left w:val="nil"/>
              <w:bottom w:val="single" w:sz="4" w:space="0" w:color="auto"/>
              <w:right w:val="single" w:sz="4" w:space="0" w:color="auto"/>
            </w:tcBorders>
            <w:shd w:val="clear" w:color="auto" w:fill="auto"/>
            <w:vAlign w:val="center"/>
            <w:hideMark/>
          </w:tcPr>
          <w:p w14:paraId="0D2AF72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内部处理的控制</w:t>
            </w:r>
          </w:p>
        </w:tc>
        <w:tc>
          <w:tcPr>
            <w:tcW w:w="3001" w:type="dxa"/>
            <w:vMerge/>
            <w:tcBorders>
              <w:top w:val="nil"/>
              <w:left w:val="single" w:sz="4" w:space="0" w:color="auto"/>
              <w:bottom w:val="single" w:sz="4" w:space="0" w:color="auto"/>
              <w:right w:val="single" w:sz="4" w:space="0" w:color="auto"/>
            </w:tcBorders>
            <w:vAlign w:val="center"/>
            <w:hideMark/>
          </w:tcPr>
          <w:p w14:paraId="4458FEBE"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5319BD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验证检查应整合到应用中，以检查由于处理的错误或故意的行为造成的信息的讹误。</w:t>
            </w:r>
          </w:p>
        </w:tc>
        <w:tc>
          <w:tcPr>
            <w:tcW w:w="4318" w:type="dxa"/>
            <w:tcBorders>
              <w:top w:val="nil"/>
              <w:left w:val="nil"/>
              <w:bottom w:val="single" w:sz="4" w:space="0" w:color="auto"/>
              <w:right w:val="single" w:sz="4" w:space="0" w:color="auto"/>
            </w:tcBorders>
            <w:shd w:val="clear" w:color="auto" w:fill="auto"/>
            <w:vAlign w:val="center"/>
            <w:hideMark/>
          </w:tcPr>
          <w:p w14:paraId="7B3522C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信息系统获取、开发和维护管理程序(KONJE-B-36信息系统获取、开发和维护管理程序.doc)</w:t>
            </w:r>
          </w:p>
        </w:tc>
        <w:tc>
          <w:tcPr>
            <w:tcW w:w="1371" w:type="dxa"/>
            <w:vAlign w:val="center"/>
            <w:hideMark/>
          </w:tcPr>
          <w:p w14:paraId="4084470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1FAFA0E"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D978CC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A.12.2.3</w:t>
            </w:r>
          </w:p>
        </w:tc>
        <w:tc>
          <w:tcPr>
            <w:tcW w:w="1847" w:type="dxa"/>
            <w:tcBorders>
              <w:top w:val="nil"/>
              <w:left w:val="nil"/>
              <w:bottom w:val="single" w:sz="4" w:space="0" w:color="auto"/>
              <w:right w:val="single" w:sz="4" w:space="0" w:color="auto"/>
            </w:tcBorders>
            <w:shd w:val="clear" w:color="auto" w:fill="auto"/>
            <w:vAlign w:val="center"/>
            <w:hideMark/>
          </w:tcPr>
          <w:p w14:paraId="79FFA3B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消息完整性</w:t>
            </w:r>
          </w:p>
        </w:tc>
        <w:tc>
          <w:tcPr>
            <w:tcW w:w="3001" w:type="dxa"/>
            <w:vMerge/>
            <w:tcBorders>
              <w:top w:val="nil"/>
              <w:left w:val="single" w:sz="4" w:space="0" w:color="auto"/>
              <w:bottom w:val="single" w:sz="4" w:space="0" w:color="auto"/>
              <w:right w:val="single" w:sz="4" w:space="0" w:color="auto"/>
            </w:tcBorders>
            <w:vAlign w:val="center"/>
            <w:hideMark/>
          </w:tcPr>
          <w:p w14:paraId="5F39DC35"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9C1C6F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应用中的确保真实性和保护消息完整性的要求应得到识别，适当的控制措施也应得到识别并实施。</w:t>
            </w:r>
          </w:p>
        </w:tc>
        <w:tc>
          <w:tcPr>
            <w:tcW w:w="4318" w:type="dxa"/>
            <w:tcBorders>
              <w:top w:val="nil"/>
              <w:left w:val="nil"/>
              <w:bottom w:val="single" w:sz="4" w:space="0" w:color="auto"/>
              <w:right w:val="single" w:sz="4" w:space="0" w:color="auto"/>
            </w:tcBorders>
            <w:shd w:val="clear" w:color="auto" w:fill="auto"/>
            <w:vAlign w:val="center"/>
            <w:hideMark/>
          </w:tcPr>
          <w:p w14:paraId="29FB49F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信息系统获取、开发和维护管理程序(KONJE-B-36信息系统获取、开发和维护管理程序.doc)</w:t>
            </w:r>
          </w:p>
        </w:tc>
        <w:tc>
          <w:tcPr>
            <w:tcW w:w="1371" w:type="dxa"/>
            <w:vAlign w:val="center"/>
            <w:hideMark/>
          </w:tcPr>
          <w:p w14:paraId="2851B78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C776381"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457CB8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A.12.2.4</w:t>
            </w:r>
          </w:p>
        </w:tc>
        <w:tc>
          <w:tcPr>
            <w:tcW w:w="1847" w:type="dxa"/>
            <w:tcBorders>
              <w:top w:val="nil"/>
              <w:left w:val="nil"/>
              <w:bottom w:val="single" w:sz="4" w:space="0" w:color="auto"/>
              <w:right w:val="single" w:sz="4" w:space="0" w:color="auto"/>
            </w:tcBorders>
            <w:shd w:val="clear" w:color="auto" w:fill="auto"/>
            <w:vAlign w:val="center"/>
            <w:hideMark/>
          </w:tcPr>
          <w:p w14:paraId="67277E6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输出数据的验证</w:t>
            </w:r>
          </w:p>
        </w:tc>
        <w:tc>
          <w:tcPr>
            <w:tcW w:w="3001" w:type="dxa"/>
            <w:vMerge/>
            <w:tcBorders>
              <w:top w:val="nil"/>
              <w:left w:val="single" w:sz="4" w:space="0" w:color="auto"/>
              <w:bottom w:val="single" w:sz="4" w:space="0" w:color="auto"/>
              <w:right w:val="single" w:sz="4" w:space="0" w:color="auto"/>
            </w:tcBorders>
            <w:vAlign w:val="center"/>
            <w:hideMark/>
          </w:tcPr>
          <w:p w14:paraId="71288A7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3B558DD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从应用系统输出的数据应加以验证，以确保对所存储信息的处理是正确的且适于环境的。</w:t>
            </w:r>
          </w:p>
        </w:tc>
        <w:tc>
          <w:tcPr>
            <w:tcW w:w="4318" w:type="dxa"/>
            <w:tcBorders>
              <w:top w:val="nil"/>
              <w:left w:val="nil"/>
              <w:bottom w:val="single" w:sz="4" w:space="0" w:color="auto"/>
              <w:right w:val="single" w:sz="4" w:space="0" w:color="auto"/>
            </w:tcBorders>
            <w:shd w:val="clear" w:color="auto" w:fill="auto"/>
            <w:vAlign w:val="center"/>
            <w:hideMark/>
          </w:tcPr>
          <w:p w14:paraId="5C2E4B9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信息系统获取、开发和维护管理程序(KONJE-B-36信息系统获取、开发和维护管理程序.doc)</w:t>
            </w:r>
          </w:p>
        </w:tc>
        <w:tc>
          <w:tcPr>
            <w:tcW w:w="1371" w:type="dxa"/>
            <w:vAlign w:val="center"/>
            <w:hideMark/>
          </w:tcPr>
          <w:p w14:paraId="7716B05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F2B1C95" w14:textId="77777777" w:rsidTr="00795979">
        <w:trPr>
          <w:trHeight w:val="2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B310F6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A.12.3</w:t>
            </w:r>
          </w:p>
        </w:tc>
        <w:tc>
          <w:tcPr>
            <w:tcW w:w="1847" w:type="dxa"/>
            <w:tcBorders>
              <w:top w:val="nil"/>
              <w:left w:val="nil"/>
              <w:bottom w:val="single" w:sz="4" w:space="0" w:color="auto"/>
              <w:right w:val="single" w:sz="4" w:space="0" w:color="auto"/>
            </w:tcBorders>
            <w:shd w:val="clear" w:color="auto" w:fill="auto"/>
            <w:vAlign w:val="center"/>
            <w:hideMark/>
          </w:tcPr>
          <w:p w14:paraId="3427A29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密码控制</w:t>
            </w:r>
          </w:p>
        </w:tc>
        <w:tc>
          <w:tcPr>
            <w:tcW w:w="3001" w:type="dxa"/>
            <w:tcBorders>
              <w:top w:val="nil"/>
              <w:left w:val="nil"/>
              <w:bottom w:val="single" w:sz="4" w:space="0" w:color="auto"/>
              <w:right w:val="single" w:sz="4" w:space="0" w:color="auto"/>
            </w:tcBorders>
            <w:shd w:val="clear" w:color="auto" w:fill="auto"/>
            <w:vAlign w:val="center"/>
            <w:hideMark/>
          </w:tcPr>
          <w:p w14:paraId="6F95C7C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　</w:t>
            </w:r>
          </w:p>
        </w:tc>
        <w:tc>
          <w:tcPr>
            <w:tcW w:w="3593" w:type="dxa"/>
            <w:tcBorders>
              <w:top w:val="nil"/>
              <w:left w:val="nil"/>
              <w:bottom w:val="single" w:sz="4" w:space="0" w:color="auto"/>
              <w:right w:val="single" w:sz="4" w:space="0" w:color="auto"/>
            </w:tcBorders>
            <w:shd w:val="clear" w:color="auto" w:fill="auto"/>
            <w:vAlign w:val="center"/>
            <w:hideMark/>
          </w:tcPr>
          <w:p w14:paraId="601E3BB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　</w:t>
            </w:r>
          </w:p>
        </w:tc>
        <w:tc>
          <w:tcPr>
            <w:tcW w:w="4318" w:type="dxa"/>
            <w:tcBorders>
              <w:top w:val="nil"/>
              <w:left w:val="nil"/>
              <w:bottom w:val="single" w:sz="4" w:space="0" w:color="auto"/>
              <w:right w:val="single" w:sz="4" w:space="0" w:color="auto"/>
            </w:tcBorders>
            <w:shd w:val="clear" w:color="auto" w:fill="auto"/>
            <w:vAlign w:val="center"/>
            <w:hideMark/>
          </w:tcPr>
          <w:p w14:paraId="02E4CED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 xml:space="preserve">　</w:t>
            </w:r>
          </w:p>
        </w:tc>
        <w:tc>
          <w:tcPr>
            <w:tcW w:w="1371" w:type="dxa"/>
            <w:vAlign w:val="center"/>
            <w:hideMark/>
          </w:tcPr>
          <w:p w14:paraId="1EDFEA4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2D416C5"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3F43D8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A.12.3.1</w:t>
            </w:r>
          </w:p>
        </w:tc>
        <w:tc>
          <w:tcPr>
            <w:tcW w:w="1847" w:type="dxa"/>
            <w:tcBorders>
              <w:top w:val="nil"/>
              <w:left w:val="nil"/>
              <w:bottom w:val="single" w:sz="4" w:space="0" w:color="auto"/>
              <w:right w:val="single" w:sz="4" w:space="0" w:color="auto"/>
            </w:tcBorders>
            <w:shd w:val="clear" w:color="auto" w:fill="auto"/>
            <w:vAlign w:val="center"/>
            <w:hideMark/>
          </w:tcPr>
          <w:p w14:paraId="4BE801E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使用加密控制的策略</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1E9E1A2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通过密码方法保护信息的保密性、真实性或完整性。</w:t>
            </w:r>
          </w:p>
        </w:tc>
        <w:tc>
          <w:tcPr>
            <w:tcW w:w="3593" w:type="dxa"/>
            <w:tcBorders>
              <w:top w:val="nil"/>
              <w:left w:val="nil"/>
              <w:bottom w:val="single" w:sz="4" w:space="0" w:color="auto"/>
              <w:right w:val="single" w:sz="4" w:space="0" w:color="auto"/>
            </w:tcBorders>
            <w:shd w:val="clear" w:color="auto" w:fill="auto"/>
            <w:vAlign w:val="center"/>
            <w:hideMark/>
          </w:tcPr>
          <w:p w14:paraId="325DB06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应开发和实施使用密码控制措施来保护信息的策略。</w:t>
            </w:r>
          </w:p>
        </w:tc>
        <w:tc>
          <w:tcPr>
            <w:tcW w:w="4318" w:type="dxa"/>
            <w:tcBorders>
              <w:top w:val="nil"/>
              <w:left w:val="nil"/>
              <w:bottom w:val="single" w:sz="4" w:space="0" w:color="auto"/>
              <w:right w:val="single" w:sz="4" w:space="0" w:color="auto"/>
            </w:tcBorders>
            <w:shd w:val="clear" w:color="auto" w:fill="auto"/>
            <w:vAlign w:val="center"/>
            <w:hideMark/>
          </w:tcPr>
          <w:p w14:paraId="4F44D9F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密码控制策略(KONJE-A-04-22密码控制策略.doc)</w:t>
            </w:r>
          </w:p>
        </w:tc>
        <w:tc>
          <w:tcPr>
            <w:tcW w:w="1371" w:type="dxa"/>
            <w:vAlign w:val="center"/>
            <w:hideMark/>
          </w:tcPr>
          <w:p w14:paraId="1F6A0F27"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A207D41"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5D7A67F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A.12.3.2</w:t>
            </w:r>
          </w:p>
        </w:tc>
        <w:tc>
          <w:tcPr>
            <w:tcW w:w="1847" w:type="dxa"/>
            <w:tcBorders>
              <w:top w:val="nil"/>
              <w:left w:val="nil"/>
              <w:bottom w:val="single" w:sz="4" w:space="0" w:color="auto"/>
              <w:right w:val="single" w:sz="4" w:space="0" w:color="auto"/>
            </w:tcBorders>
            <w:shd w:val="clear" w:color="auto" w:fill="auto"/>
            <w:vAlign w:val="center"/>
            <w:hideMark/>
          </w:tcPr>
          <w:p w14:paraId="3BF37E3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密钥管理</w:t>
            </w:r>
          </w:p>
        </w:tc>
        <w:tc>
          <w:tcPr>
            <w:tcW w:w="3001" w:type="dxa"/>
            <w:vMerge/>
            <w:tcBorders>
              <w:top w:val="nil"/>
              <w:left w:val="single" w:sz="4" w:space="0" w:color="auto"/>
              <w:bottom w:val="single" w:sz="4" w:space="0" w:color="auto"/>
              <w:right w:val="single" w:sz="4" w:space="0" w:color="auto"/>
            </w:tcBorders>
            <w:vAlign w:val="center"/>
            <w:hideMark/>
          </w:tcPr>
          <w:p w14:paraId="073DFE1E"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04A7B3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应有密钥管理以支持组织使用密码技术。</w:t>
            </w:r>
          </w:p>
        </w:tc>
        <w:tc>
          <w:tcPr>
            <w:tcW w:w="4318" w:type="dxa"/>
            <w:tcBorders>
              <w:top w:val="nil"/>
              <w:left w:val="nil"/>
              <w:bottom w:val="single" w:sz="4" w:space="0" w:color="auto"/>
              <w:right w:val="single" w:sz="4" w:space="0" w:color="auto"/>
            </w:tcBorders>
            <w:shd w:val="clear" w:color="auto" w:fill="auto"/>
            <w:vAlign w:val="center"/>
            <w:hideMark/>
          </w:tcPr>
          <w:p w14:paraId="746607A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密码控制策略(KONJE-A-04-22密码控制策略.doc)</w:t>
            </w:r>
          </w:p>
        </w:tc>
        <w:tc>
          <w:tcPr>
            <w:tcW w:w="1371" w:type="dxa"/>
            <w:vAlign w:val="center"/>
            <w:hideMark/>
          </w:tcPr>
          <w:p w14:paraId="093FA81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6290F99"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B720CF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A.12.4</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61683E3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系统文件的安全</w:t>
            </w:r>
          </w:p>
        </w:tc>
        <w:tc>
          <w:tcPr>
            <w:tcW w:w="1371" w:type="dxa"/>
            <w:vAlign w:val="center"/>
            <w:hideMark/>
          </w:tcPr>
          <w:p w14:paraId="77279FC4"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08F8C3E"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04841E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A.12.4.1</w:t>
            </w:r>
          </w:p>
        </w:tc>
        <w:tc>
          <w:tcPr>
            <w:tcW w:w="1847" w:type="dxa"/>
            <w:tcBorders>
              <w:top w:val="nil"/>
              <w:left w:val="nil"/>
              <w:bottom w:val="single" w:sz="4" w:space="0" w:color="auto"/>
              <w:right w:val="single" w:sz="4" w:space="0" w:color="auto"/>
            </w:tcBorders>
            <w:shd w:val="clear" w:color="auto" w:fill="auto"/>
            <w:vAlign w:val="center"/>
            <w:hideMark/>
          </w:tcPr>
          <w:p w14:paraId="5F1585F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运行软件的控制</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57C184B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确保系统文件的安全</w:t>
            </w:r>
          </w:p>
        </w:tc>
        <w:tc>
          <w:tcPr>
            <w:tcW w:w="3593" w:type="dxa"/>
            <w:tcBorders>
              <w:top w:val="nil"/>
              <w:left w:val="nil"/>
              <w:bottom w:val="single" w:sz="4" w:space="0" w:color="auto"/>
              <w:right w:val="single" w:sz="4" w:space="0" w:color="auto"/>
            </w:tcBorders>
            <w:shd w:val="clear" w:color="auto" w:fill="auto"/>
            <w:vAlign w:val="center"/>
            <w:hideMark/>
          </w:tcPr>
          <w:p w14:paraId="360E13F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应有程序来控制在运行系统上安装软件。</w:t>
            </w:r>
          </w:p>
        </w:tc>
        <w:tc>
          <w:tcPr>
            <w:tcW w:w="4318" w:type="dxa"/>
            <w:tcBorders>
              <w:top w:val="nil"/>
              <w:left w:val="nil"/>
              <w:bottom w:val="single" w:sz="4" w:space="0" w:color="auto"/>
              <w:right w:val="single" w:sz="4" w:space="0" w:color="auto"/>
            </w:tcBorders>
            <w:shd w:val="clear" w:color="auto" w:fill="auto"/>
            <w:vAlign w:val="center"/>
            <w:hideMark/>
          </w:tcPr>
          <w:p w14:paraId="552195C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计算机管理程序(KONJE-B-25计算机管理程序.doc)</w:t>
            </w:r>
          </w:p>
        </w:tc>
        <w:tc>
          <w:tcPr>
            <w:tcW w:w="1371" w:type="dxa"/>
            <w:vAlign w:val="center"/>
            <w:hideMark/>
          </w:tcPr>
          <w:p w14:paraId="047B7DA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16CC68D"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E03D89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A.12.4.2</w:t>
            </w:r>
          </w:p>
        </w:tc>
        <w:tc>
          <w:tcPr>
            <w:tcW w:w="1847" w:type="dxa"/>
            <w:tcBorders>
              <w:top w:val="nil"/>
              <w:left w:val="nil"/>
              <w:bottom w:val="single" w:sz="4" w:space="0" w:color="auto"/>
              <w:right w:val="single" w:sz="4" w:space="0" w:color="auto"/>
            </w:tcBorders>
            <w:shd w:val="clear" w:color="auto" w:fill="auto"/>
            <w:vAlign w:val="center"/>
            <w:hideMark/>
          </w:tcPr>
          <w:p w14:paraId="2498662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系统测试数据的保护</w:t>
            </w:r>
          </w:p>
        </w:tc>
        <w:tc>
          <w:tcPr>
            <w:tcW w:w="3001" w:type="dxa"/>
            <w:vMerge/>
            <w:tcBorders>
              <w:top w:val="nil"/>
              <w:left w:val="single" w:sz="4" w:space="0" w:color="auto"/>
              <w:bottom w:val="single" w:sz="4" w:space="0" w:color="auto"/>
              <w:right w:val="single" w:sz="4" w:space="0" w:color="auto"/>
            </w:tcBorders>
            <w:vAlign w:val="center"/>
            <w:hideMark/>
          </w:tcPr>
          <w:p w14:paraId="0592DB08"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6DE9699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测试数据应认真地加以选择、保护和控制。</w:t>
            </w:r>
          </w:p>
        </w:tc>
        <w:tc>
          <w:tcPr>
            <w:tcW w:w="4318" w:type="dxa"/>
            <w:tcBorders>
              <w:top w:val="nil"/>
              <w:left w:val="nil"/>
              <w:bottom w:val="single" w:sz="4" w:space="0" w:color="auto"/>
              <w:right w:val="single" w:sz="4" w:space="0" w:color="auto"/>
            </w:tcBorders>
            <w:shd w:val="clear" w:color="auto" w:fill="auto"/>
            <w:vAlign w:val="center"/>
            <w:hideMark/>
          </w:tcPr>
          <w:p w14:paraId="2E85B69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计算机管理程序(KONJE-B-25计算机管理程序.doc)</w:t>
            </w:r>
          </w:p>
        </w:tc>
        <w:tc>
          <w:tcPr>
            <w:tcW w:w="1371" w:type="dxa"/>
            <w:vAlign w:val="center"/>
            <w:hideMark/>
          </w:tcPr>
          <w:p w14:paraId="5ABA200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9DFC5DD"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509E6A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A.12.4.3</w:t>
            </w:r>
          </w:p>
        </w:tc>
        <w:tc>
          <w:tcPr>
            <w:tcW w:w="1847" w:type="dxa"/>
            <w:tcBorders>
              <w:top w:val="nil"/>
              <w:left w:val="nil"/>
              <w:bottom w:val="single" w:sz="4" w:space="0" w:color="auto"/>
              <w:right w:val="single" w:sz="4" w:space="0" w:color="auto"/>
            </w:tcBorders>
            <w:shd w:val="clear" w:color="auto" w:fill="auto"/>
            <w:vAlign w:val="center"/>
            <w:hideMark/>
          </w:tcPr>
          <w:p w14:paraId="57E2E09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对程序源代码的访问控制</w:t>
            </w:r>
          </w:p>
        </w:tc>
        <w:tc>
          <w:tcPr>
            <w:tcW w:w="3001" w:type="dxa"/>
            <w:vMerge/>
            <w:tcBorders>
              <w:top w:val="nil"/>
              <w:left w:val="single" w:sz="4" w:space="0" w:color="auto"/>
              <w:bottom w:val="single" w:sz="4" w:space="0" w:color="auto"/>
              <w:right w:val="single" w:sz="4" w:space="0" w:color="auto"/>
            </w:tcBorders>
            <w:vAlign w:val="center"/>
            <w:hideMark/>
          </w:tcPr>
          <w:p w14:paraId="35D01DF0"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C19426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应限制访问程序源代码。</w:t>
            </w:r>
          </w:p>
        </w:tc>
        <w:tc>
          <w:tcPr>
            <w:tcW w:w="4318" w:type="dxa"/>
            <w:tcBorders>
              <w:top w:val="nil"/>
              <w:left w:val="nil"/>
              <w:bottom w:val="single" w:sz="4" w:space="0" w:color="auto"/>
              <w:right w:val="single" w:sz="4" w:space="0" w:color="auto"/>
            </w:tcBorders>
            <w:shd w:val="clear" w:color="auto" w:fill="auto"/>
            <w:vAlign w:val="center"/>
            <w:hideMark/>
          </w:tcPr>
          <w:p w14:paraId="401618F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计算机管理程序(KONJE-B-25计算机管理程序.doc)</w:t>
            </w:r>
          </w:p>
        </w:tc>
        <w:tc>
          <w:tcPr>
            <w:tcW w:w="1371" w:type="dxa"/>
            <w:vAlign w:val="center"/>
            <w:hideMark/>
          </w:tcPr>
          <w:p w14:paraId="2AC81BD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105D212" w14:textId="77777777" w:rsidTr="00795979">
        <w:trPr>
          <w:trHeight w:val="2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8B69E2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A.12.5</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10DF1DF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开发和支持过程中的安全</w:t>
            </w:r>
          </w:p>
        </w:tc>
        <w:tc>
          <w:tcPr>
            <w:tcW w:w="1371" w:type="dxa"/>
            <w:vAlign w:val="center"/>
            <w:hideMark/>
          </w:tcPr>
          <w:p w14:paraId="5A8D125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6CAC464" w14:textId="77777777" w:rsidTr="00795979">
        <w:trPr>
          <w:trHeight w:val="2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758F26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A.12.5.1</w:t>
            </w:r>
          </w:p>
        </w:tc>
        <w:tc>
          <w:tcPr>
            <w:tcW w:w="1847" w:type="dxa"/>
            <w:tcBorders>
              <w:top w:val="nil"/>
              <w:left w:val="nil"/>
              <w:bottom w:val="single" w:sz="4" w:space="0" w:color="auto"/>
              <w:right w:val="single" w:sz="4" w:space="0" w:color="auto"/>
            </w:tcBorders>
            <w:shd w:val="clear" w:color="auto" w:fill="auto"/>
            <w:vAlign w:val="center"/>
            <w:hideMark/>
          </w:tcPr>
          <w:p w14:paraId="7A58289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变更控制程序</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231B0F0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维护应用系统软件和信息的安全</w:t>
            </w:r>
          </w:p>
        </w:tc>
        <w:tc>
          <w:tcPr>
            <w:tcW w:w="3593" w:type="dxa"/>
            <w:tcBorders>
              <w:top w:val="nil"/>
              <w:left w:val="nil"/>
              <w:bottom w:val="single" w:sz="4" w:space="0" w:color="auto"/>
              <w:right w:val="single" w:sz="4" w:space="0" w:color="auto"/>
            </w:tcBorders>
            <w:shd w:val="clear" w:color="auto" w:fill="auto"/>
            <w:vAlign w:val="center"/>
            <w:hideMark/>
          </w:tcPr>
          <w:p w14:paraId="601BC93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应使用正式的变更控制程序控制变更的实施</w:t>
            </w:r>
          </w:p>
        </w:tc>
        <w:tc>
          <w:tcPr>
            <w:tcW w:w="4318" w:type="dxa"/>
            <w:tcBorders>
              <w:top w:val="nil"/>
              <w:left w:val="nil"/>
              <w:bottom w:val="single" w:sz="4" w:space="0" w:color="auto"/>
              <w:right w:val="single" w:sz="4" w:space="0" w:color="auto"/>
            </w:tcBorders>
            <w:shd w:val="clear" w:color="auto" w:fill="auto"/>
            <w:vAlign w:val="center"/>
            <w:hideMark/>
          </w:tcPr>
          <w:p w14:paraId="25034F1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信息系统变更管理程序(KONJE-B-33变更管理程序.doc)</w:t>
            </w:r>
          </w:p>
        </w:tc>
        <w:tc>
          <w:tcPr>
            <w:tcW w:w="1371" w:type="dxa"/>
            <w:vAlign w:val="center"/>
            <w:hideMark/>
          </w:tcPr>
          <w:p w14:paraId="0AFE3F3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3630A37" w14:textId="77777777" w:rsidTr="00795979">
        <w:trPr>
          <w:trHeight w:val="9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BDD13C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A.12.5.2</w:t>
            </w:r>
          </w:p>
        </w:tc>
        <w:tc>
          <w:tcPr>
            <w:tcW w:w="1847" w:type="dxa"/>
            <w:tcBorders>
              <w:top w:val="nil"/>
              <w:left w:val="nil"/>
              <w:bottom w:val="single" w:sz="4" w:space="0" w:color="auto"/>
              <w:right w:val="single" w:sz="4" w:space="0" w:color="auto"/>
            </w:tcBorders>
            <w:shd w:val="clear" w:color="auto" w:fill="auto"/>
            <w:vAlign w:val="center"/>
            <w:hideMark/>
          </w:tcPr>
          <w:p w14:paraId="2B4BD4B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操作系统变更后的技术评审</w:t>
            </w:r>
          </w:p>
        </w:tc>
        <w:tc>
          <w:tcPr>
            <w:tcW w:w="3001" w:type="dxa"/>
            <w:vMerge/>
            <w:tcBorders>
              <w:top w:val="nil"/>
              <w:left w:val="single" w:sz="4" w:space="0" w:color="auto"/>
              <w:bottom w:val="single" w:sz="4" w:space="0" w:color="auto"/>
              <w:right w:val="single" w:sz="4" w:space="0" w:color="auto"/>
            </w:tcBorders>
            <w:vAlign w:val="center"/>
            <w:hideMark/>
          </w:tcPr>
          <w:p w14:paraId="172D39A5"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3D09206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当操作系统发生变更后，应对业务的关键应用进行评审和测试，以确保对组织的运行或安全没有负面影响。</w:t>
            </w:r>
          </w:p>
        </w:tc>
        <w:tc>
          <w:tcPr>
            <w:tcW w:w="4318" w:type="dxa"/>
            <w:tcBorders>
              <w:top w:val="nil"/>
              <w:left w:val="nil"/>
              <w:bottom w:val="single" w:sz="4" w:space="0" w:color="auto"/>
              <w:right w:val="single" w:sz="4" w:space="0" w:color="auto"/>
            </w:tcBorders>
            <w:shd w:val="clear" w:color="auto" w:fill="auto"/>
            <w:vAlign w:val="center"/>
            <w:hideMark/>
          </w:tcPr>
          <w:p w14:paraId="222C980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信息系统变更管理程序(KONJE-B-33变更管理程序.doc)</w:t>
            </w:r>
          </w:p>
        </w:tc>
        <w:tc>
          <w:tcPr>
            <w:tcW w:w="1371" w:type="dxa"/>
            <w:vAlign w:val="center"/>
            <w:hideMark/>
          </w:tcPr>
          <w:p w14:paraId="23D166D7"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9E1B733" w14:textId="77777777" w:rsidTr="00795979">
        <w:trPr>
          <w:trHeight w:val="7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98BBE1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A.12.5.3</w:t>
            </w:r>
          </w:p>
        </w:tc>
        <w:tc>
          <w:tcPr>
            <w:tcW w:w="1847" w:type="dxa"/>
            <w:tcBorders>
              <w:top w:val="nil"/>
              <w:left w:val="nil"/>
              <w:bottom w:val="single" w:sz="4" w:space="0" w:color="auto"/>
              <w:right w:val="single" w:sz="4" w:space="0" w:color="auto"/>
            </w:tcBorders>
            <w:shd w:val="clear" w:color="auto" w:fill="auto"/>
            <w:vAlign w:val="center"/>
            <w:hideMark/>
          </w:tcPr>
          <w:p w14:paraId="0108579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软件包变更限制</w:t>
            </w:r>
          </w:p>
        </w:tc>
        <w:tc>
          <w:tcPr>
            <w:tcW w:w="3001" w:type="dxa"/>
            <w:vMerge/>
            <w:tcBorders>
              <w:top w:val="nil"/>
              <w:left w:val="single" w:sz="4" w:space="0" w:color="auto"/>
              <w:bottom w:val="single" w:sz="4" w:space="0" w:color="auto"/>
              <w:right w:val="single" w:sz="4" w:space="0" w:color="auto"/>
            </w:tcBorders>
            <w:vAlign w:val="center"/>
            <w:hideMark/>
          </w:tcPr>
          <w:p w14:paraId="3815109A"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1B2AA82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应对软件包的修改进行劝阻，限制必要的变更，且对所有的变更加以严格控制。</w:t>
            </w:r>
          </w:p>
        </w:tc>
        <w:tc>
          <w:tcPr>
            <w:tcW w:w="4318" w:type="dxa"/>
            <w:tcBorders>
              <w:top w:val="nil"/>
              <w:left w:val="nil"/>
              <w:bottom w:val="single" w:sz="4" w:space="0" w:color="auto"/>
              <w:right w:val="single" w:sz="4" w:space="0" w:color="auto"/>
            </w:tcBorders>
            <w:shd w:val="clear" w:color="auto" w:fill="auto"/>
            <w:vAlign w:val="center"/>
            <w:hideMark/>
          </w:tcPr>
          <w:p w14:paraId="4E80EA8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信息系统变更管理程序(KONJE-B-33变更管理程序.doc)</w:t>
            </w:r>
          </w:p>
        </w:tc>
        <w:tc>
          <w:tcPr>
            <w:tcW w:w="1371" w:type="dxa"/>
            <w:vAlign w:val="center"/>
            <w:hideMark/>
          </w:tcPr>
          <w:p w14:paraId="42B2368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C5055FB" w14:textId="77777777" w:rsidTr="00795979">
        <w:trPr>
          <w:trHeight w:val="2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33DEC2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A.12.5.4</w:t>
            </w:r>
          </w:p>
        </w:tc>
        <w:tc>
          <w:tcPr>
            <w:tcW w:w="1847" w:type="dxa"/>
            <w:tcBorders>
              <w:top w:val="nil"/>
              <w:left w:val="nil"/>
              <w:bottom w:val="single" w:sz="4" w:space="0" w:color="auto"/>
              <w:right w:val="single" w:sz="4" w:space="0" w:color="auto"/>
            </w:tcBorders>
            <w:shd w:val="clear" w:color="auto" w:fill="auto"/>
            <w:vAlign w:val="center"/>
            <w:hideMark/>
          </w:tcPr>
          <w:p w14:paraId="299A739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信息泄漏</w:t>
            </w:r>
          </w:p>
        </w:tc>
        <w:tc>
          <w:tcPr>
            <w:tcW w:w="3001" w:type="dxa"/>
            <w:vMerge/>
            <w:tcBorders>
              <w:top w:val="nil"/>
              <w:left w:val="single" w:sz="4" w:space="0" w:color="auto"/>
              <w:bottom w:val="single" w:sz="4" w:space="0" w:color="auto"/>
              <w:right w:val="single" w:sz="4" w:space="0" w:color="auto"/>
            </w:tcBorders>
            <w:vAlign w:val="center"/>
            <w:hideMark/>
          </w:tcPr>
          <w:p w14:paraId="2550F113"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D3D267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应防止信息泄漏的可能性。</w:t>
            </w:r>
          </w:p>
        </w:tc>
        <w:tc>
          <w:tcPr>
            <w:tcW w:w="4318" w:type="dxa"/>
            <w:tcBorders>
              <w:top w:val="nil"/>
              <w:left w:val="nil"/>
              <w:bottom w:val="single" w:sz="4" w:space="0" w:color="auto"/>
              <w:right w:val="single" w:sz="4" w:space="0" w:color="auto"/>
            </w:tcBorders>
            <w:shd w:val="clear" w:color="auto" w:fill="auto"/>
            <w:vAlign w:val="center"/>
            <w:hideMark/>
          </w:tcPr>
          <w:p w14:paraId="1DFA794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信息系统变更管理程序(KONJE-B-33变更管理程序.doc)</w:t>
            </w:r>
          </w:p>
        </w:tc>
        <w:tc>
          <w:tcPr>
            <w:tcW w:w="1371" w:type="dxa"/>
            <w:vAlign w:val="center"/>
            <w:hideMark/>
          </w:tcPr>
          <w:p w14:paraId="2D0B79E7"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E815E71" w14:textId="77777777" w:rsidTr="00795979">
        <w:trPr>
          <w:trHeight w:val="4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0FF477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A.12.5.5</w:t>
            </w:r>
          </w:p>
        </w:tc>
        <w:tc>
          <w:tcPr>
            <w:tcW w:w="1847" w:type="dxa"/>
            <w:tcBorders>
              <w:top w:val="nil"/>
              <w:left w:val="nil"/>
              <w:bottom w:val="single" w:sz="4" w:space="0" w:color="auto"/>
              <w:right w:val="single" w:sz="4" w:space="0" w:color="auto"/>
            </w:tcBorders>
            <w:shd w:val="clear" w:color="auto" w:fill="auto"/>
            <w:vAlign w:val="center"/>
            <w:hideMark/>
          </w:tcPr>
          <w:p w14:paraId="7C656C6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外包软件开发</w:t>
            </w:r>
          </w:p>
        </w:tc>
        <w:tc>
          <w:tcPr>
            <w:tcW w:w="3001" w:type="dxa"/>
            <w:vMerge/>
            <w:tcBorders>
              <w:top w:val="nil"/>
              <w:left w:val="single" w:sz="4" w:space="0" w:color="auto"/>
              <w:bottom w:val="single" w:sz="4" w:space="0" w:color="auto"/>
              <w:right w:val="single" w:sz="4" w:space="0" w:color="auto"/>
            </w:tcBorders>
            <w:vAlign w:val="center"/>
            <w:hideMark/>
          </w:tcPr>
          <w:p w14:paraId="59FDADBF"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73FF66E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组织应管理和监视外包软件的开发。</w:t>
            </w:r>
          </w:p>
        </w:tc>
        <w:tc>
          <w:tcPr>
            <w:tcW w:w="4318" w:type="dxa"/>
            <w:tcBorders>
              <w:top w:val="nil"/>
              <w:left w:val="nil"/>
              <w:bottom w:val="single" w:sz="4" w:space="0" w:color="auto"/>
              <w:right w:val="single" w:sz="4" w:space="0" w:color="auto"/>
            </w:tcBorders>
            <w:shd w:val="clear" w:color="auto" w:fill="auto"/>
            <w:vAlign w:val="center"/>
            <w:hideMark/>
          </w:tcPr>
          <w:p w14:paraId="281BA90D" w14:textId="2778033B"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不适用，</w:t>
            </w:r>
            <w:r w:rsidR="004C68A9">
              <w:rPr>
                <w:rFonts w:ascii="仿宋" w:eastAsia="仿宋" w:hAnsi="仿宋" w:cs="宋体" w:hint="eastAsia"/>
                <w:color w:val="000000" w:themeColor="text1"/>
                <w:kern w:val="0"/>
                <w:sz w:val="24"/>
              </w:rPr>
              <w:t>学院</w:t>
            </w:r>
            <w:r w:rsidRPr="00795979">
              <w:rPr>
                <w:rFonts w:ascii="仿宋" w:eastAsia="仿宋" w:hAnsi="仿宋" w:cs="宋体" w:hint="eastAsia"/>
                <w:color w:val="000000" w:themeColor="text1"/>
                <w:kern w:val="0"/>
                <w:sz w:val="24"/>
              </w:rPr>
              <w:t>无软件开发外包需求</w:t>
            </w:r>
          </w:p>
        </w:tc>
        <w:tc>
          <w:tcPr>
            <w:tcW w:w="1371" w:type="dxa"/>
            <w:vAlign w:val="center"/>
            <w:hideMark/>
          </w:tcPr>
          <w:p w14:paraId="4831186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CF4C6D5"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410CBA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A.12.6</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73626F4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技术脆弱性管理</w:t>
            </w:r>
          </w:p>
        </w:tc>
        <w:tc>
          <w:tcPr>
            <w:tcW w:w="1371" w:type="dxa"/>
            <w:vAlign w:val="center"/>
            <w:hideMark/>
          </w:tcPr>
          <w:p w14:paraId="2254094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087B622"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57C8B4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A.12.6.1</w:t>
            </w:r>
          </w:p>
        </w:tc>
        <w:tc>
          <w:tcPr>
            <w:tcW w:w="1847" w:type="dxa"/>
            <w:tcBorders>
              <w:top w:val="nil"/>
              <w:left w:val="nil"/>
              <w:bottom w:val="single" w:sz="4" w:space="0" w:color="auto"/>
              <w:right w:val="single" w:sz="4" w:space="0" w:color="auto"/>
            </w:tcBorders>
            <w:shd w:val="clear" w:color="auto" w:fill="auto"/>
            <w:vAlign w:val="center"/>
            <w:hideMark/>
          </w:tcPr>
          <w:p w14:paraId="35F821F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技术脆弱性的控制</w:t>
            </w:r>
          </w:p>
        </w:tc>
        <w:tc>
          <w:tcPr>
            <w:tcW w:w="3001" w:type="dxa"/>
            <w:tcBorders>
              <w:top w:val="nil"/>
              <w:left w:val="nil"/>
              <w:bottom w:val="single" w:sz="4" w:space="0" w:color="auto"/>
              <w:right w:val="single" w:sz="4" w:space="0" w:color="auto"/>
            </w:tcBorders>
            <w:shd w:val="clear" w:color="auto" w:fill="auto"/>
            <w:vAlign w:val="center"/>
            <w:hideMark/>
          </w:tcPr>
          <w:p w14:paraId="0B3B241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降低利用公布的技术脆弱性导致的风险。</w:t>
            </w:r>
          </w:p>
        </w:tc>
        <w:tc>
          <w:tcPr>
            <w:tcW w:w="3593" w:type="dxa"/>
            <w:tcBorders>
              <w:top w:val="nil"/>
              <w:left w:val="nil"/>
              <w:bottom w:val="single" w:sz="4" w:space="0" w:color="auto"/>
              <w:right w:val="single" w:sz="4" w:space="0" w:color="auto"/>
            </w:tcBorders>
            <w:shd w:val="clear" w:color="auto" w:fill="auto"/>
            <w:vAlign w:val="center"/>
            <w:hideMark/>
          </w:tcPr>
          <w:p w14:paraId="76E57F9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应及时得到现用信息系统技术脆弱性的信息，评价组织对这些脆弱性的暴露程度，并采取适当的措施来处理相关的风险。</w:t>
            </w:r>
          </w:p>
        </w:tc>
        <w:tc>
          <w:tcPr>
            <w:tcW w:w="4318" w:type="dxa"/>
            <w:tcBorders>
              <w:top w:val="nil"/>
              <w:left w:val="nil"/>
              <w:bottom w:val="single" w:sz="4" w:space="0" w:color="auto"/>
              <w:right w:val="single" w:sz="4" w:space="0" w:color="auto"/>
            </w:tcBorders>
            <w:shd w:val="clear" w:color="auto" w:fill="auto"/>
            <w:vAlign w:val="center"/>
            <w:hideMark/>
          </w:tcPr>
          <w:p w14:paraId="5D5DBFB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信息系统变更管理程序(KONJE-B-33变更管理程序.doc)</w:t>
            </w:r>
          </w:p>
        </w:tc>
        <w:tc>
          <w:tcPr>
            <w:tcW w:w="1371" w:type="dxa"/>
            <w:vAlign w:val="center"/>
            <w:hideMark/>
          </w:tcPr>
          <w:p w14:paraId="7091B2DD"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5A3CAC1"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162F4E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A.13</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1C5AA88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信息安全事件管理</w:t>
            </w:r>
          </w:p>
        </w:tc>
        <w:tc>
          <w:tcPr>
            <w:tcW w:w="1371" w:type="dxa"/>
            <w:vAlign w:val="center"/>
            <w:hideMark/>
          </w:tcPr>
          <w:p w14:paraId="5D00E02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04B8029" w14:textId="77777777" w:rsidTr="00795979">
        <w:trPr>
          <w:trHeight w:val="2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7A6036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A.13.1</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36DCCC6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报告信息安全事态和弱点</w:t>
            </w:r>
          </w:p>
        </w:tc>
        <w:tc>
          <w:tcPr>
            <w:tcW w:w="1371" w:type="dxa"/>
            <w:vAlign w:val="center"/>
            <w:hideMark/>
          </w:tcPr>
          <w:p w14:paraId="4F9B34F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FFE1E2B"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B80609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A.13.1.1</w:t>
            </w:r>
          </w:p>
        </w:tc>
        <w:tc>
          <w:tcPr>
            <w:tcW w:w="1847" w:type="dxa"/>
            <w:tcBorders>
              <w:top w:val="nil"/>
              <w:left w:val="nil"/>
              <w:bottom w:val="single" w:sz="4" w:space="0" w:color="auto"/>
              <w:right w:val="single" w:sz="4" w:space="0" w:color="auto"/>
            </w:tcBorders>
            <w:shd w:val="clear" w:color="auto" w:fill="auto"/>
            <w:vAlign w:val="center"/>
            <w:hideMark/>
          </w:tcPr>
          <w:p w14:paraId="470737F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报告信息安全事态</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7AFA926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确保与信息系统有关的信息安全事态和弱点能够以某种方式传达，以便及时采取纠正措施。</w:t>
            </w:r>
          </w:p>
        </w:tc>
        <w:tc>
          <w:tcPr>
            <w:tcW w:w="3593" w:type="dxa"/>
            <w:tcBorders>
              <w:top w:val="nil"/>
              <w:left w:val="nil"/>
              <w:bottom w:val="single" w:sz="4" w:space="0" w:color="auto"/>
              <w:right w:val="single" w:sz="4" w:space="0" w:color="auto"/>
            </w:tcBorders>
            <w:shd w:val="clear" w:color="auto" w:fill="auto"/>
            <w:vAlign w:val="center"/>
            <w:hideMark/>
          </w:tcPr>
          <w:p w14:paraId="79D0A3C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信息安全事态应该尽可能快地通过适当的管理渠道进行报告。</w:t>
            </w:r>
          </w:p>
        </w:tc>
        <w:tc>
          <w:tcPr>
            <w:tcW w:w="4318" w:type="dxa"/>
            <w:tcBorders>
              <w:top w:val="nil"/>
              <w:left w:val="nil"/>
              <w:bottom w:val="single" w:sz="4" w:space="0" w:color="auto"/>
              <w:right w:val="single" w:sz="4" w:space="0" w:color="auto"/>
            </w:tcBorders>
            <w:shd w:val="clear" w:color="auto" w:fill="auto"/>
            <w:vAlign w:val="center"/>
            <w:hideMark/>
          </w:tcPr>
          <w:p w14:paraId="542737F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事件管理策略</w:t>
            </w:r>
            <w:r w:rsidRPr="00795979">
              <w:rPr>
                <w:rFonts w:ascii="仿宋" w:eastAsia="仿宋" w:hAnsi="仿宋" w:cs="宋体" w:hint="eastAsia"/>
                <w:color w:val="000000" w:themeColor="text1"/>
                <w:kern w:val="0"/>
                <w:sz w:val="24"/>
              </w:rPr>
              <w:br/>
              <w:t>信息安全事件管理程序(KONJE-B-15信息安全事件管理程序.doc)</w:t>
            </w:r>
          </w:p>
        </w:tc>
        <w:tc>
          <w:tcPr>
            <w:tcW w:w="1371" w:type="dxa"/>
            <w:vAlign w:val="center"/>
            <w:hideMark/>
          </w:tcPr>
          <w:p w14:paraId="7F9C087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12E3349"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2D8162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A.13.1.2</w:t>
            </w:r>
          </w:p>
        </w:tc>
        <w:tc>
          <w:tcPr>
            <w:tcW w:w="1847" w:type="dxa"/>
            <w:tcBorders>
              <w:top w:val="nil"/>
              <w:left w:val="nil"/>
              <w:bottom w:val="single" w:sz="4" w:space="0" w:color="auto"/>
              <w:right w:val="single" w:sz="4" w:space="0" w:color="auto"/>
            </w:tcBorders>
            <w:shd w:val="clear" w:color="auto" w:fill="auto"/>
            <w:vAlign w:val="center"/>
            <w:hideMark/>
          </w:tcPr>
          <w:p w14:paraId="66D7FC9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报告安全弱点</w:t>
            </w:r>
          </w:p>
        </w:tc>
        <w:tc>
          <w:tcPr>
            <w:tcW w:w="3001" w:type="dxa"/>
            <w:vMerge/>
            <w:tcBorders>
              <w:top w:val="nil"/>
              <w:left w:val="single" w:sz="4" w:space="0" w:color="auto"/>
              <w:bottom w:val="single" w:sz="4" w:space="0" w:color="auto"/>
              <w:right w:val="single" w:sz="4" w:space="0" w:color="auto"/>
            </w:tcBorders>
            <w:vAlign w:val="center"/>
            <w:hideMark/>
          </w:tcPr>
          <w:p w14:paraId="0702F079"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16D018D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应要求信息系统和服务的所有雇员、承包方人员和第三方人员记录并报告他们观察到的或怀疑的任何系统或服务的安全弱点。</w:t>
            </w:r>
          </w:p>
        </w:tc>
        <w:tc>
          <w:tcPr>
            <w:tcW w:w="4318" w:type="dxa"/>
            <w:tcBorders>
              <w:top w:val="nil"/>
              <w:left w:val="nil"/>
              <w:bottom w:val="single" w:sz="4" w:space="0" w:color="auto"/>
              <w:right w:val="single" w:sz="4" w:space="0" w:color="auto"/>
            </w:tcBorders>
            <w:shd w:val="clear" w:color="auto" w:fill="auto"/>
            <w:vAlign w:val="center"/>
            <w:hideMark/>
          </w:tcPr>
          <w:p w14:paraId="4855C38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事件管理策略</w:t>
            </w:r>
            <w:r w:rsidRPr="00795979">
              <w:rPr>
                <w:rFonts w:ascii="仿宋" w:eastAsia="仿宋" w:hAnsi="仿宋" w:cs="宋体" w:hint="eastAsia"/>
                <w:color w:val="000000" w:themeColor="text1"/>
                <w:kern w:val="0"/>
                <w:sz w:val="24"/>
              </w:rPr>
              <w:br/>
              <w:t>信息安全事件管理程序(KONJE-B-15信息安全事件管理程序.doc)</w:t>
            </w:r>
          </w:p>
        </w:tc>
        <w:tc>
          <w:tcPr>
            <w:tcW w:w="1371" w:type="dxa"/>
            <w:vAlign w:val="center"/>
            <w:hideMark/>
          </w:tcPr>
          <w:p w14:paraId="1D39E5B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A0CB377" w14:textId="77777777" w:rsidTr="00795979">
        <w:trPr>
          <w:trHeight w:val="2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4724BE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A.13.2</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5FD6318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信息安全事件和改进的管理</w:t>
            </w:r>
          </w:p>
        </w:tc>
        <w:tc>
          <w:tcPr>
            <w:tcW w:w="1371" w:type="dxa"/>
            <w:vAlign w:val="center"/>
            <w:hideMark/>
          </w:tcPr>
          <w:p w14:paraId="3737282A"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01C61CB"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44DBEC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A.13.2.1</w:t>
            </w:r>
          </w:p>
        </w:tc>
        <w:tc>
          <w:tcPr>
            <w:tcW w:w="1847" w:type="dxa"/>
            <w:tcBorders>
              <w:top w:val="nil"/>
              <w:left w:val="nil"/>
              <w:bottom w:val="single" w:sz="4" w:space="0" w:color="auto"/>
              <w:right w:val="single" w:sz="4" w:space="0" w:color="auto"/>
            </w:tcBorders>
            <w:shd w:val="clear" w:color="auto" w:fill="auto"/>
            <w:vAlign w:val="center"/>
            <w:hideMark/>
          </w:tcPr>
          <w:p w14:paraId="259C133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职责和程序</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6F99C65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确保采用一致和有效的方法对信息安全事件进行管理。</w:t>
            </w:r>
          </w:p>
        </w:tc>
        <w:tc>
          <w:tcPr>
            <w:tcW w:w="3593" w:type="dxa"/>
            <w:tcBorders>
              <w:top w:val="nil"/>
              <w:left w:val="nil"/>
              <w:bottom w:val="single" w:sz="4" w:space="0" w:color="auto"/>
              <w:right w:val="single" w:sz="4" w:space="0" w:color="auto"/>
            </w:tcBorders>
            <w:shd w:val="clear" w:color="auto" w:fill="auto"/>
            <w:vAlign w:val="center"/>
            <w:hideMark/>
          </w:tcPr>
          <w:p w14:paraId="795A317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应建立管理职责和程序，以确保能对信息安全事件做出快速、有效和有序的响应。</w:t>
            </w:r>
          </w:p>
        </w:tc>
        <w:tc>
          <w:tcPr>
            <w:tcW w:w="4318" w:type="dxa"/>
            <w:tcBorders>
              <w:top w:val="nil"/>
              <w:left w:val="nil"/>
              <w:bottom w:val="single" w:sz="4" w:space="0" w:color="auto"/>
              <w:right w:val="single" w:sz="4" w:space="0" w:color="auto"/>
            </w:tcBorders>
            <w:shd w:val="clear" w:color="auto" w:fill="auto"/>
            <w:vAlign w:val="center"/>
            <w:hideMark/>
          </w:tcPr>
          <w:p w14:paraId="1428C83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信息安全事件管理程序(KONJE-B-15信息安全事件管理程序.doc)</w:t>
            </w:r>
          </w:p>
        </w:tc>
        <w:tc>
          <w:tcPr>
            <w:tcW w:w="1371" w:type="dxa"/>
            <w:vAlign w:val="center"/>
            <w:hideMark/>
          </w:tcPr>
          <w:p w14:paraId="7B950CE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33B8187"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BE0700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A.13.2.2</w:t>
            </w:r>
          </w:p>
        </w:tc>
        <w:tc>
          <w:tcPr>
            <w:tcW w:w="1847" w:type="dxa"/>
            <w:tcBorders>
              <w:top w:val="nil"/>
              <w:left w:val="nil"/>
              <w:bottom w:val="single" w:sz="4" w:space="0" w:color="auto"/>
              <w:right w:val="single" w:sz="4" w:space="0" w:color="auto"/>
            </w:tcBorders>
            <w:shd w:val="clear" w:color="auto" w:fill="auto"/>
            <w:vAlign w:val="center"/>
            <w:hideMark/>
          </w:tcPr>
          <w:p w14:paraId="6C35A63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对信息安全事件的总结</w:t>
            </w:r>
          </w:p>
        </w:tc>
        <w:tc>
          <w:tcPr>
            <w:tcW w:w="3001" w:type="dxa"/>
            <w:vMerge/>
            <w:tcBorders>
              <w:top w:val="nil"/>
              <w:left w:val="single" w:sz="4" w:space="0" w:color="auto"/>
              <w:bottom w:val="single" w:sz="4" w:space="0" w:color="auto"/>
              <w:right w:val="single" w:sz="4" w:space="0" w:color="auto"/>
            </w:tcBorders>
            <w:vAlign w:val="center"/>
            <w:hideMark/>
          </w:tcPr>
          <w:p w14:paraId="61373DE9"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1F4F061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应有一套机制量化和监视信息安全事件的类型、数量和代价。</w:t>
            </w:r>
          </w:p>
        </w:tc>
        <w:tc>
          <w:tcPr>
            <w:tcW w:w="4318" w:type="dxa"/>
            <w:tcBorders>
              <w:top w:val="nil"/>
              <w:left w:val="nil"/>
              <w:bottom w:val="single" w:sz="4" w:space="0" w:color="auto"/>
              <w:right w:val="single" w:sz="4" w:space="0" w:color="auto"/>
            </w:tcBorders>
            <w:shd w:val="clear" w:color="auto" w:fill="auto"/>
            <w:vAlign w:val="center"/>
            <w:hideMark/>
          </w:tcPr>
          <w:p w14:paraId="35A8554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信息安全事件管理程序(KONJE-B-15信息安全事件管理程序.doc)</w:t>
            </w:r>
          </w:p>
        </w:tc>
        <w:tc>
          <w:tcPr>
            <w:tcW w:w="1371" w:type="dxa"/>
            <w:vAlign w:val="center"/>
            <w:hideMark/>
          </w:tcPr>
          <w:p w14:paraId="15DD3B6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F676FA8"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CE505F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A.13.2.3</w:t>
            </w:r>
          </w:p>
        </w:tc>
        <w:tc>
          <w:tcPr>
            <w:tcW w:w="1847" w:type="dxa"/>
            <w:tcBorders>
              <w:top w:val="nil"/>
              <w:left w:val="nil"/>
              <w:bottom w:val="single" w:sz="4" w:space="0" w:color="auto"/>
              <w:right w:val="single" w:sz="4" w:space="0" w:color="auto"/>
            </w:tcBorders>
            <w:shd w:val="clear" w:color="auto" w:fill="auto"/>
            <w:vAlign w:val="center"/>
            <w:hideMark/>
          </w:tcPr>
          <w:p w14:paraId="79229A1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证据的收集</w:t>
            </w:r>
          </w:p>
        </w:tc>
        <w:tc>
          <w:tcPr>
            <w:tcW w:w="3001" w:type="dxa"/>
            <w:vMerge/>
            <w:tcBorders>
              <w:top w:val="nil"/>
              <w:left w:val="single" w:sz="4" w:space="0" w:color="auto"/>
              <w:bottom w:val="single" w:sz="4" w:space="0" w:color="auto"/>
              <w:right w:val="single" w:sz="4" w:space="0" w:color="auto"/>
            </w:tcBorders>
            <w:vAlign w:val="center"/>
            <w:hideMark/>
          </w:tcPr>
          <w:p w14:paraId="3F7F2C2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CCE3B2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当一个信息安全事件涉及到诉讼（民事的或刑事的），需要进一步对个人或组织进行起诉时，应收集、保留和呈递证据，以使证据符合相关诉讼管辖权。</w:t>
            </w:r>
          </w:p>
        </w:tc>
        <w:tc>
          <w:tcPr>
            <w:tcW w:w="4318" w:type="dxa"/>
            <w:tcBorders>
              <w:top w:val="nil"/>
              <w:left w:val="nil"/>
              <w:bottom w:val="single" w:sz="4" w:space="0" w:color="auto"/>
              <w:right w:val="single" w:sz="4" w:space="0" w:color="auto"/>
            </w:tcBorders>
            <w:shd w:val="clear" w:color="auto" w:fill="auto"/>
            <w:vAlign w:val="center"/>
            <w:hideMark/>
          </w:tcPr>
          <w:p w14:paraId="5EC0E0B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信息安全事件管理程序(KONJE-B-15信息安全事件管理程序.doc)</w:t>
            </w:r>
          </w:p>
        </w:tc>
        <w:tc>
          <w:tcPr>
            <w:tcW w:w="1371" w:type="dxa"/>
            <w:vAlign w:val="center"/>
            <w:hideMark/>
          </w:tcPr>
          <w:p w14:paraId="287AF07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9DEACB3"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E33278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A.14</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5B7FE89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业务连续性管理</w:t>
            </w:r>
          </w:p>
        </w:tc>
        <w:tc>
          <w:tcPr>
            <w:tcW w:w="1371" w:type="dxa"/>
            <w:vAlign w:val="center"/>
            <w:hideMark/>
          </w:tcPr>
          <w:p w14:paraId="550AC97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A3C715F" w14:textId="77777777" w:rsidTr="00795979">
        <w:trPr>
          <w:trHeight w:val="2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E940EC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A.14.1</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61084B5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业务连续性管理的信息安全方面</w:t>
            </w:r>
          </w:p>
        </w:tc>
        <w:tc>
          <w:tcPr>
            <w:tcW w:w="1371" w:type="dxa"/>
            <w:vAlign w:val="center"/>
            <w:hideMark/>
          </w:tcPr>
          <w:p w14:paraId="163E973B"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53CE407"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BD6398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A.14.1.1</w:t>
            </w:r>
          </w:p>
        </w:tc>
        <w:tc>
          <w:tcPr>
            <w:tcW w:w="1847" w:type="dxa"/>
            <w:tcBorders>
              <w:top w:val="nil"/>
              <w:left w:val="nil"/>
              <w:bottom w:val="single" w:sz="4" w:space="0" w:color="auto"/>
              <w:right w:val="single" w:sz="4" w:space="0" w:color="auto"/>
            </w:tcBorders>
            <w:shd w:val="clear" w:color="auto" w:fill="auto"/>
            <w:vAlign w:val="center"/>
            <w:hideMark/>
          </w:tcPr>
          <w:p w14:paraId="6469DF2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业务连续性管理过 程中包含的信息安全</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4CA3101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防止业务活动中断，保护关键业务过程免受信息系统重大失误或灾难的影</w:t>
            </w:r>
            <w:r w:rsidRPr="00795979">
              <w:rPr>
                <w:rFonts w:ascii="仿宋" w:eastAsia="仿宋" w:hAnsi="仿宋" w:cs="宋体" w:hint="eastAsia"/>
                <w:color w:val="000000" w:themeColor="text1"/>
                <w:kern w:val="0"/>
                <w:sz w:val="24"/>
              </w:rPr>
              <w:lastRenderedPageBreak/>
              <w:t>响，并确保它们的及时恢复。</w:t>
            </w:r>
          </w:p>
        </w:tc>
        <w:tc>
          <w:tcPr>
            <w:tcW w:w="3593" w:type="dxa"/>
            <w:tcBorders>
              <w:top w:val="nil"/>
              <w:left w:val="nil"/>
              <w:bottom w:val="single" w:sz="4" w:space="0" w:color="auto"/>
              <w:right w:val="single" w:sz="4" w:space="0" w:color="auto"/>
            </w:tcBorders>
            <w:shd w:val="clear" w:color="auto" w:fill="auto"/>
            <w:vAlign w:val="center"/>
            <w:hideMark/>
          </w:tcPr>
          <w:p w14:paraId="26AE422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应为贯穿于组织的业务连续性开发和保持一个管理过程，以解决组织的业务连续性所需的信息安全要求。</w:t>
            </w:r>
          </w:p>
        </w:tc>
        <w:tc>
          <w:tcPr>
            <w:tcW w:w="4318" w:type="dxa"/>
            <w:tcBorders>
              <w:top w:val="nil"/>
              <w:left w:val="nil"/>
              <w:bottom w:val="single" w:sz="4" w:space="0" w:color="auto"/>
              <w:right w:val="single" w:sz="4" w:space="0" w:color="auto"/>
            </w:tcBorders>
            <w:shd w:val="clear" w:color="auto" w:fill="auto"/>
            <w:vAlign w:val="center"/>
            <w:hideMark/>
          </w:tcPr>
          <w:p w14:paraId="062C207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业务持续性管理程序(KONJE-B-13业务持续性管理程序.doc)</w:t>
            </w:r>
          </w:p>
        </w:tc>
        <w:tc>
          <w:tcPr>
            <w:tcW w:w="1371" w:type="dxa"/>
            <w:vAlign w:val="center"/>
            <w:hideMark/>
          </w:tcPr>
          <w:p w14:paraId="65E74B34"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FC0CA40"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C04CE1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A.14.1.2</w:t>
            </w:r>
          </w:p>
        </w:tc>
        <w:tc>
          <w:tcPr>
            <w:tcW w:w="1847" w:type="dxa"/>
            <w:tcBorders>
              <w:top w:val="nil"/>
              <w:left w:val="nil"/>
              <w:bottom w:val="single" w:sz="4" w:space="0" w:color="auto"/>
              <w:right w:val="single" w:sz="4" w:space="0" w:color="auto"/>
            </w:tcBorders>
            <w:shd w:val="clear" w:color="auto" w:fill="auto"/>
            <w:vAlign w:val="center"/>
            <w:hideMark/>
          </w:tcPr>
          <w:p w14:paraId="1F63116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业务连续性和风险评估</w:t>
            </w:r>
          </w:p>
        </w:tc>
        <w:tc>
          <w:tcPr>
            <w:tcW w:w="3001" w:type="dxa"/>
            <w:vMerge/>
            <w:tcBorders>
              <w:top w:val="nil"/>
              <w:left w:val="single" w:sz="4" w:space="0" w:color="auto"/>
              <w:bottom w:val="single" w:sz="4" w:space="0" w:color="auto"/>
              <w:right w:val="single" w:sz="4" w:space="0" w:color="auto"/>
            </w:tcBorders>
            <w:vAlign w:val="center"/>
            <w:hideMark/>
          </w:tcPr>
          <w:p w14:paraId="369FC6CE"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A9AA8A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应识别能引起业务过程中断的事态，这种中断发生的概率和影响，以及它们对信息安全所造成的后果。</w:t>
            </w:r>
          </w:p>
        </w:tc>
        <w:tc>
          <w:tcPr>
            <w:tcW w:w="4318" w:type="dxa"/>
            <w:tcBorders>
              <w:top w:val="nil"/>
              <w:left w:val="nil"/>
              <w:bottom w:val="single" w:sz="4" w:space="0" w:color="auto"/>
              <w:right w:val="single" w:sz="4" w:space="0" w:color="auto"/>
            </w:tcBorders>
            <w:shd w:val="clear" w:color="auto" w:fill="auto"/>
            <w:vAlign w:val="center"/>
            <w:hideMark/>
          </w:tcPr>
          <w:p w14:paraId="0A43C92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业务持续性管理程序(KONJE-B-13业务持续性管理程序.doc)</w:t>
            </w:r>
          </w:p>
        </w:tc>
        <w:tc>
          <w:tcPr>
            <w:tcW w:w="1371" w:type="dxa"/>
            <w:vAlign w:val="center"/>
            <w:hideMark/>
          </w:tcPr>
          <w:p w14:paraId="6588E4DC"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0C9A30C"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21BDC8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A.14.1.3</w:t>
            </w:r>
          </w:p>
        </w:tc>
        <w:tc>
          <w:tcPr>
            <w:tcW w:w="1847" w:type="dxa"/>
            <w:tcBorders>
              <w:top w:val="nil"/>
              <w:left w:val="nil"/>
              <w:bottom w:val="single" w:sz="4" w:space="0" w:color="auto"/>
              <w:right w:val="single" w:sz="4" w:space="0" w:color="auto"/>
            </w:tcBorders>
            <w:shd w:val="clear" w:color="auto" w:fill="auto"/>
            <w:vAlign w:val="center"/>
            <w:hideMark/>
          </w:tcPr>
          <w:p w14:paraId="71E81AB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制定和实施包含信息安全的连续性计划</w:t>
            </w:r>
          </w:p>
        </w:tc>
        <w:tc>
          <w:tcPr>
            <w:tcW w:w="3001" w:type="dxa"/>
            <w:vMerge/>
            <w:tcBorders>
              <w:top w:val="nil"/>
              <w:left w:val="single" w:sz="4" w:space="0" w:color="auto"/>
              <w:bottom w:val="single" w:sz="4" w:space="0" w:color="auto"/>
              <w:right w:val="single" w:sz="4" w:space="0" w:color="auto"/>
            </w:tcBorders>
            <w:vAlign w:val="center"/>
            <w:hideMark/>
          </w:tcPr>
          <w:p w14:paraId="70566327"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3D26CCAC"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应制定和实施计划来保持或恢复运行，以在关键业务过程中断或失败后能够在要求的水平和时间内确保信息的可用性。</w:t>
            </w:r>
          </w:p>
        </w:tc>
        <w:tc>
          <w:tcPr>
            <w:tcW w:w="4318" w:type="dxa"/>
            <w:tcBorders>
              <w:top w:val="nil"/>
              <w:left w:val="nil"/>
              <w:bottom w:val="single" w:sz="4" w:space="0" w:color="auto"/>
              <w:right w:val="single" w:sz="4" w:space="0" w:color="auto"/>
            </w:tcBorders>
            <w:shd w:val="clear" w:color="auto" w:fill="auto"/>
            <w:vAlign w:val="center"/>
            <w:hideMark/>
          </w:tcPr>
          <w:p w14:paraId="1486C5E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业务持续性管理程序(KONJE-B-13业务持续性管理程序.doc)</w:t>
            </w:r>
          </w:p>
        </w:tc>
        <w:tc>
          <w:tcPr>
            <w:tcW w:w="1371" w:type="dxa"/>
            <w:vAlign w:val="center"/>
            <w:hideMark/>
          </w:tcPr>
          <w:p w14:paraId="11637D46"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270CE0E"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280DB2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A.14.1.4</w:t>
            </w:r>
          </w:p>
        </w:tc>
        <w:tc>
          <w:tcPr>
            <w:tcW w:w="1847" w:type="dxa"/>
            <w:tcBorders>
              <w:top w:val="nil"/>
              <w:left w:val="nil"/>
              <w:bottom w:val="single" w:sz="4" w:space="0" w:color="auto"/>
              <w:right w:val="single" w:sz="4" w:space="0" w:color="auto"/>
            </w:tcBorders>
            <w:shd w:val="clear" w:color="auto" w:fill="auto"/>
            <w:vAlign w:val="center"/>
            <w:hideMark/>
          </w:tcPr>
          <w:p w14:paraId="646522B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业务连续性计划框架</w:t>
            </w:r>
          </w:p>
        </w:tc>
        <w:tc>
          <w:tcPr>
            <w:tcW w:w="3001" w:type="dxa"/>
            <w:vMerge/>
            <w:tcBorders>
              <w:top w:val="nil"/>
              <w:left w:val="single" w:sz="4" w:space="0" w:color="auto"/>
              <w:bottom w:val="single" w:sz="4" w:space="0" w:color="auto"/>
              <w:right w:val="single" w:sz="4" w:space="0" w:color="auto"/>
            </w:tcBorders>
            <w:vAlign w:val="center"/>
            <w:hideMark/>
          </w:tcPr>
          <w:p w14:paraId="16F0B5DF"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2B7DF02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应保持一个唯一的业务连续性计划柜架，以确保所有计划是一致的，能够协调地解决信息安全要求，并为测试和维护确定优先级。</w:t>
            </w:r>
          </w:p>
        </w:tc>
        <w:tc>
          <w:tcPr>
            <w:tcW w:w="4318" w:type="dxa"/>
            <w:tcBorders>
              <w:top w:val="nil"/>
              <w:left w:val="nil"/>
              <w:bottom w:val="single" w:sz="4" w:space="0" w:color="auto"/>
              <w:right w:val="single" w:sz="4" w:space="0" w:color="auto"/>
            </w:tcBorders>
            <w:shd w:val="clear" w:color="auto" w:fill="auto"/>
            <w:vAlign w:val="center"/>
            <w:hideMark/>
          </w:tcPr>
          <w:p w14:paraId="1971B36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业务持续性管理程序(KONJE-B-13业务持续性管理程序.doc)</w:t>
            </w:r>
          </w:p>
        </w:tc>
        <w:tc>
          <w:tcPr>
            <w:tcW w:w="1371" w:type="dxa"/>
            <w:vAlign w:val="center"/>
            <w:hideMark/>
          </w:tcPr>
          <w:p w14:paraId="39FB22B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0C7A35F4"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C9DD2A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A.14.1.5</w:t>
            </w:r>
          </w:p>
        </w:tc>
        <w:tc>
          <w:tcPr>
            <w:tcW w:w="1847" w:type="dxa"/>
            <w:tcBorders>
              <w:top w:val="nil"/>
              <w:left w:val="nil"/>
              <w:bottom w:val="single" w:sz="4" w:space="0" w:color="auto"/>
              <w:right w:val="single" w:sz="4" w:space="0" w:color="auto"/>
            </w:tcBorders>
            <w:shd w:val="clear" w:color="auto" w:fill="auto"/>
            <w:vAlign w:val="center"/>
            <w:hideMark/>
          </w:tcPr>
          <w:p w14:paraId="7DA7AD0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测试、保持和再评估业务连续性计划</w:t>
            </w:r>
          </w:p>
        </w:tc>
        <w:tc>
          <w:tcPr>
            <w:tcW w:w="3001" w:type="dxa"/>
            <w:vMerge/>
            <w:tcBorders>
              <w:top w:val="nil"/>
              <w:left w:val="single" w:sz="4" w:space="0" w:color="auto"/>
              <w:bottom w:val="single" w:sz="4" w:space="0" w:color="auto"/>
              <w:right w:val="single" w:sz="4" w:space="0" w:color="auto"/>
            </w:tcBorders>
            <w:vAlign w:val="center"/>
            <w:hideMark/>
          </w:tcPr>
          <w:p w14:paraId="24A5EDB1"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0C9C546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业务连续性计划应定期测试和更新，以确保其及时性和有效性。</w:t>
            </w:r>
          </w:p>
        </w:tc>
        <w:tc>
          <w:tcPr>
            <w:tcW w:w="4318" w:type="dxa"/>
            <w:tcBorders>
              <w:top w:val="nil"/>
              <w:left w:val="nil"/>
              <w:bottom w:val="single" w:sz="4" w:space="0" w:color="auto"/>
              <w:right w:val="single" w:sz="4" w:space="0" w:color="auto"/>
            </w:tcBorders>
            <w:shd w:val="clear" w:color="auto" w:fill="auto"/>
            <w:vAlign w:val="center"/>
            <w:hideMark/>
          </w:tcPr>
          <w:p w14:paraId="645FAB1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业务持续性管理程序(KONJE-B-13业务持续性管理程序.doc)</w:t>
            </w:r>
          </w:p>
        </w:tc>
        <w:tc>
          <w:tcPr>
            <w:tcW w:w="1371" w:type="dxa"/>
            <w:vAlign w:val="center"/>
            <w:hideMark/>
          </w:tcPr>
          <w:p w14:paraId="45348FB7"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56273D0A"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774764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59EA7B2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符合性</w:t>
            </w:r>
          </w:p>
        </w:tc>
        <w:tc>
          <w:tcPr>
            <w:tcW w:w="1371" w:type="dxa"/>
            <w:vAlign w:val="center"/>
            <w:hideMark/>
          </w:tcPr>
          <w:p w14:paraId="1384511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A739C17" w14:textId="77777777" w:rsidTr="00795979">
        <w:trPr>
          <w:trHeight w:val="28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A5D7B2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A.15.1</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2F497A4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符合法律要求</w:t>
            </w:r>
          </w:p>
        </w:tc>
        <w:tc>
          <w:tcPr>
            <w:tcW w:w="1371" w:type="dxa"/>
            <w:vAlign w:val="center"/>
            <w:hideMark/>
          </w:tcPr>
          <w:p w14:paraId="30E5C99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BB343A9" w14:textId="77777777" w:rsidTr="00795979">
        <w:trPr>
          <w:trHeight w:val="112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038105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A.15.1.1</w:t>
            </w:r>
          </w:p>
        </w:tc>
        <w:tc>
          <w:tcPr>
            <w:tcW w:w="1847" w:type="dxa"/>
            <w:tcBorders>
              <w:top w:val="nil"/>
              <w:left w:val="nil"/>
              <w:bottom w:val="single" w:sz="4" w:space="0" w:color="auto"/>
              <w:right w:val="single" w:sz="4" w:space="0" w:color="auto"/>
            </w:tcBorders>
            <w:shd w:val="clear" w:color="auto" w:fill="auto"/>
            <w:vAlign w:val="center"/>
            <w:hideMark/>
          </w:tcPr>
          <w:p w14:paraId="41D6FE4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可用法律的识别</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6FE566C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避免违反任何法律、法令、法规、或合同义务，以及任何安全要求。</w:t>
            </w:r>
          </w:p>
        </w:tc>
        <w:tc>
          <w:tcPr>
            <w:tcW w:w="3593" w:type="dxa"/>
            <w:tcBorders>
              <w:top w:val="nil"/>
              <w:left w:val="nil"/>
              <w:bottom w:val="single" w:sz="4" w:space="0" w:color="auto"/>
              <w:right w:val="single" w:sz="4" w:space="0" w:color="auto"/>
            </w:tcBorders>
            <w:shd w:val="clear" w:color="auto" w:fill="auto"/>
            <w:vAlign w:val="center"/>
            <w:hideMark/>
          </w:tcPr>
          <w:p w14:paraId="4EA56FC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对第一个信息系统和组织而言，所有相关的法令、法规和合同要求，以及为满足这些要求组织所采用的方法，应加以明确地定义、形成文件并保持更新。</w:t>
            </w:r>
          </w:p>
        </w:tc>
        <w:tc>
          <w:tcPr>
            <w:tcW w:w="4318" w:type="dxa"/>
            <w:tcBorders>
              <w:top w:val="nil"/>
              <w:left w:val="nil"/>
              <w:bottom w:val="single" w:sz="4" w:space="0" w:color="auto"/>
              <w:right w:val="single" w:sz="4" w:space="0" w:color="auto"/>
            </w:tcBorders>
            <w:shd w:val="clear" w:color="auto" w:fill="auto"/>
            <w:vAlign w:val="center"/>
            <w:hideMark/>
          </w:tcPr>
          <w:p w14:paraId="3BBD429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信息安全法律法规清单(KONJE-C-02信息安全法律法规.doc)</w:t>
            </w:r>
          </w:p>
        </w:tc>
        <w:tc>
          <w:tcPr>
            <w:tcW w:w="1371" w:type="dxa"/>
            <w:vAlign w:val="center"/>
            <w:hideMark/>
          </w:tcPr>
          <w:p w14:paraId="66B15268"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F207C26"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737891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A.15.1.2</w:t>
            </w:r>
          </w:p>
        </w:tc>
        <w:tc>
          <w:tcPr>
            <w:tcW w:w="1847" w:type="dxa"/>
            <w:tcBorders>
              <w:top w:val="nil"/>
              <w:left w:val="nil"/>
              <w:bottom w:val="single" w:sz="4" w:space="0" w:color="auto"/>
              <w:right w:val="single" w:sz="4" w:space="0" w:color="auto"/>
            </w:tcBorders>
            <w:shd w:val="clear" w:color="auto" w:fill="auto"/>
            <w:vAlign w:val="center"/>
            <w:hideMark/>
          </w:tcPr>
          <w:p w14:paraId="58939B1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知识产权（IPR）</w:t>
            </w:r>
          </w:p>
        </w:tc>
        <w:tc>
          <w:tcPr>
            <w:tcW w:w="3001" w:type="dxa"/>
            <w:vMerge/>
            <w:tcBorders>
              <w:top w:val="nil"/>
              <w:left w:val="single" w:sz="4" w:space="0" w:color="auto"/>
              <w:bottom w:val="single" w:sz="4" w:space="0" w:color="auto"/>
              <w:right w:val="single" w:sz="4" w:space="0" w:color="auto"/>
            </w:tcBorders>
            <w:vAlign w:val="center"/>
            <w:hideMark/>
          </w:tcPr>
          <w:p w14:paraId="31B08EE1"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D660DF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应实施适当的程序，以确保在使用具有知识产权的材料和具有所</w:t>
            </w:r>
            <w:r w:rsidRPr="00795979">
              <w:rPr>
                <w:rFonts w:ascii="仿宋" w:eastAsia="仿宋" w:hAnsi="仿宋" w:cs="宋体" w:hint="eastAsia"/>
                <w:color w:val="000000" w:themeColor="text1"/>
                <w:kern w:val="0"/>
                <w:sz w:val="24"/>
              </w:rPr>
              <w:lastRenderedPageBreak/>
              <w:t>有权的软件产品时，符合法律、法规和合同的要求。</w:t>
            </w:r>
          </w:p>
        </w:tc>
        <w:tc>
          <w:tcPr>
            <w:tcW w:w="4318" w:type="dxa"/>
            <w:tcBorders>
              <w:top w:val="nil"/>
              <w:left w:val="nil"/>
              <w:bottom w:val="single" w:sz="4" w:space="0" w:color="auto"/>
              <w:right w:val="single" w:sz="4" w:space="0" w:color="auto"/>
            </w:tcBorders>
            <w:shd w:val="clear" w:color="auto" w:fill="auto"/>
            <w:vAlign w:val="center"/>
            <w:hideMark/>
          </w:tcPr>
          <w:p w14:paraId="2F3216AB"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信息安全法律法规清单(KONJE-C-02信息安全法律法规.doc)</w:t>
            </w:r>
          </w:p>
        </w:tc>
        <w:tc>
          <w:tcPr>
            <w:tcW w:w="1371" w:type="dxa"/>
            <w:vAlign w:val="center"/>
            <w:hideMark/>
          </w:tcPr>
          <w:p w14:paraId="2F9C6D7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0621A71"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C47725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A.15.1.3</w:t>
            </w:r>
          </w:p>
        </w:tc>
        <w:tc>
          <w:tcPr>
            <w:tcW w:w="1847" w:type="dxa"/>
            <w:tcBorders>
              <w:top w:val="nil"/>
              <w:left w:val="nil"/>
              <w:bottom w:val="single" w:sz="4" w:space="0" w:color="auto"/>
              <w:right w:val="single" w:sz="4" w:space="0" w:color="auto"/>
            </w:tcBorders>
            <w:shd w:val="clear" w:color="auto" w:fill="auto"/>
            <w:vAlign w:val="center"/>
            <w:hideMark/>
          </w:tcPr>
          <w:p w14:paraId="1BF9E70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保护组织的记录</w:t>
            </w:r>
          </w:p>
        </w:tc>
        <w:tc>
          <w:tcPr>
            <w:tcW w:w="3001" w:type="dxa"/>
            <w:vMerge/>
            <w:tcBorders>
              <w:top w:val="nil"/>
              <w:left w:val="single" w:sz="4" w:space="0" w:color="auto"/>
              <w:bottom w:val="single" w:sz="4" w:space="0" w:color="auto"/>
              <w:right w:val="single" w:sz="4" w:space="0" w:color="auto"/>
            </w:tcBorders>
            <w:vAlign w:val="center"/>
            <w:hideMark/>
          </w:tcPr>
          <w:p w14:paraId="5D2070DF"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09714D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应防止重要的记录遗失、毁坏和伪造，以满足法令、法规、合同和业务的要求。</w:t>
            </w:r>
          </w:p>
        </w:tc>
        <w:tc>
          <w:tcPr>
            <w:tcW w:w="4318" w:type="dxa"/>
            <w:tcBorders>
              <w:top w:val="nil"/>
              <w:left w:val="nil"/>
              <w:bottom w:val="single" w:sz="4" w:space="0" w:color="auto"/>
              <w:right w:val="single" w:sz="4" w:space="0" w:color="auto"/>
            </w:tcBorders>
            <w:shd w:val="clear" w:color="auto" w:fill="auto"/>
            <w:vAlign w:val="center"/>
            <w:hideMark/>
          </w:tcPr>
          <w:p w14:paraId="7F0789A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信息安全法律法规要求实施控制一览表</w:t>
            </w:r>
          </w:p>
        </w:tc>
        <w:tc>
          <w:tcPr>
            <w:tcW w:w="1371" w:type="dxa"/>
            <w:vAlign w:val="center"/>
            <w:hideMark/>
          </w:tcPr>
          <w:p w14:paraId="5F385D59"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F0E1BE0"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E9D253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A.15.1.4</w:t>
            </w:r>
          </w:p>
        </w:tc>
        <w:tc>
          <w:tcPr>
            <w:tcW w:w="1847" w:type="dxa"/>
            <w:tcBorders>
              <w:top w:val="nil"/>
              <w:left w:val="nil"/>
              <w:bottom w:val="single" w:sz="4" w:space="0" w:color="auto"/>
              <w:right w:val="single" w:sz="4" w:space="0" w:color="auto"/>
            </w:tcBorders>
            <w:shd w:val="clear" w:color="auto" w:fill="auto"/>
            <w:vAlign w:val="center"/>
            <w:hideMark/>
          </w:tcPr>
          <w:p w14:paraId="0DAA53E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数据保护和个人信息的隐私</w:t>
            </w:r>
          </w:p>
        </w:tc>
        <w:tc>
          <w:tcPr>
            <w:tcW w:w="3001" w:type="dxa"/>
            <w:vMerge/>
            <w:tcBorders>
              <w:top w:val="nil"/>
              <w:left w:val="single" w:sz="4" w:space="0" w:color="auto"/>
              <w:bottom w:val="single" w:sz="4" w:space="0" w:color="auto"/>
              <w:right w:val="single" w:sz="4" w:space="0" w:color="auto"/>
            </w:tcBorders>
            <w:vAlign w:val="center"/>
            <w:hideMark/>
          </w:tcPr>
          <w:p w14:paraId="5A60937D"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606F77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应依照相关的法律、法规和合同条款的要求，确保数据保护和隐私。</w:t>
            </w:r>
          </w:p>
        </w:tc>
        <w:tc>
          <w:tcPr>
            <w:tcW w:w="4318" w:type="dxa"/>
            <w:tcBorders>
              <w:top w:val="nil"/>
              <w:left w:val="nil"/>
              <w:bottom w:val="single" w:sz="4" w:space="0" w:color="auto"/>
              <w:right w:val="single" w:sz="4" w:space="0" w:color="auto"/>
            </w:tcBorders>
            <w:shd w:val="clear" w:color="auto" w:fill="auto"/>
            <w:vAlign w:val="center"/>
            <w:hideMark/>
          </w:tcPr>
          <w:p w14:paraId="144FFD3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计算机管理程序(KONJE-B-25计算机管理程序.doc)</w:t>
            </w:r>
          </w:p>
        </w:tc>
        <w:tc>
          <w:tcPr>
            <w:tcW w:w="1371" w:type="dxa"/>
            <w:vAlign w:val="center"/>
            <w:hideMark/>
          </w:tcPr>
          <w:p w14:paraId="5BB1621F"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1ADFAC9"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B50275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A.15.1.5</w:t>
            </w:r>
          </w:p>
        </w:tc>
        <w:tc>
          <w:tcPr>
            <w:tcW w:w="1847" w:type="dxa"/>
            <w:tcBorders>
              <w:top w:val="nil"/>
              <w:left w:val="nil"/>
              <w:bottom w:val="single" w:sz="4" w:space="0" w:color="auto"/>
              <w:right w:val="single" w:sz="4" w:space="0" w:color="auto"/>
            </w:tcBorders>
            <w:shd w:val="clear" w:color="auto" w:fill="auto"/>
            <w:vAlign w:val="center"/>
            <w:hideMark/>
          </w:tcPr>
          <w:p w14:paraId="6D01C23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防止滥用信息处理设施</w:t>
            </w:r>
          </w:p>
        </w:tc>
        <w:tc>
          <w:tcPr>
            <w:tcW w:w="3001" w:type="dxa"/>
            <w:vMerge/>
            <w:tcBorders>
              <w:top w:val="nil"/>
              <w:left w:val="single" w:sz="4" w:space="0" w:color="auto"/>
              <w:bottom w:val="single" w:sz="4" w:space="0" w:color="auto"/>
              <w:right w:val="single" w:sz="4" w:space="0" w:color="auto"/>
            </w:tcBorders>
            <w:vAlign w:val="center"/>
            <w:hideMark/>
          </w:tcPr>
          <w:p w14:paraId="7785A09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5C6F63A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应禁止用户使用信息处理设施用于未授权的目的。</w:t>
            </w:r>
          </w:p>
        </w:tc>
        <w:tc>
          <w:tcPr>
            <w:tcW w:w="4318" w:type="dxa"/>
            <w:tcBorders>
              <w:top w:val="nil"/>
              <w:left w:val="nil"/>
              <w:bottom w:val="single" w:sz="4" w:space="0" w:color="auto"/>
              <w:right w:val="single" w:sz="4" w:space="0" w:color="auto"/>
            </w:tcBorders>
            <w:shd w:val="clear" w:color="auto" w:fill="auto"/>
            <w:vAlign w:val="center"/>
            <w:hideMark/>
          </w:tcPr>
          <w:p w14:paraId="384ED58F"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复印区管理规定(KONJE-C-06复印区管理规定.doc)</w:t>
            </w:r>
          </w:p>
        </w:tc>
        <w:tc>
          <w:tcPr>
            <w:tcW w:w="1371" w:type="dxa"/>
            <w:vAlign w:val="center"/>
            <w:hideMark/>
          </w:tcPr>
          <w:p w14:paraId="4363AB43"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2E55FACB"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A7ADBD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A.15.1.6</w:t>
            </w:r>
          </w:p>
        </w:tc>
        <w:tc>
          <w:tcPr>
            <w:tcW w:w="1847" w:type="dxa"/>
            <w:tcBorders>
              <w:top w:val="nil"/>
              <w:left w:val="nil"/>
              <w:bottom w:val="single" w:sz="4" w:space="0" w:color="auto"/>
              <w:right w:val="single" w:sz="4" w:space="0" w:color="auto"/>
            </w:tcBorders>
            <w:shd w:val="clear" w:color="auto" w:fill="auto"/>
            <w:vAlign w:val="center"/>
            <w:hideMark/>
          </w:tcPr>
          <w:p w14:paraId="0651AE3E"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密码控制措施的规则</w:t>
            </w:r>
          </w:p>
        </w:tc>
        <w:tc>
          <w:tcPr>
            <w:tcW w:w="3001" w:type="dxa"/>
            <w:vMerge/>
            <w:tcBorders>
              <w:top w:val="nil"/>
              <w:left w:val="single" w:sz="4" w:space="0" w:color="auto"/>
              <w:bottom w:val="single" w:sz="4" w:space="0" w:color="auto"/>
              <w:right w:val="single" w:sz="4" w:space="0" w:color="auto"/>
            </w:tcBorders>
            <w:vAlign w:val="center"/>
            <w:hideMark/>
          </w:tcPr>
          <w:p w14:paraId="069624CB"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90E2FE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使用密码控制措施应遵从相关的协议、法律和法规。</w:t>
            </w:r>
          </w:p>
        </w:tc>
        <w:tc>
          <w:tcPr>
            <w:tcW w:w="4318" w:type="dxa"/>
            <w:tcBorders>
              <w:top w:val="nil"/>
              <w:left w:val="nil"/>
              <w:bottom w:val="single" w:sz="4" w:space="0" w:color="auto"/>
              <w:right w:val="single" w:sz="4" w:space="0" w:color="auto"/>
            </w:tcBorders>
            <w:shd w:val="clear" w:color="auto" w:fill="auto"/>
            <w:vAlign w:val="center"/>
            <w:hideMark/>
          </w:tcPr>
          <w:p w14:paraId="4051691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密码控制策略(KONJE-A-04-22密码控制策略.doc)</w:t>
            </w:r>
          </w:p>
        </w:tc>
        <w:tc>
          <w:tcPr>
            <w:tcW w:w="1371" w:type="dxa"/>
            <w:vAlign w:val="center"/>
            <w:hideMark/>
          </w:tcPr>
          <w:p w14:paraId="0E38A671"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10B73F78" w14:textId="77777777" w:rsidTr="00795979">
        <w:trPr>
          <w:trHeight w:val="225"/>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3830B00"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A.15.2</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4549BCE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符合安全策略和标准，以及技术符合性</w:t>
            </w:r>
          </w:p>
        </w:tc>
        <w:tc>
          <w:tcPr>
            <w:tcW w:w="1371" w:type="dxa"/>
            <w:vAlign w:val="center"/>
            <w:hideMark/>
          </w:tcPr>
          <w:p w14:paraId="38E05204"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71754087"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10A942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A.15.2.1</w:t>
            </w:r>
          </w:p>
        </w:tc>
        <w:tc>
          <w:tcPr>
            <w:tcW w:w="1847" w:type="dxa"/>
            <w:tcBorders>
              <w:top w:val="nil"/>
              <w:left w:val="nil"/>
              <w:bottom w:val="single" w:sz="4" w:space="0" w:color="auto"/>
              <w:right w:val="single" w:sz="4" w:space="0" w:color="auto"/>
            </w:tcBorders>
            <w:shd w:val="clear" w:color="auto" w:fill="auto"/>
            <w:vAlign w:val="center"/>
            <w:hideMark/>
          </w:tcPr>
          <w:p w14:paraId="6DE30A96"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符合安全策略和标准</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3A1A1BF2"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确保系统符合组织的安全策略及标准。</w:t>
            </w:r>
          </w:p>
        </w:tc>
        <w:tc>
          <w:tcPr>
            <w:tcW w:w="3593" w:type="dxa"/>
            <w:tcBorders>
              <w:top w:val="nil"/>
              <w:left w:val="nil"/>
              <w:bottom w:val="single" w:sz="4" w:space="0" w:color="auto"/>
              <w:right w:val="single" w:sz="4" w:space="0" w:color="auto"/>
            </w:tcBorders>
            <w:shd w:val="clear" w:color="auto" w:fill="auto"/>
            <w:vAlign w:val="center"/>
            <w:hideMark/>
          </w:tcPr>
          <w:p w14:paraId="16AEEBB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管理人员应确保在其职责范围内的所有安全程序被正确地执行，以确保符合安全策略及标准。</w:t>
            </w:r>
          </w:p>
        </w:tc>
        <w:tc>
          <w:tcPr>
            <w:tcW w:w="4318" w:type="dxa"/>
            <w:tcBorders>
              <w:top w:val="nil"/>
              <w:left w:val="nil"/>
              <w:bottom w:val="single" w:sz="4" w:space="0" w:color="auto"/>
              <w:right w:val="single" w:sz="4" w:space="0" w:color="auto"/>
            </w:tcBorders>
            <w:shd w:val="clear" w:color="auto" w:fill="auto"/>
            <w:vAlign w:val="center"/>
            <w:hideMark/>
          </w:tcPr>
          <w:p w14:paraId="4F953B9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风险管理程序(KONJE-B-01信息安全风险管理程序.doc)</w:t>
            </w:r>
          </w:p>
        </w:tc>
        <w:tc>
          <w:tcPr>
            <w:tcW w:w="1371" w:type="dxa"/>
            <w:vAlign w:val="center"/>
            <w:hideMark/>
          </w:tcPr>
          <w:p w14:paraId="2B1C22F1"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624CFDD1"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A397819"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A.15.2.2</w:t>
            </w:r>
          </w:p>
        </w:tc>
        <w:tc>
          <w:tcPr>
            <w:tcW w:w="1847" w:type="dxa"/>
            <w:tcBorders>
              <w:top w:val="nil"/>
              <w:left w:val="nil"/>
              <w:bottom w:val="single" w:sz="4" w:space="0" w:color="auto"/>
              <w:right w:val="single" w:sz="4" w:space="0" w:color="auto"/>
            </w:tcBorders>
            <w:shd w:val="clear" w:color="auto" w:fill="auto"/>
            <w:vAlign w:val="center"/>
            <w:hideMark/>
          </w:tcPr>
          <w:p w14:paraId="49C13711"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技术符合性检查</w:t>
            </w:r>
          </w:p>
        </w:tc>
        <w:tc>
          <w:tcPr>
            <w:tcW w:w="3001" w:type="dxa"/>
            <w:vMerge/>
            <w:tcBorders>
              <w:top w:val="nil"/>
              <w:left w:val="single" w:sz="4" w:space="0" w:color="auto"/>
              <w:bottom w:val="single" w:sz="4" w:space="0" w:color="auto"/>
              <w:right w:val="single" w:sz="4" w:space="0" w:color="auto"/>
            </w:tcBorders>
            <w:vAlign w:val="center"/>
            <w:hideMark/>
          </w:tcPr>
          <w:p w14:paraId="146A54CE"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E441D3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信息系统应被定期检查是否符合安全实施标准。</w:t>
            </w:r>
          </w:p>
        </w:tc>
        <w:tc>
          <w:tcPr>
            <w:tcW w:w="4318" w:type="dxa"/>
            <w:tcBorders>
              <w:top w:val="nil"/>
              <w:left w:val="nil"/>
              <w:bottom w:val="single" w:sz="4" w:space="0" w:color="auto"/>
              <w:right w:val="single" w:sz="4" w:space="0" w:color="auto"/>
            </w:tcBorders>
            <w:shd w:val="clear" w:color="auto" w:fill="auto"/>
            <w:vAlign w:val="center"/>
            <w:hideMark/>
          </w:tcPr>
          <w:p w14:paraId="262140D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信息系统监控管理程序(KONJE-B-34信息系统访问与使用监控管理程序.doc)</w:t>
            </w:r>
          </w:p>
        </w:tc>
        <w:tc>
          <w:tcPr>
            <w:tcW w:w="1371" w:type="dxa"/>
            <w:vAlign w:val="center"/>
            <w:hideMark/>
          </w:tcPr>
          <w:p w14:paraId="64C12FA0"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A0AD6E5" w14:textId="77777777" w:rsidTr="00795979">
        <w:trPr>
          <w:trHeight w:val="225"/>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EB21BF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A.15.3</w:t>
            </w:r>
          </w:p>
        </w:tc>
        <w:tc>
          <w:tcPr>
            <w:tcW w:w="12759" w:type="dxa"/>
            <w:gridSpan w:val="4"/>
            <w:tcBorders>
              <w:top w:val="single" w:sz="4" w:space="0" w:color="auto"/>
              <w:left w:val="nil"/>
              <w:bottom w:val="single" w:sz="4" w:space="0" w:color="auto"/>
              <w:right w:val="single" w:sz="4" w:space="0" w:color="auto"/>
            </w:tcBorders>
            <w:shd w:val="clear" w:color="auto" w:fill="auto"/>
            <w:vAlign w:val="center"/>
            <w:hideMark/>
          </w:tcPr>
          <w:p w14:paraId="51E76875"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信息系统审核考虑</w:t>
            </w:r>
          </w:p>
        </w:tc>
        <w:tc>
          <w:tcPr>
            <w:tcW w:w="1371" w:type="dxa"/>
            <w:vAlign w:val="center"/>
            <w:hideMark/>
          </w:tcPr>
          <w:p w14:paraId="359F444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41053BD1" w14:textId="77777777" w:rsidTr="00795979">
        <w:trPr>
          <w:trHeight w:val="84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4CE2E223"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A.15.3.1</w:t>
            </w:r>
          </w:p>
        </w:tc>
        <w:tc>
          <w:tcPr>
            <w:tcW w:w="1847" w:type="dxa"/>
            <w:tcBorders>
              <w:top w:val="nil"/>
              <w:left w:val="nil"/>
              <w:bottom w:val="single" w:sz="4" w:space="0" w:color="auto"/>
              <w:right w:val="single" w:sz="4" w:space="0" w:color="auto"/>
            </w:tcBorders>
            <w:shd w:val="clear" w:color="auto" w:fill="auto"/>
            <w:vAlign w:val="center"/>
            <w:hideMark/>
          </w:tcPr>
          <w:p w14:paraId="370A357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信息系统审核控制措施</w:t>
            </w:r>
          </w:p>
        </w:tc>
        <w:tc>
          <w:tcPr>
            <w:tcW w:w="3001" w:type="dxa"/>
            <w:vMerge w:val="restart"/>
            <w:tcBorders>
              <w:top w:val="nil"/>
              <w:left w:val="single" w:sz="4" w:space="0" w:color="auto"/>
              <w:bottom w:val="single" w:sz="4" w:space="0" w:color="auto"/>
              <w:right w:val="single" w:sz="4" w:space="0" w:color="auto"/>
            </w:tcBorders>
            <w:shd w:val="clear" w:color="auto" w:fill="auto"/>
            <w:vAlign w:val="center"/>
            <w:hideMark/>
          </w:tcPr>
          <w:p w14:paraId="1DB25E3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将信息系统审核过程的有效性量大化，干扰最小化。</w:t>
            </w:r>
          </w:p>
        </w:tc>
        <w:tc>
          <w:tcPr>
            <w:tcW w:w="3593" w:type="dxa"/>
            <w:tcBorders>
              <w:top w:val="nil"/>
              <w:left w:val="nil"/>
              <w:bottom w:val="single" w:sz="4" w:space="0" w:color="auto"/>
              <w:right w:val="single" w:sz="4" w:space="0" w:color="auto"/>
            </w:tcBorders>
            <w:shd w:val="clear" w:color="auto" w:fill="auto"/>
            <w:vAlign w:val="center"/>
            <w:hideMark/>
          </w:tcPr>
          <w:p w14:paraId="5ED5361A"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涉及对运行系统检查的审核要求和活动，应谨慎地加以规划并取得批准，以便最小化造成业务过程中断的风险。</w:t>
            </w:r>
          </w:p>
        </w:tc>
        <w:tc>
          <w:tcPr>
            <w:tcW w:w="4318" w:type="dxa"/>
            <w:tcBorders>
              <w:top w:val="nil"/>
              <w:left w:val="nil"/>
              <w:bottom w:val="single" w:sz="4" w:space="0" w:color="auto"/>
              <w:right w:val="single" w:sz="4" w:space="0" w:color="auto"/>
            </w:tcBorders>
            <w:shd w:val="clear" w:color="auto" w:fill="auto"/>
            <w:vAlign w:val="center"/>
            <w:hideMark/>
          </w:tcPr>
          <w:p w14:paraId="3489604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信息系统监控管理程序(KONJE-B-34信息系统访问与使用监控管理程序.doc)</w:t>
            </w:r>
          </w:p>
        </w:tc>
        <w:tc>
          <w:tcPr>
            <w:tcW w:w="1371" w:type="dxa"/>
            <w:vAlign w:val="center"/>
            <w:hideMark/>
          </w:tcPr>
          <w:p w14:paraId="153F8605" w14:textId="77777777" w:rsidR="00795979" w:rsidRPr="00795979" w:rsidRDefault="00795979" w:rsidP="00795979">
            <w:pPr>
              <w:widowControl/>
              <w:jc w:val="left"/>
              <w:rPr>
                <w:rFonts w:ascii="仿宋" w:eastAsia="仿宋" w:hAnsi="仿宋" w:cs="Times New Roman"/>
                <w:color w:val="000000" w:themeColor="text1"/>
                <w:kern w:val="0"/>
                <w:sz w:val="24"/>
              </w:rPr>
            </w:pPr>
          </w:p>
        </w:tc>
      </w:tr>
      <w:tr w:rsidR="00795979" w:rsidRPr="00795979" w14:paraId="34B76B90" w14:textId="77777777" w:rsidTr="00795979">
        <w:trPr>
          <w:trHeight w:val="560"/>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0D49E24"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lastRenderedPageBreak/>
              <w:t>A.15.3.2</w:t>
            </w:r>
          </w:p>
        </w:tc>
        <w:tc>
          <w:tcPr>
            <w:tcW w:w="1847" w:type="dxa"/>
            <w:tcBorders>
              <w:top w:val="nil"/>
              <w:left w:val="nil"/>
              <w:bottom w:val="single" w:sz="4" w:space="0" w:color="auto"/>
              <w:right w:val="single" w:sz="4" w:space="0" w:color="auto"/>
            </w:tcBorders>
            <w:shd w:val="clear" w:color="auto" w:fill="auto"/>
            <w:vAlign w:val="center"/>
            <w:hideMark/>
          </w:tcPr>
          <w:p w14:paraId="77C37D0D"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信息系统审核工具的保护</w:t>
            </w:r>
          </w:p>
        </w:tc>
        <w:tc>
          <w:tcPr>
            <w:tcW w:w="3001" w:type="dxa"/>
            <w:vMerge/>
            <w:tcBorders>
              <w:top w:val="nil"/>
              <w:left w:val="single" w:sz="4" w:space="0" w:color="auto"/>
              <w:bottom w:val="single" w:sz="4" w:space="0" w:color="auto"/>
              <w:right w:val="single" w:sz="4" w:space="0" w:color="auto"/>
            </w:tcBorders>
            <w:vAlign w:val="center"/>
            <w:hideMark/>
          </w:tcPr>
          <w:p w14:paraId="21A161D9" w14:textId="77777777" w:rsidR="00795979" w:rsidRPr="00795979" w:rsidRDefault="00795979" w:rsidP="00795979">
            <w:pPr>
              <w:widowControl/>
              <w:jc w:val="left"/>
              <w:rPr>
                <w:rFonts w:ascii="仿宋" w:eastAsia="仿宋" w:hAnsi="仿宋" w:cs="宋体"/>
                <w:color w:val="000000" w:themeColor="text1"/>
                <w:kern w:val="0"/>
                <w:sz w:val="24"/>
              </w:rPr>
            </w:pPr>
          </w:p>
        </w:tc>
        <w:tc>
          <w:tcPr>
            <w:tcW w:w="3593" w:type="dxa"/>
            <w:tcBorders>
              <w:top w:val="nil"/>
              <w:left w:val="nil"/>
              <w:bottom w:val="single" w:sz="4" w:space="0" w:color="auto"/>
              <w:right w:val="single" w:sz="4" w:space="0" w:color="auto"/>
            </w:tcBorders>
            <w:shd w:val="clear" w:color="auto" w:fill="auto"/>
            <w:vAlign w:val="center"/>
            <w:hideMark/>
          </w:tcPr>
          <w:p w14:paraId="47338617"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对于信息系统审核工具的访问应加以保护，以防止任何可能的滥用或损害。</w:t>
            </w:r>
          </w:p>
        </w:tc>
        <w:tc>
          <w:tcPr>
            <w:tcW w:w="4318" w:type="dxa"/>
            <w:tcBorders>
              <w:top w:val="nil"/>
              <w:left w:val="nil"/>
              <w:bottom w:val="single" w:sz="4" w:space="0" w:color="auto"/>
              <w:right w:val="single" w:sz="4" w:space="0" w:color="auto"/>
            </w:tcBorders>
            <w:shd w:val="clear" w:color="auto" w:fill="auto"/>
            <w:vAlign w:val="center"/>
            <w:hideMark/>
          </w:tcPr>
          <w:p w14:paraId="1EAC0C68" w14:textId="77777777" w:rsidR="00795979" w:rsidRPr="00795979" w:rsidRDefault="00795979" w:rsidP="00795979">
            <w:pPr>
              <w:widowControl/>
              <w:jc w:val="left"/>
              <w:rPr>
                <w:rFonts w:ascii="仿宋" w:eastAsia="仿宋" w:hAnsi="仿宋" w:cs="宋体"/>
                <w:color w:val="000000" w:themeColor="text1"/>
                <w:kern w:val="0"/>
                <w:sz w:val="24"/>
              </w:rPr>
            </w:pPr>
            <w:r w:rsidRPr="00795979">
              <w:rPr>
                <w:rFonts w:ascii="仿宋" w:eastAsia="仿宋" w:hAnsi="仿宋" w:cs="宋体" w:hint="eastAsia"/>
                <w:color w:val="000000" w:themeColor="text1"/>
                <w:kern w:val="0"/>
                <w:sz w:val="24"/>
              </w:rPr>
              <w:t>信息系统监控管理程序(KONJE-B-34信息系统访问与使用监控管理程序.doc)</w:t>
            </w:r>
          </w:p>
        </w:tc>
        <w:tc>
          <w:tcPr>
            <w:tcW w:w="1371" w:type="dxa"/>
            <w:vAlign w:val="center"/>
            <w:hideMark/>
          </w:tcPr>
          <w:p w14:paraId="4964A269" w14:textId="77777777" w:rsidR="00795979" w:rsidRPr="00795979" w:rsidRDefault="00795979" w:rsidP="00795979">
            <w:pPr>
              <w:widowControl/>
              <w:jc w:val="left"/>
              <w:rPr>
                <w:rFonts w:ascii="仿宋" w:eastAsia="仿宋" w:hAnsi="仿宋" w:cs="Times New Roman"/>
                <w:color w:val="000000" w:themeColor="text1"/>
                <w:kern w:val="0"/>
                <w:sz w:val="24"/>
              </w:rPr>
            </w:pPr>
          </w:p>
        </w:tc>
      </w:tr>
    </w:tbl>
    <w:p w14:paraId="4160C32E" w14:textId="77777777" w:rsidR="00D2225D" w:rsidRPr="00795979" w:rsidRDefault="00D2225D">
      <w:pPr>
        <w:rPr>
          <w:color w:val="000000" w:themeColor="text1"/>
        </w:rPr>
      </w:pPr>
    </w:p>
    <w:sectPr w:rsidR="00D2225D" w:rsidRPr="00795979" w:rsidSect="00C41BA3">
      <w:footerReference w:type="default" r:id="rId9"/>
      <w:pgSz w:w="16840" w:h="11900" w:orient="landscape"/>
      <w:pgMar w:top="1800" w:right="1440" w:bottom="180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B63E0" w14:textId="77777777" w:rsidR="0081467D" w:rsidRDefault="0081467D" w:rsidP="00795979">
      <w:r>
        <w:separator/>
      </w:r>
    </w:p>
  </w:endnote>
  <w:endnote w:type="continuationSeparator" w:id="0">
    <w:p w14:paraId="71A03051" w14:textId="77777777" w:rsidR="0081467D" w:rsidRDefault="0081467D" w:rsidP="0079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2010601030101010101"/>
    <w:charset w:val="86"/>
    <w:family w:val="auto"/>
    <w:pitch w:val="variable"/>
    <w:sig w:usb0="00000001"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941189362"/>
      <w:docPartObj>
        <w:docPartGallery w:val="Page Numbers (Bottom of Page)"/>
        <w:docPartUnique/>
      </w:docPartObj>
    </w:sdtPr>
    <w:sdtEndPr>
      <w:rPr>
        <w:rStyle w:val="a8"/>
      </w:rPr>
    </w:sdtEndPr>
    <w:sdtContent>
      <w:p w14:paraId="216E1050" w14:textId="77777777" w:rsidR="00795979" w:rsidRDefault="00795979" w:rsidP="00C93539">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16748F87" w14:textId="77777777" w:rsidR="00795979" w:rsidRDefault="0079597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Fonts w:ascii="仿宋" w:eastAsia="仿宋" w:hAnsi="仿宋"/>
      </w:rPr>
      <w:id w:val="-1219825685"/>
      <w:docPartObj>
        <w:docPartGallery w:val="Page Numbers (Bottom of Page)"/>
        <w:docPartUnique/>
      </w:docPartObj>
    </w:sdtPr>
    <w:sdtEndPr>
      <w:rPr>
        <w:rStyle w:val="a8"/>
        <w:color w:val="FFFFFF" w:themeColor="background1"/>
      </w:rPr>
    </w:sdtEndPr>
    <w:sdtContent>
      <w:p w14:paraId="452BF68C" w14:textId="3D493F22" w:rsidR="00C41BA3" w:rsidRPr="00C41BA3" w:rsidRDefault="00C41BA3" w:rsidP="00C41BA3">
        <w:pPr>
          <w:pStyle w:val="a6"/>
          <w:jc w:val="center"/>
          <w:rPr>
            <w:rFonts w:ascii="仿宋" w:eastAsia="仿宋" w:hAnsi="仿宋"/>
            <w:color w:val="FFFFFF" w:themeColor="background1"/>
          </w:rPr>
        </w:pPr>
        <w:r w:rsidRPr="00C41BA3">
          <w:rPr>
            <w:rStyle w:val="a8"/>
            <w:rFonts w:ascii="仿宋" w:eastAsia="仿宋" w:hAnsi="仿宋" w:hint="eastAsia"/>
            <w:color w:val="FFFFFF" w:themeColor="background1"/>
          </w:rPr>
          <w:t>第</w:t>
        </w:r>
        <w:r w:rsidRPr="00C41BA3">
          <w:rPr>
            <w:rStyle w:val="a8"/>
            <w:rFonts w:ascii="仿宋" w:eastAsia="仿宋" w:hAnsi="仿宋" w:hint="eastAsia"/>
            <w:color w:val="FFFFFF" w:themeColor="background1"/>
            <w:sz w:val="11"/>
            <w:szCs w:val="11"/>
          </w:rPr>
          <w:t xml:space="preserve"> </w:t>
        </w:r>
        <w:r w:rsidRPr="00C41BA3">
          <w:rPr>
            <w:rStyle w:val="a8"/>
            <w:rFonts w:ascii="仿宋" w:eastAsia="仿宋" w:hAnsi="仿宋"/>
            <w:color w:val="FFFFFF" w:themeColor="background1"/>
          </w:rPr>
          <w:fldChar w:fldCharType="begin"/>
        </w:r>
        <w:r w:rsidRPr="00C41BA3">
          <w:rPr>
            <w:rStyle w:val="a8"/>
            <w:rFonts w:ascii="仿宋" w:eastAsia="仿宋" w:hAnsi="仿宋"/>
            <w:color w:val="FFFFFF" w:themeColor="background1"/>
          </w:rPr>
          <w:instrText xml:space="preserve"> PAGE </w:instrText>
        </w:r>
        <w:r w:rsidRPr="00C41BA3">
          <w:rPr>
            <w:rStyle w:val="a8"/>
            <w:rFonts w:ascii="仿宋" w:eastAsia="仿宋" w:hAnsi="仿宋"/>
            <w:color w:val="FFFFFF" w:themeColor="background1"/>
          </w:rPr>
          <w:fldChar w:fldCharType="separate"/>
        </w:r>
        <w:r w:rsidRPr="00C41BA3">
          <w:rPr>
            <w:rStyle w:val="a8"/>
            <w:rFonts w:ascii="仿宋" w:eastAsia="仿宋" w:hAnsi="仿宋"/>
            <w:color w:val="FFFFFF" w:themeColor="background1"/>
          </w:rPr>
          <w:t>1</w:t>
        </w:r>
        <w:r w:rsidRPr="00C41BA3">
          <w:rPr>
            <w:rStyle w:val="a8"/>
            <w:rFonts w:ascii="仿宋" w:eastAsia="仿宋" w:hAnsi="仿宋"/>
            <w:color w:val="FFFFFF" w:themeColor="background1"/>
          </w:rPr>
          <w:fldChar w:fldCharType="end"/>
        </w:r>
        <w:r w:rsidRPr="00C41BA3">
          <w:rPr>
            <w:rStyle w:val="a8"/>
            <w:rFonts w:ascii="仿宋" w:eastAsia="仿宋" w:hAnsi="仿宋"/>
            <w:color w:val="FFFFFF" w:themeColor="background1"/>
            <w:sz w:val="11"/>
            <w:szCs w:val="11"/>
          </w:rPr>
          <w:t xml:space="preserve"> </w:t>
        </w:r>
        <w:r w:rsidRPr="00C41BA3">
          <w:rPr>
            <w:rStyle w:val="a8"/>
            <w:rFonts w:ascii="仿宋" w:eastAsia="仿宋" w:hAnsi="仿宋" w:hint="eastAsia"/>
            <w:color w:val="FFFFFF" w:themeColor="background1"/>
          </w:rPr>
          <w:t>页，共</w:t>
        </w:r>
        <w:r w:rsidRPr="00C41BA3">
          <w:rPr>
            <w:rStyle w:val="a8"/>
            <w:rFonts w:ascii="仿宋" w:eastAsia="仿宋" w:hAnsi="仿宋"/>
            <w:color w:val="FFFFFF" w:themeColor="background1"/>
          </w:rPr>
          <w:t>7</w:t>
        </w:r>
        <w:r w:rsidRPr="00C41BA3">
          <w:rPr>
            <w:rStyle w:val="a8"/>
            <w:rFonts w:ascii="仿宋" w:eastAsia="仿宋" w:hAnsi="仿宋" w:hint="eastAsia"/>
            <w:color w:val="FFFFFF" w:themeColor="background1"/>
          </w:rPr>
          <w:t>页</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Fonts w:ascii="仿宋" w:eastAsia="仿宋" w:hAnsi="仿宋"/>
      </w:rPr>
      <w:id w:val="-1675179053"/>
      <w:docPartObj>
        <w:docPartGallery w:val="Page Numbers (Bottom of Page)"/>
        <w:docPartUnique/>
      </w:docPartObj>
    </w:sdtPr>
    <w:sdtEndPr>
      <w:rPr>
        <w:rStyle w:val="a8"/>
      </w:rPr>
    </w:sdtEndPr>
    <w:sdtContent>
      <w:p w14:paraId="5C8EB603" w14:textId="37B57DB0" w:rsidR="00C41BA3" w:rsidRPr="00C41BA3" w:rsidRDefault="00C41BA3" w:rsidP="00C41BA3">
        <w:pPr>
          <w:pStyle w:val="a6"/>
          <w:jc w:val="center"/>
          <w:rPr>
            <w:rFonts w:ascii="仿宋" w:eastAsia="仿宋" w:hAnsi="仿宋"/>
          </w:rPr>
        </w:pPr>
        <w:r>
          <w:rPr>
            <w:rStyle w:val="a8"/>
            <w:rFonts w:ascii="仿宋" w:eastAsia="仿宋" w:hAnsi="仿宋" w:hint="eastAsia"/>
          </w:rPr>
          <w:t>第</w:t>
        </w:r>
        <w:r w:rsidRPr="00272F0A">
          <w:rPr>
            <w:rStyle w:val="a8"/>
            <w:rFonts w:ascii="仿宋" w:eastAsia="仿宋" w:hAnsi="仿宋" w:hint="eastAsia"/>
            <w:sz w:val="11"/>
            <w:szCs w:val="11"/>
          </w:rPr>
          <w:t xml:space="preserve"> </w:t>
        </w:r>
        <w:r w:rsidRPr="00272F0A">
          <w:rPr>
            <w:rStyle w:val="a8"/>
            <w:rFonts w:ascii="仿宋" w:eastAsia="仿宋" w:hAnsi="仿宋"/>
          </w:rPr>
          <w:fldChar w:fldCharType="begin"/>
        </w:r>
        <w:r w:rsidRPr="00272F0A">
          <w:rPr>
            <w:rStyle w:val="a8"/>
            <w:rFonts w:ascii="仿宋" w:eastAsia="仿宋" w:hAnsi="仿宋"/>
          </w:rPr>
          <w:instrText xml:space="preserve"> PAGE </w:instrText>
        </w:r>
        <w:r w:rsidRPr="00272F0A">
          <w:rPr>
            <w:rStyle w:val="a8"/>
            <w:rFonts w:ascii="仿宋" w:eastAsia="仿宋" w:hAnsi="仿宋"/>
          </w:rPr>
          <w:fldChar w:fldCharType="separate"/>
        </w:r>
        <w:r>
          <w:rPr>
            <w:rStyle w:val="a8"/>
            <w:rFonts w:ascii="仿宋" w:eastAsia="仿宋" w:hAnsi="仿宋"/>
          </w:rPr>
          <w:t>1</w:t>
        </w:r>
        <w:r w:rsidRPr="00272F0A">
          <w:rPr>
            <w:rStyle w:val="a8"/>
            <w:rFonts w:ascii="仿宋" w:eastAsia="仿宋" w:hAnsi="仿宋"/>
          </w:rPr>
          <w:fldChar w:fldCharType="end"/>
        </w:r>
        <w:r w:rsidRPr="00272F0A">
          <w:rPr>
            <w:rStyle w:val="a8"/>
            <w:rFonts w:ascii="仿宋" w:eastAsia="仿宋" w:hAnsi="仿宋"/>
            <w:sz w:val="11"/>
            <w:szCs w:val="11"/>
          </w:rPr>
          <w:t xml:space="preserve"> </w:t>
        </w:r>
        <w:r>
          <w:rPr>
            <w:rStyle w:val="a8"/>
            <w:rFonts w:ascii="仿宋" w:eastAsia="仿宋" w:hAnsi="仿宋" w:hint="eastAsia"/>
          </w:rPr>
          <w:t>页，共2</w:t>
        </w:r>
        <w:r>
          <w:rPr>
            <w:rStyle w:val="a8"/>
            <w:rFonts w:ascii="仿宋" w:eastAsia="仿宋" w:hAnsi="仿宋"/>
          </w:rPr>
          <w:t>2</w:t>
        </w:r>
        <w:r>
          <w:rPr>
            <w:rStyle w:val="a8"/>
            <w:rFonts w:ascii="仿宋" w:eastAsia="仿宋" w:hAnsi="仿宋"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B8D88" w14:textId="77777777" w:rsidR="0081467D" w:rsidRDefault="0081467D" w:rsidP="00795979">
      <w:r>
        <w:separator/>
      </w:r>
    </w:p>
  </w:footnote>
  <w:footnote w:type="continuationSeparator" w:id="0">
    <w:p w14:paraId="0E400C7F" w14:textId="77777777" w:rsidR="0081467D" w:rsidRDefault="0081467D" w:rsidP="00795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58381" w14:textId="23DAA82F" w:rsidR="00795979" w:rsidRPr="00014BD5" w:rsidRDefault="00795979">
    <w:pPr>
      <w:pStyle w:val="a4"/>
      <w:rPr>
        <w:rFonts w:ascii="仿宋" w:eastAsia="仿宋" w:hAnsi="仿宋"/>
      </w:rPr>
    </w:pPr>
    <w:r w:rsidRPr="00014BD5">
      <w:rPr>
        <w:rFonts w:ascii="仿宋" w:eastAsia="仿宋" w:hAnsi="仿宋"/>
      </w:rPr>
      <w:t>电子科技大学信息与软件工程学院</w:t>
    </w:r>
    <w:r>
      <w:rPr>
        <w:rFonts w:ascii="仿宋" w:eastAsia="仿宋" w:hAnsi="仿宋"/>
      </w:rPr>
      <w:t xml:space="preserve">                                                                                                           </w:t>
    </w:r>
    <w:r w:rsidRPr="00795979">
      <w:rPr>
        <w:rFonts w:ascii="仿宋" w:eastAsia="仿宋" w:hAnsi="仿宋"/>
      </w:rPr>
      <w:t>信息安全适用性声明</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79"/>
    <w:rsid w:val="0002737E"/>
    <w:rsid w:val="003C4062"/>
    <w:rsid w:val="00457812"/>
    <w:rsid w:val="004A5C5F"/>
    <w:rsid w:val="004C68A9"/>
    <w:rsid w:val="00541AB2"/>
    <w:rsid w:val="00795979"/>
    <w:rsid w:val="0081467D"/>
    <w:rsid w:val="008352C7"/>
    <w:rsid w:val="00A479D5"/>
    <w:rsid w:val="00B44B13"/>
    <w:rsid w:val="00C06B14"/>
    <w:rsid w:val="00C41BA3"/>
    <w:rsid w:val="00C56C71"/>
    <w:rsid w:val="00D2225D"/>
    <w:rsid w:val="00DC5243"/>
    <w:rsid w:val="00FB7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60A1"/>
  <w15:chartTrackingRefBased/>
  <w15:docId w15:val="{0A31CFC6-7105-5342-A1C1-CD71D883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9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959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5979"/>
    <w:rPr>
      <w:sz w:val="18"/>
      <w:szCs w:val="18"/>
    </w:rPr>
  </w:style>
  <w:style w:type="paragraph" w:styleId="a6">
    <w:name w:val="footer"/>
    <w:basedOn w:val="a"/>
    <w:link w:val="a7"/>
    <w:uiPriority w:val="99"/>
    <w:unhideWhenUsed/>
    <w:rsid w:val="00795979"/>
    <w:pPr>
      <w:tabs>
        <w:tab w:val="center" w:pos="4153"/>
        <w:tab w:val="right" w:pos="8306"/>
      </w:tabs>
      <w:snapToGrid w:val="0"/>
      <w:jc w:val="left"/>
    </w:pPr>
    <w:rPr>
      <w:sz w:val="18"/>
      <w:szCs w:val="18"/>
    </w:rPr>
  </w:style>
  <w:style w:type="character" w:customStyle="1" w:styleId="a7">
    <w:name w:val="页脚 字符"/>
    <w:basedOn w:val="a0"/>
    <w:link w:val="a6"/>
    <w:uiPriority w:val="99"/>
    <w:rsid w:val="00795979"/>
    <w:rPr>
      <w:sz w:val="18"/>
      <w:szCs w:val="18"/>
    </w:rPr>
  </w:style>
  <w:style w:type="character" w:styleId="a8">
    <w:name w:val="page number"/>
    <w:basedOn w:val="a0"/>
    <w:uiPriority w:val="99"/>
    <w:semiHidden/>
    <w:unhideWhenUsed/>
    <w:rsid w:val="00795979"/>
  </w:style>
  <w:style w:type="character" w:styleId="a9">
    <w:name w:val="Hyperlink"/>
    <w:basedOn w:val="a0"/>
    <w:uiPriority w:val="99"/>
    <w:semiHidden/>
    <w:unhideWhenUsed/>
    <w:rsid w:val="00795979"/>
    <w:rPr>
      <w:color w:val="0000FF"/>
      <w:u w:val="single"/>
    </w:rPr>
  </w:style>
  <w:style w:type="character" w:styleId="aa">
    <w:name w:val="FollowedHyperlink"/>
    <w:basedOn w:val="a0"/>
    <w:uiPriority w:val="99"/>
    <w:semiHidden/>
    <w:unhideWhenUsed/>
    <w:rsid w:val="00795979"/>
    <w:rPr>
      <w:color w:val="800080"/>
      <w:u w:val="single"/>
    </w:rPr>
  </w:style>
  <w:style w:type="paragraph" w:customStyle="1" w:styleId="msonormal0">
    <w:name w:val="msonormal"/>
    <w:basedOn w:val="a"/>
    <w:rsid w:val="00795979"/>
    <w:pPr>
      <w:widowControl/>
      <w:spacing w:before="100" w:beforeAutospacing="1" w:after="100" w:afterAutospacing="1"/>
      <w:jc w:val="left"/>
    </w:pPr>
    <w:rPr>
      <w:rFonts w:ascii="宋体" w:eastAsia="宋体" w:hAnsi="宋体" w:cs="宋体"/>
      <w:kern w:val="0"/>
      <w:sz w:val="24"/>
    </w:rPr>
  </w:style>
  <w:style w:type="paragraph" w:customStyle="1" w:styleId="font5">
    <w:name w:val="font5"/>
    <w:basedOn w:val="a"/>
    <w:rsid w:val="00795979"/>
    <w:pPr>
      <w:widowControl/>
      <w:spacing w:before="100" w:beforeAutospacing="1" w:after="100" w:afterAutospacing="1"/>
      <w:jc w:val="left"/>
    </w:pPr>
    <w:rPr>
      <w:rFonts w:ascii="宋体" w:eastAsia="宋体" w:hAnsi="宋体" w:cs="宋体"/>
      <w:kern w:val="0"/>
      <w:sz w:val="18"/>
      <w:szCs w:val="18"/>
    </w:rPr>
  </w:style>
  <w:style w:type="paragraph" w:customStyle="1" w:styleId="xl108">
    <w:name w:val="xl108"/>
    <w:basedOn w:val="a"/>
    <w:rsid w:val="0079597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09">
    <w:name w:val="xl109"/>
    <w:basedOn w:val="a"/>
    <w:rsid w:val="00795979"/>
    <w:pPr>
      <w:widowControl/>
      <w:spacing w:before="100" w:beforeAutospacing="1" w:after="100" w:afterAutospacing="1"/>
      <w:jc w:val="left"/>
    </w:pPr>
    <w:rPr>
      <w:rFonts w:ascii="宋体" w:eastAsia="宋体" w:hAnsi="宋体" w:cs="宋体"/>
      <w:kern w:val="0"/>
      <w:sz w:val="18"/>
      <w:szCs w:val="18"/>
    </w:rPr>
  </w:style>
  <w:style w:type="paragraph" w:customStyle="1" w:styleId="xl110">
    <w:name w:val="xl110"/>
    <w:basedOn w:val="a"/>
    <w:rsid w:val="00795979"/>
    <w:pPr>
      <w:widowControl/>
      <w:spacing w:before="100" w:beforeAutospacing="1" w:after="100" w:afterAutospacing="1"/>
      <w:jc w:val="center"/>
    </w:pPr>
    <w:rPr>
      <w:rFonts w:ascii="宋体" w:eastAsia="宋体" w:hAnsi="宋体" w:cs="宋体"/>
      <w:kern w:val="0"/>
      <w:sz w:val="18"/>
      <w:szCs w:val="18"/>
    </w:rPr>
  </w:style>
  <w:style w:type="paragraph" w:customStyle="1" w:styleId="xl111">
    <w:name w:val="xl111"/>
    <w:basedOn w:val="a"/>
    <w:rsid w:val="00795979"/>
    <w:pPr>
      <w:widowControl/>
      <w:spacing w:before="100" w:beforeAutospacing="1" w:after="100" w:afterAutospacing="1"/>
      <w:jc w:val="left"/>
      <w:textAlignment w:val="center"/>
    </w:pPr>
    <w:rPr>
      <w:rFonts w:ascii="宋体" w:eastAsia="宋体" w:hAnsi="宋体" w:cs="宋体"/>
      <w:kern w:val="0"/>
      <w:sz w:val="18"/>
      <w:szCs w:val="18"/>
    </w:rPr>
  </w:style>
  <w:style w:type="paragraph" w:customStyle="1" w:styleId="xl112">
    <w:name w:val="xl112"/>
    <w:basedOn w:val="a"/>
    <w:rsid w:val="0079597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13">
    <w:name w:val="xl113"/>
    <w:basedOn w:val="a"/>
    <w:rsid w:val="0079597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FF0000"/>
      <w:kern w:val="0"/>
      <w:sz w:val="18"/>
      <w:szCs w:val="18"/>
    </w:rPr>
  </w:style>
  <w:style w:type="paragraph" w:customStyle="1" w:styleId="xl114">
    <w:name w:val="xl114"/>
    <w:basedOn w:val="a"/>
    <w:rsid w:val="0079597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FF0000"/>
      <w:kern w:val="0"/>
      <w:sz w:val="18"/>
      <w:szCs w:val="18"/>
    </w:rPr>
  </w:style>
  <w:style w:type="paragraph" w:customStyle="1" w:styleId="xl115">
    <w:name w:val="xl115"/>
    <w:basedOn w:val="a"/>
    <w:rsid w:val="0079597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16">
    <w:name w:val="xl116"/>
    <w:basedOn w:val="a"/>
    <w:rsid w:val="00795979"/>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left"/>
      <w:textAlignment w:val="center"/>
    </w:pPr>
    <w:rPr>
      <w:rFonts w:ascii="宋体" w:eastAsia="宋体" w:hAnsi="宋体" w:cs="宋体"/>
      <w:kern w:val="0"/>
      <w:sz w:val="18"/>
      <w:szCs w:val="18"/>
    </w:rPr>
  </w:style>
  <w:style w:type="paragraph" w:customStyle="1" w:styleId="xl117">
    <w:name w:val="xl117"/>
    <w:basedOn w:val="a"/>
    <w:rsid w:val="0079597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18">
    <w:name w:val="xl118"/>
    <w:basedOn w:val="a"/>
    <w:rsid w:val="0079597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18"/>
      <w:szCs w:val="18"/>
    </w:rPr>
  </w:style>
  <w:style w:type="paragraph" w:customStyle="1" w:styleId="xl119">
    <w:name w:val="xl119"/>
    <w:basedOn w:val="a"/>
    <w:rsid w:val="0079597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18"/>
      <w:szCs w:val="18"/>
    </w:rPr>
  </w:style>
  <w:style w:type="paragraph" w:customStyle="1" w:styleId="xl120">
    <w:name w:val="xl120"/>
    <w:basedOn w:val="a"/>
    <w:rsid w:val="00795979"/>
    <w:pPr>
      <w:widowControl/>
      <w:pBdr>
        <w:top w:val="single" w:sz="4" w:space="0" w:color="auto"/>
        <w:left w:val="single" w:sz="4" w:space="0" w:color="auto"/>
        <w:bottom w:val="single" w:sz="4" w:space="0" w:color="auto"/>
      </w:pBdr>
      <w:shd w:val="clear" w:color="000000" w:fill="C0C0C0"/>
      <w:spacing w:before="100" w:beforeAutospacing="1" w:after="100" w:afterAutospacing="1"/>
      <w:jc w:val="left"/>
      <w:textAlignment w:val="center"/>
    </w:pPr>
    <w:rPr>
      <w:rFonts w:ascii="宋体" w:eastAsia="宋体" w:hAnsi="宋体" w:cs="宋体"/>
      <w:kern w:val="0"/>
      <w:sz w:val="18"/>
      <w:szCs w:val="18"/>
    </w:rPr>
  </w:style>
  <w:style w:type="paragraph" w:customStyle="1" w:styleId="xl121">
    <w:name w:val="xl121"/>
    <w:basedOn w:val="a"/>
    <w:rsid w:val="00795979"/>
    <w:pPr>
      <w:widowControl/>
      <w:pBdr>
        <w:top w:val="single" w:sz="4" w:space="0" w:color="auto"/>
        <w:bottom w:val="single" w:sz="4" w:space="0" w:color="auto"/>
      </w:pBdr>
      <w:shd w:val="clear" w:color="000000" w:fill="C0C0C0"/>
      <w:spacing w:before="100" w:beforeAutospacing="1" w:after="100" w:afterAutospacing="1"/>
      <w:jc w:val="left"/>
      <w:textAlignment w:val="center"/>
    </w:pPr>
    <w:rPr>
      <w:rFonts w:ascii="宋体" w:eastAsia="宋体" w:hAnsi="宋体" w:cs="宋体"/>
      <w:kern w:val="0"/>
      <w:sz w:val="18"/>
      <w:szCs w:val="18"/>
    </w:rPr>
  </w:style>
  <w:style w:type="paragraph" w:customStyle="1" w:styleId="xl122">
    <w:name w:val="xl122"/>
    <w:basedOn w:val="a"/>
    <w:rsid w:val="00795979"/>
    <w:pPr>
      <w:widowControl/>
      <w:pBdr>
        <w:top w:val="single" w:sz="4" w:space="0" w:color="auto"/>
        <w:bottom w:val="single" w:sz="4" w:space="0" w:color="auto"/>
        <w:right w:val="single" w:sz="4" w:space="0" w:color="auto"/>
      </w:pBdr>
      <w:shd w:val="clear" w:color="000000" w:fill="C0C0C0"/>
      <w:spacing w:before="100" w:beforeAutospacing="1" w:after="100" w:afterAutospacing="1"/>
      <w:jc w:val="left"/>
      <w:textAlignment w:val="center"/>
    </w:pPr>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71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2309</Words>
  <Characters>13165</Characters>
  <Application>Microsoft Office Word</Application>
  <DocSecurity>0</DocSecurity>
  <Lines>109</Lines>
  <Paragraphs>30</Paragraphs>
  <ScaleCrop>false</ScaleCrop>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昊男</dc:creator>
  <cp:keywords/>
  <dc:description/>
  <cp:lastModifiedBy>袁 昊男</cp:lastModifiedBy>
  <cp:revision>3</cp:revision>
  <cp:lastPrinted>2020-12-25T04:41:00Z</cp:lastPrinted>
  <dcterms:created xsi:type="dcterms:W3CDTF">2020-12-25T04:41:00Z</dcterms:created>
  <dcterms:modified xsi:type="dcterms:W3CDTF">2020-12-25T04:41:00Z</dcterms:modified>
</cp:coreProperties>
</file>