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Java Full Stack Developer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</w:t>
      </w:r>
      <w:r>
        <w:rPr>
          <w:rFonts w:ascii="Georgia" w:hAnsi="Georgia"/>
          <w:color w:val="333333"/>
          <w:sz w:val="20"/>
        </w:rPr>
        <w:t>Java, Spring Boot, Microservices, Spring MVC, Spring Data JPA, Hibernate, Spring Cloud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&amp; APIs </w:t>
      </w:r>
      <w:r>
        <w:rPr>
          <w:rFonts w:ascii="Georgia" w:hAnsi="Georgia"/>
          <w:color w:val="333333"/>
          <w:sz w:val="20"/>
        </w:rPr>
        <w:t>React.js, JavaScript, HTML5, CSS3, RESTful APIs, JWT Security, RBAC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Redis cache, Apache Kafka, database transactions, query optimization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Tools &amp; Cloud </w:t>
      </w:r>
      <w:r>
        <w:rPr>
          <w:rFonts w:ascii="Georgia" w:hAnsi="Georgia"/>
          <w:color w:val="333333"/>
          <w:sz w:val="20"/>
        </w:rPr>
        <w:t>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e-governance systems into scalable </w:t>
      </w:r>
      <w:r>
        <w:rPr>
          <w:rFonts w:ascii="Georgia" w:hAnsi="Georgia"/>
          <w:b/>
          <w:color w:val="111111"/>
          <w:sz w:val="20"/>
        </w:rPr>
        <w:t>Java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 microservices, improving service reliability and deployment speed for </w:t>
      </w:r>
      <w:r>
        <w:rPr>
          <w:rFonts w:ascii="Georgia" w:hAnsi="Georgia"/>
          <w:b/>
          <w:color w:val="111111"/>
          <w:sz w:val="20"/>
        </w:rPr>
        <w:t>20 lakh+ active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handling </w:t>
      </w:r>
      <w:r>
        <w:rPr>
          <w:rFonts w:ascii="Georgia" w:hAnsi="Georgia"/>
          <w:b/>
          <w:color w:val="111111"/>
          <w:sz w:val="20"/>
        </w:rPr>
        <w:t>5 lakh+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Secured enterprise APIs using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JWT Authentication</w:t>
      </w:r>
      <w:r>
        <w:rPr>
          <w:rFonts w:ascii="Georgia" w:hAnsi="Georgia"/>
          <w:color w:val="333333"/>
          <w:sz w:val="20"/>
        </w:rPr>
        <w:t xml:space="preserve"> and Role-Based Access Control (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), reducing unauthorized entry rates to 0% and implementing device binding.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Engineered high-performance wallet and ledger systems using </w:t>
      </w:r>
      <w:r>
        <w:rPr>
          <w:rFonts w:ascii="Georgia" w:hAnsi="Georgia"/>
          <w:b/>
          <w:color w:val="111111"/>
          <w:sz w:val="20"/>
        </w:rPr>
        <w:t>Spring Data JPA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Hibernate</w:t>
      </w:r>
      <w:r>
        <w:rPr>
          <w:rFonts w:ascii="Georgia" w:hAnsi="Georgia"/>
          <w:color w:val="333333"/>
          <w:sz w:val="20"/>
        </w:rPr>
        <w:t xml:space="preserve">, processing over </w:t>
      </w:r>
      <w:r>
        <w:rPr>
          <w:rFonts w:ascii="Georgia" w:hAnsi="Georgia"/>
          <w:b/>
          <w:color w:val="111111"/>
          <w:sz w:val="20"/>
        </w:rPr>
        <w:t>₹100 crore</w:t>
      </w:r>
      <w:r>
        <w:rPr>
          <w:rFonts w:ascii="Georgia" w:hAnsi="Georgia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Optimized database transactions and search queries in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using indexing and cache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event-driven communication between microservices using </w:t>
      </w:r>
      <w:r>
        <w:rPr>
          <w:rFonts w:ascii="Georgia" w:hAnsi="Georgia"/>
          <w:b/>
          <w:color w:val="111111"/>
          <w:sz w:val="20"/>
        </w:rPr>
        <w:t>Apache Kafka</w:t>
      </w:r>
      <w:r>
        <w:rPr>
          <w:rFonts w:ascii="Georgia" w:hAnsi="Georgia"/>
          <w:color w:val="333333"/>
          <w:sz w:val="20"/>
        </w:rPr>
        <w:t>, enhancing asynchronous data processing speed by 35%.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Created and developed a real-time workforce tracking application utilizing </w:t>
      </w:r>
      <w:r>
        <w:rPr>
          <w:rFonts w:ascii="Georgia" w:hAnsi="Georgia"/>
          <w:b/>
          <w:color w:val="111111"/>
          <w:sz w:val="20"/>
        </w:rPr>
        <w:t>Java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 responsive map-based dashboard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using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>, reducing dashboard latency by 30% and updating via WebSockets.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a secure backend API in Spring Boot using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to protect access to operations data for 100+ clients.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