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</w:pPr>
      <w:r>
        <w:rPr>
          <w:rFonts w:ascii="Arial" w:hAnsi="Arial"/>
          <w:b/>
          <w:color w:val="007BB6"/>
          <w:sz w:val="22"/>
        </w:rPr>
        <w:t>Full Stack Engineer (MERN) | React · Node.js · MongoDB — Payments at 2M+ Users</w:t>
      </w:r>
    </w:p>
    <w:p>
      <w:pPr>
        <w:spacing w:before="0" w:after="160"/>
        <w:jc w:val="left"/>
        <w:pBdr>
          <w:bottom w:val="single" w:sz="8" w:space="4" w:color="1A1A1A"/>
        </w:pBdr>
      </w:pPr>
      <w:r>
        <w:rPr>
          <w:rFonts w:ascii="Arial" w:hAnsi="Arial"/>
          <w:color w:val="2D3748"/>
          <w:sz w:val="17"/>
        </w:rPr>
        <w:t>+91 88580 45785</w:t>
      </w:r>
      <w:r>
        <w:t xml:space="preserve">   |   </w:t>
      </w:r>
      <w:r>
        <w:rPr>
          <w:rFonts w:ascii="Arial" w:hAnsi="Arial"/>
          <w:color w:val="2D3748"/>
          <w:sz w:val="17"/>
        </w:rPr>
        <w:t>makhileshkumar1@gmail.com</w:t>
      </w:r>
      <w:r>
        <w:t xml:space="preserve">   |   </w:t>
      </w:r>
      <w:r>
        <w:rPr>
          <w:rFonts w:ascii="Arial" w:hAnsi="Arial"/>
          <w:color w:val="2D3748"/>
          <w:sz w:val="17"/>
        </w:rPr>
        <w:t>linkedin.com/in/akhilesh-kumar-mishra</w:t>
      </w:r>
      <w:r>
        <w:t xml:space="preserve">   |   </w:t>
      </w:r>
      <w:r>
        <w:rPr>
          <w:rFonts w:ascii="Arial" w:hAnsi="Arial"/>
          <w:color w:val="2D3748"/>
          <w:sz w:val="17"/>
        </w:rPr>
        <w:t>github.com/GitHub-akhilesh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 New Delhi,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AEPS and MATM settlement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 through peak load, by making the UPI and XML payment path idempotent — request keys, exponential-backoff retries and an automated end-of-day reconciliation job.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</w:t>
            </w:r>
            <w:r>
              <w:rPr>
                <w:rFonts w:ascii="Arial" w:hAnsi="Arial"/>
                <w:b/>
                <w:color w:val="334155"/>
                <w:sz w:val="19"/>
              </w:rPr>
              <w:t>p95 read latency 40%</w:t>
            </w:r>
            <w:r>
              <w:rPr>
                <w:rFonts w:ascii="Arial" w:hAnsi="Arial"/>
                <w:color w:val="334155"/>
                <w:sz w:val="19"/>
              </w:rPr>
              <w:t xml:space="preserve"> on the transaction APIs serving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collapsing N+1 </w:t>
            </w:r>
            <w:r>
              <w:rPr>
                <w:rFonts w:ascii="Arial" w:hAnsi="Arial"/>
                <w:b/>
                <w:color w:val="334155"/>
                <w:sz w:val="19"/>
              </w:rPr>
              <w:t>Mongoose</w:t>
            </w:r>
            <w:r>
              <w:rPr>
                <w:rFonts w:ascii="Arial" w:hAnsi="Arial"/>
                <w:color w:val="334155"/>
                <w:sz w:val="19"/>
              </w:rPr>
              <w:t xml:space="preserve"> queries into a single </w:t>
            </w:r>
            <w:r>
              <w:rPr>
                <w:rFonts w:ascii="Arial" w:hAnsi="Arial"/>
                <w:b/>
                <w:color w:val="334155"/>
                <w:sz w:val="19"/>
              </w:rPr>
              <w:t>MongoDB</w:t>
            </w:r>
            <w:r>
              <w:rPr>
                <w:rFonts w:ascii="Arial" w:hAnsi="Arial"/>
                <w:color w:val="334155"/>
                <w:sz w:val="19"/>
              </w:rPr>
              <w:t xml:space="preserve"> aggregation pipeline and compound-indexing the hot collections.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Streamed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 to operations in real time, by building the transaction and geolocation dashboards in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Redux Toolkit</w:t>
            </w:r>
            <w:r>
              <w:rPr>
                <w:rFonts w:ascii="Arial" w:hAnsi="Arial"/>
                <w:color w:val="334155"/>
                <w:sz w:val="19"/>
              </w:rPr>
              <w:t xml:space="preserve"> over a </w:t>
            </w:r>
            <w:r>
              <w:rPr>
                <w:rFonts w:ascii="Arial" w:hAnsi="Arial"/>
                <w:b/>
                <w:color w:val="334155"/>
                <w:sz w:val="19"/>
              </w:rPr>
              <w:t>WebSocket</w:t>
            </w:r>
            <w:r>
              <w:rPr>
                <w:rFonts w:ascii="Arial" w:hAnsi="Arial"/>
                <w:color w:val="334155"/>
                <w:sz w:val="19"/>
              </w:rPr>
              <w:t xml:space="preserve"> feed with memoised selectors.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portal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decomposing a monolithic e-governance system into </w:t>
            </w:r>
            <w:r>
              <w:rPr>
                <w:rFonts w:ascii="Arial" w:hAnsi="Arial"/>
                <w:b/>
                <w:color w:val="334155"/>
                <w:sz w:val="19"/>
              </w:rPr>
              <w:t>Node.js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Express.js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REST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Blocked </w:t>
            </w:r>
            <w:r>
              <w:rPr>
                <w:rFonts w:ascii="Arial" w:hAnsi="Arial"/>
                <w:b/>
                <w:color w:val="334155"/>
                <w:sz w:val="19"/>
              </w:rPr>
              <w:t>99.9%</w:t>
            </w:r>
            <w:r>
              <w:rPr>
                <w:rFonts w:ascii="Arial" w:hAnsi="Arial"/>
                <w:color w:val="334155"/>
                <w:sz w:val="19"/>
              </w:rPr>
              <w:t xml:space="preserve"> of unauthorized access attempts on the payments API,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access/refresh rotation,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>-backed sessions, device binding, RBAC middleware and per-device OTP rate limiting.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Retired manual releases across all </w:t>
            </w:r>
            <w:r>
              <w:rPr>
                <w:rFonts w:ascii="Arial" w:hAnsi="Arial"/>
                <w:b/>
                <w:color w:val="334155"/>
                <w:sz w:val="19"/>
              </w:rPr>
              <w:t>3</w:t>
            </w:r>
            <w:r>
              <w:rPr>
                <w:rFonts w:ascii="Arial" w:hAnsi="Arial"/>
                <w:color w:val="334155"/>
                <w:sz w:val="19"/>
              </w:rPr>
              <w:t xml:space="preserve"> payment platforms, by containerising the services with </w:t>
            </w:r>
            <w:r>
              <w:rPr>
                <w:rFonts w:ascii="Arial" w:hAnsi="Arial"/>
                <w:b/>
                <w:color w:val="334155"/>
                <w:sz w:val="19"/>
              </w:rPr>
              <w:t>Docker</w:t>
            </w:r>
            <w:r>
              <w:rPr>
                <w:rFonts w:ascii="Arial" w:hAnsi="Arial"/>
                <w:color w:val="334155"/>
                <w:sz w:val="19"/>
              </w:rPr>
              <w:t xml:space="preserve"> and gating every merge on </w:t>
            </w:r>
            <w:r>
              <w:rPr>
                <w:rFonts w:ascii="Arial" w:hAnsi="Arial"/>
                <w:b/>
                <w:color w:val="334155"/>
                <w:sz w:val="19"/>
              </w:rPr>
              <w:t>GitHub Actions</w:t>
            </w:r>
            <w:r>
              <w:rPr>
                <w:rFonts w:ascii="Arial" w:hAnsi="Arial"/>
                <w:color w:val="334155"/>
                <w:sz w:val="19"/>
              </w:rPr>
              <w:t xml:space="preserve"> running </w:t>
            </w:r>
            <w:r>
              <w:rPr>
                <w:rFonts w:ascii="Arial" w:hAnsi="Arial"/>
                <w:b/>
                <w:color w:val="334155"/>
                <w:sz w:val="19"/>
              </w:rPr>
              <w:t>Jest</w:t>
            </w:r>
            <w:r>
              <w:rPr>
                <w:rFonts w:ascii="Arial" w:hAnsi="Arial"/>
                <w:color w:val="334155"/>
                <w:sz w:val="19"/>
              </w:rPr>
              <w:t xml:space="preserve"> unit and </w:t>
            </w:r>
            <w:r>
              <w:rPr>
                <w:rFonts w:ascii="Arial" w:hAnsi="Arial"/>
                <w:b/>
                <w:color w:val="334155"/>
                <w:sz w:val="19"/>
              </w:rPr>
              <w:t>Supertest</w:t>
            </w:r>
            <w:r>
              <w:rPr>
                <w:rFonts w:ascii="Arial" w:hAnsi="Arial"/>
                <w:color w:val="334155"/>
                <w:sz w:val="19"/>
              </w:rPr>
              <w:t xml:space="preserve"> integration suites.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 Remote,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Shipped a field-workforce platform used by </w:t>
            </w:r>
            <w:r>
              <w:rPr>
                <w:rFonts w:ascii="Arial" w:hAnsi="Arial"/>
                <w:b/>
                <w:color w:val="334155"/>
                <w:sz w:val="19"/>
              </w:rPr>
              <w:t>1,000+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 — schema design through AWS deployment — on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Node.js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Express.js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MongoDB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route-level code splitting of the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map view, virtualising marker rendering and streaming positions over </w:t>
            </w:r>
            <w:r>
              <w:rPr>
                <w:rFonts w:ascii="Arial" w:hAnsi="Arial"/>
                <w:b/>
                <w:color w:val="334155"/>
                <w:sz w:val="19"/>
              </w:rPr>
              <w:t>WebSockets</w:t>
            </w:r>
            <w:r>
              <w:rPr>
                <w:rFonts w:ascii="Arial" w:hAnsi="Arial"/>
                <w:color w:val="334155"/>
                <w:sz w:val="19"/>
              </w:rPr>
              <w:t xml:space="preserve"> instead of polling.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Removed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of redundant API calls, by moving server state onto </w:t>
            </w:r>
            <w:r>
              <w:rPr>
                <w:rFonts w:ascii="Arial" w:hAnsi="Arial"/>
                <w:b/>
                <w:color w:val="334155"/>
                <w:sz w:val="19"/>
              </w:rPr>
              <w:t>React Query</w:t>
            </w:r>
            <w:r>
              <w:rPr>
                <w:rFonts w:ascii="Arial" w:hAnsi="Arial"/>
                <w:color w:val="334155"/>
                <w:sz w:val="19"/>
              </w:rPr>
              <w:t xml:space="preserve"> with stale-while-revalidate caching and consolidating client state in </w:t>
            </w:r>
            <w:r>
              <w:rPr>
                <w:rFonts w:ascii="Arial" w:hAnsi="Arial"/>
                <w:b/>
                <w:color w:val="334155"/>
                <w:sz w:val="19"/>
              </w:rPr>
              <w:t>Redux Toolkit</w:t>
            </w:r>
            <w:r>
              <w:rPr>
                <w:rFonts w:ascii="Arial" w:hAnsi="Arial"/>
                <w:color w:val="334155"/>
                <w:sz w:val="19"/>
              </w:rPr>
              <w:t>.</w:t>
            </w:r>
          </w:p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Himalayan Edges — MERN Commerce PWA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Lifted page-load speed and client usage 30% at a 20% cart conversion rate, by shipping a service-worker offline cache, route-level code splitting and S3-backed asset delivery on a React, Express and MongoDB storefront.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Node.js / Express.js / MongoDB / PWA / AWS S3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DigiPay Web SDK &amp; React Widgets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Embeddable React component library and browser SDK published from an npm workspaces monorepo, giving merchant sites a drop-in payment UI over a versioned REST API. github.com/GitHub-akhilesh/Django_apis_digipay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TypeScript / npm workspaces / Webpack / REST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Task Platform — React Web and React Native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React web client and React Native mobile app over a containerised REST backend, built as a workspace monorepo with Webpack builds and Docker Compose orchestration. github.com/GitHub-akhilesh/To-do-list-app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React Native / Node.js / Docker / Webpack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Real-Time Geofencing &amp; Telemetry Dashboard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Delivers live GPS positions and geofence alerts to 1,000+ field agents with no polling anywhere in the path, by streaming over WebSockets from an Express ingestion API into time-indexed MongoDB collections.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React.js / Node.js / Express.js / WebSockets / MongoDB / Redis</w:t>
            </w:r>
          </w:p>
        </w:tc>
        <w:tc>
          <w:tcPr>
            <w:tcW w:type="dxa" w:w="3312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80"/>
              <w:pBdr>
                <w:bottom w:val="single" w:sz="4" w:space="4" w:color="007BB6"/>
              </w:pBdr>
            </w:pPr>
            <w:r>
              <w:rPr>
                <w:b/>
              </w:rPr>
              <w:t>SUMMARY</w:t>
            </w:r>
          </w:p>
          <w:p>
            <w:pPr>
              <w:spacing w:before="40" w:after="160"/>
            </w:pPr>
            <w:r>
              <w:rPr>
                <w:rFonts w:ascii="Arial" w:hAnsi="Arial"/>
                <w:color w:val="4A5568"/>
                <w:sz w:val="17"/>
              </w:rPr>
              <w:t>500,000+ payment transactions a day for 2 million+ users on India's national e-governance platform. Cut p95 read latency 40% by rewriting the MongoDB aggregation pipelines behind it, and held AEPS and MATM settlement at a 99% success rate by making the payment path idempotent and self-reconciling. React, TypeScript and Node.js end to end — schema design through Dockerised CI/CD.</w:t>
            </w:r>
          </w:p>
          <w:p>
            <w:pPr>
              <w:spacing w:before="160" w:after="80"/>
              <w:pBdr>
                <w:bottom w:val="single" w:sz="4" w:space="4" w:color="007BB6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7"/>
              </w:rPr>
              <w:t>Bachelor of Technology (B.Tech.)</w:t>
              <w:br/>
              <w:t xml:space="preserve">                        Kanpur Institute of Technology</w:t>
              <w:br/>
              <w:t xml:space="preserve">                        2019 - 2023 | Kanpur, UP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Frontend: </w:t>
            </w:r>
            <w:r>
              <w:rPr>
                <w:rFonts w:ascii="Arial" w:hAnsi="Arial"/>
                <w:color w:val="2D3748"/>
                <w:sz w:val="16"/>
              </w:rPr>
              <w:t>React.js, Next.js SSR/ISR, TypeScript, JavaScript (ES6+), Redux Toolkit, React Query, Tailwind CSS, Material UI, code splitting, Core Web Vitals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Backend &amp; APIs: </w:t>
            </w:r>
            <w:r>
              <w:rPr>
                <w:rFonts w:ascii="Arial" w:hAnsi="Arial"/>
                <w:color w:val="2D3748"/>
                <w:sz w:val="16"/>
              </w:rPr>
              <w:t>Node.js, Express.js, REST API design, OpenAPI/Swagger, WebSockets, JWT, OAuth 2.0, RBAC, rate limiting, idempotency keys, API versioning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Data &amp; Caching: </w:t>
            </w:r>
            <w:r>
              <w:rPr>
                <w:rFonts w:ascii="Arial" w:hAnsi="Arial"/>
                <w:color w:val="2D3748"/>
                <w:sz w:val="16"/>
              </w:rPr>
              <w:t>MongoDB, aggregation pipelines, compound indexing, sharding, Mongoose, Redis, PostgreSQL, query profiling, schema design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Testing, Cloud &amp; Practice: </w:t>
            </w:r>
            <w:r>
              <w:rPr>
                <w:rFonts w:ascii="Arial" w:hAnsi="Arial"/>
                <w:color w:val="2D3748"/>
                <w:sz w:val="16"/>
              </w:rPr>
              <w:t>Jest, React Testing Library, Supertest, Docker, GitHub Actions CI/CD, AWS EC2/S3/CloudFront, Nginx, Grafana, Sentry, Agile/Scrum, code review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IIT Kanpur Cyber Security Certification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ACHIEVEMENTS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