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 | Django · FastAPI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Python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 &amp; Security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 &amp; DevOps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nightly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transaction query p95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>, by partitioning the hot tables and adding covering indexes chosen from the query plan.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Cleared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peak-traffic backlog, by moving slow work off the request path onto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workers with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broking and idempotent task retries.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live transaction status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updates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client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moving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, by issuing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pairs with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claims and caching OTP verification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end,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Alembic</w:t>
            </w:r>
            <w:r>
              <w:rPr>
                <w:rFonts w:ascii="Arial" w:hAnsi="Arial"/>
                <w:color w:val="334155"/>
                <w:sz w:val="19"/>
              </w:rPr>
              <w:t xml:space="preserve"> migrations.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absorbing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pings, by batching writes through a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wiring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telemetry view to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instead of polling.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API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PostgreSQL / Docker / GitHub Actions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Task Microservices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Flask / FastAPI / Docker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