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Arial" w:hAnsi="Arial"/>
          <w:b/>
          <w:color w:val="0056B3"/>
          <w:sz w:val="24"/>
        </w:rPr>
        <w:t>Software Development Engineer | Microservices · Distributed Systems · Full Stack</w:t>
      </w:r>
    </w:p>
    <w:p>
      <w:pPr>
        <w:spacing w:before="0" w:after="200"/>
        <w:jc w:val="center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Distributed systems for national e-governance and FinTech — 2 million+ users and 500,000+ transactions a day across Spring Boot, FastAPI and Node.js services. Cut p95 latency 45% across MySQL, PostgreSQL and MongoDB, lifted message throughput 35% on Kafka, and put every service behind Prometheus and Grafana. Hired and onboarded 4 engineers and moved the team onto Docker-based CI/CD.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Languages </w:t>
      </w:r>
      <w:r>
        <w:rPr>
          <w:rFonts w:ascii="Arial" w:hAnsi="Arial"/>
          <w:color w:val="333333"/>
          <w:sz w:val="20"/>
        </w:rPr>
        <w:t>Java, Python, JavaScript (ES6+), TypeScript, SQL, C++, HTML5, CSS3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Backend &amp; Architecture </w:t>
      </w:r>
      <w:r>
        <w:rPr>
          <w:rFonts w:ascii="Arial" w:hAnsi="Arial"/>
          <w:color w:val="333333"/>
          <w:sz w:val="20"/>
        </w:rPr>
        <w:t>Spring Boot, Django, FastAPI, Node.js, Express.js, React.js, Next.js, microservices, REST APIs, idempotency, rate limiting, WebSockets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MySQL, PostgreSQL, MongoDB, Redis, Apache Kafka, Celery, Hibernate/JPA, sharding, partitioning, query tuning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Testing, DevOps &amp; Observability </w:t>
      </w:r>
      <w:r>
        <w:rPr>
          <w:rFonts w:ascii="Arial" w:hAnsi="Arial"/>
          <w:color w:val="333333"/>
          <w:sz w:val="20"/>
        </w:rPr>
        <w:t>pytest, JUnit, Jest, Docker, Kubernetes, GitHub Actions CI/CD, Linux, Jira, Prometheus, Grafana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— India's national digital services platform, 2M+ users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Sustained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 xml:space="preserve"> at a </w:t>
      </w:r>
      <w:r>
        <w:rPr>
          <w:rFonts w:ascii="Arial" w:hAnsi="Arial"/>
          <w:b/>
          <w:color w:val="111111"/>
          <w:sz w:val="20"/>
        </w:rPr>
        <w:t>99% success rate</w:t>
      </w:r>
      <w:r>
        <w:rPr>
          <w:rFonts w:ascii="Arial" w:hAnsi="Arial"/>
          <w:color w:val="333333"/>
          <w:sz w:val="20"/>
        </w:rPr>
        <w:t xml:space="preserve"> across AEPS, MATM and UPI, by making the settlement path idempotent with request keys, backoff retries and automated reconciliation.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Cut p95 read/write latency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 xml:space="preserve"> across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>, by sharding and partitioning the hot tables and tuning the slowest queries against their plans.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Contained a bad release to one service instead of the whole platform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 xml:space="preserve">, by splitting monolithic backends into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 microservices behind a versioned gateway.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Lifted message throughput </w:t>
      </w:r>
      <w:r>
        <w:rPr>
          <w:rFonts w:ascii="Arial" w:hAnsi="Arial"/>
          <w:b/>
          <w:color w:val="111111"/>
          <w:sz w:val="20"/>
        </w:rPr>
        <w:t>35%</w:t>
      </w:r>
      <w:r>
        <w:rPr>
          <w:rFonts w:ascii="Arial" w:hAnsi="Arial"/>
          <w:color w:val="333333"/>
          <w:sz w:val="20"/>
        </w:rPr>
        <w:t xml:space="preserve">, by moving inter-service work onto </w:t>
      </w:r>
      <w:r>
        <w:rPr>
          <w:rFonts w:ascii="Arial" w:hAnsi="Arial"/>
          <w:b/>
          <w:color w:val="111111"/>
          <w:sz w:val="20"/>
        </w:rPr>
        <w:t>Apache Kafka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with dead-letter handling for poison messages.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Blocked </w:t>
      </w:r>
      <w:r>
        <w:rPr>
          <w:rFonts w:ascii="Arial" w:hAnsi="Arial"/>
          <w:b/>
          <w:color w:val="111111"/>
          <w:sz w:val="20"/>
        </w:rPr>
        <w:t>99.9%</w:t>
      </w:r>
      <w:r>
        <w:rPr>
          <w:rFonts w:ascii="Arial" w:hAnsi="Arial"/>
          <w:color w:val="333333"/>
          <w:sz w:val="20"/>
        </w:rPr>
        <w:t xml:space="preserve"> of unauthorized access attempts, by adding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rotation, 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, device binding and OTP rate limiting across every payment entry point.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Replaced a manual release process across all </w:t>
      </w:r>
      <w:r>
        <w:rPr>
          <w:rFonts w:ascii="Arial" w:hAnsi="Arial"/>
          <w:b/>
          <w:color w:val="111111"/>
          <w:sz w:val="20"/>
        </w:rPr>
        <w:t>3</w:t>
      </w:r>
      <w:r>
        <w:rPr>
          <w:rFonts w:ascii="Arial" w:hAnsi="Arial"/>
          <w:color w:val="333333"/>
          <w:sz w:val="20"/>
        </w:rPr>
        <w:t xml:space="preserve"> payment platforms, by containerising every service with </w:t>
      </w:r>
      <w:r>
        <w:rPr>
          <w:rFonts w:ascii="Arial" w:hAnsi="Arial"/>
          <w:b/>
          <w:color w:val="111111"/>
          <w:sz w:val="20"/>
        </w:rPr>
        <w:t>Docker</w:t>
      </w:r>
      <w:r>
        <w:rPr>
          <w:rFonts w:ascii="Arial" w:hAnsi="Arial"/>
          <w:color w:val="333333"/>
          <w:sz w:val="20"/>
        </w:rPr>
        <w:t xml:space="preserve">, shipping through </w:t>
      </w:r>
      <w:r>
        <w:rPr>
          <w:rFonts w:ascii="Arial" w:hAnsi="Arial"/>
          <w:b/>
          <w:color w:val="111111"/>
          <w:sz w:val="20"/>
        </w:rPr>
        <w:t>GitHub Actions</w:t>
      </w:r>
      <w:r>
        <w:rPr>
          <w:rFonts w:ascii="Arial" w:hAnsi="Arial"/>
          <w:color w:val="333333"/>
          <w:sz w:val="20"/>
        </w:rPr>
        <w:t xml:space="preserve"> and putting each one on </w:t>
      </w:r>
      <w:r>
        <w:rPr>
          <w:rFonts w:ascii="Arial" w:hAnsi="Arial"/>
          <w:b/>
          <w:color w:val="111111"/>
          <w:sz w:val="20"/>
        </w:rPr>
        <w:t>Prometheus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Grafana</w:t>
      </w:r>
      <w:r>
        <w:rPr>
          <w:rFonts w:ascii="Arial" w:hAnsi="Arial"/>
          <w:color w:val="333333"/>
          <w:sz w:val="20"/>
        </w:rPr>
        <w:t xml:space="preserve"> dashboards.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Improved team onboarding efficiency </w:t>
      </w:r>
      <w:r>
        <w:rPr>
          <w:rFonts w:ascii="Arial" w:hAnsi="Arial"/>
          <w:b/>
          <w:color w:val="111111"/>
          <w:sz w:val="20"/>
        </w:rPr>
        <w:t>40%</w:t>
      </w:r>
      <w:r>
        <w:rPr>
          <w:rFonts w:ascii="Arial" w:hAnsi="Arial"/>
          <w:color w:val="333333"/>
          <w:sz w:val="20"/>
        </w:rPr>
        <w:t xml:space="preserve">, by hiring and onboarding </w:t>
      </w:r>
      <w:r>
        <w:rPr>
          <w:rFonts w:ascii="Arial" w:hAnsi="Arial"/>
          <w:b/>
          <w:color w:val="111111"/>
          <w:sz w:val="20"/>
        </w:rPr>
        <w:t>4 engineers</w:t>
      </w:r>
      <w:r>
        <w:rPr>
          <w:rFonts w:ascii="Arial" w:hAnsi="Arial"/>
          <w:color w:val="333333"/>
          <w:sz w:val="20"/>
        </w:rPr>
        <w:t xml:space="preserve"> and writing the runbooks and service documentation they start from.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Contract engagement — field-workforce logistics, 1,000+ agents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Engineered a workforce telemetry platform for </w:t>
      </w:r>
      <w:r>
        <w:rPr>
          <w:rFonts w:ascii="Arial" w:hAnsi="Arial"/>
          <w:b/>
          <w:color w:val="111111"/>
          <w:sz w:val="20"/>
        </w:rPr>
        <w:t>1,000+ field agents</w:t>
      </w:r>
      <w:r>
        <w:rPr>
          <w:rFonts w:ascii="Arial" w:hAnsi="Arial"/>
          <w:color w:val="333333"/>
          <w:sz w:val="20"/>
        </w:rPr>
        <w:t xml:space="preserve"> end to end —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front end,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backend, AWS deployment.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Held </w:t>
      </w:r>
      <w:r>
        <w:rPr>
          <w:rFonts w:ascii="Arial" w:hAnsi="Arial"/>
          <w:b/>
          <w:color w:val="111111"/>
          <w:sz w:val="20"/>
        </w:rPr>
        <w:t>99.9% uptime</w:t>
      </w:r>
      <w:r>
        <w:rPr>
          <w:rFonts w:ascii="Arial" w:hAnsi="Arial"/>
          <w:color w:val="333333"/>
          <w:sz w:val="20"/>
        </w:rPr>
        <w:t xml:space="preserve"> while processing </w:t>
      </w:r>
      <w:r>
        <w:rPr>
          <w:rFonts w:ascii="Arial" w:hAnsi="Arial"/>
          <w:b/>
          <w:color w:val="111111"/>
          <w:sz w:val="20"/>
        </w:rPr>
        <w:t>10,000+ concurrent</w:t>
      </w:r>
      <w:r>
        <w:rPr>
          <w:rFonts w:ascii="Arial" w:hAnsi="Arial"/>
          <w:color w:val="333333"/>
          <w:sz w:val="20"/>
        </w:rPr>
        <w:t xml:space="preserve"> GPS pings, through a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ingestion pipeline.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Brought dashboard load time down </w:t>
      </w:r>
      <w:r>
        <w:rPr>
          <w:rFonts w:ascii="Arial" w:hAnsi="Arial"/>
          <w:b/>
          <w:color w:val="111111"/>
          <w:sz w:val="20"/>
        </w:rPr>
        <w:t>30%</w:t>
      </w:r>
      <w:r>
        <w:rPr>
          <w:rFonts w:ascii="Arial" w:hAnsi="Arial"/>
          <w:color w:val="333333"/>
          <w:sz w:val="20"/>
        </w:rPr>
        <w:t xml:space="preserve">, by building the live map in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with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 xml:space="preserve"> over a WebSocket feed instead of polling.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DigiPay Developer Platform</w:t>
              <w:br/>
            </w:r>
            <w:r>
              <w:rPr>
                <w:rFonts w:ascii="Arial" w:hAnsi="Arial"/>
                <w:color w:val="333333"/>
                <w:sz w:val="19"/>
              </w:rPr>
              <w:t>Monorepo platform pairing a FastAPI service — versioned routers, correlation-ID tracing, auth and rate-limit middleware — with published SDK packages and embeddable React widgets. github.com/GitHub-akhilesh/Django_apis_digipay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FastAPI / React / TypeScript / Docker / npm workspaces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Polyglot Microservices Task Platform</w:t>
              <w:br/>
            </w:r>
            <w:r>
              <w:rPr>
                <w:rFonts w:ascii="Arial" w:hAnsi="Arial"/>
                <w:color w:val="333333"/>
                <w:sz w:val="19"/>
              </w:rPr>
              <w:t>Django, Flask and FastAPI services orchestrated under Docker Compose with Kubernetes manifests, fronted by a React web client and a React Native mobile app. github.com/GitHub-akhilesh/To-do-list-app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Django / Flask / FastAPI / React / React Native / Kubernetes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Transaction Orchestration &amp; Ledger Platform</w:t>
              <w:br/>
            </w:r>
            <w:r>
              <w:rPr>
                <w:rFonts w:ascii="Arial" w:hAnsi="Arial"/>
                <w:color w:val="333333"/>
                <w:sz w:val="19"/>
              </w:rPr>
              <w:t>Microservice platform orchestrating AEPS, MATM and UPI settlement with a transactional wallet ledger, idempotent retries, automated reconciliation and Kafka event fan-out.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Spring Boot / FastAPI / Kafka / PostgreSQL / Redis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LabX Design System</w:t>
              <w:br/>
            </w:r>
            <w:r>
              <w:rPr>
                <w:rFonts w:ascii="Arial" w:hAnsi="Arial"/>
                <w:color w:val="333333"/>
                <w:sz w:val="19"/>
              </w:rPr>
              <w:t>Industrial data and visual automation project documented end to end — business case, HLD, LLD, data-flow and database design — and published as a live site. github.com/GitHub-akhilesh/labx-design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Python / System Design / Technical Documentation / GitHub Pages</w:t>
            </w:r>
          </w:p>
        </w:tc>
      </w:tr>
    </w:tbl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EDUCATION</w:t>
      </w:r>
    </w:p>
    <w:p>
      <w:pPr>
        <w:spacing w:before="80" w:after="80"/>
        <w:pBdr>
          <w:bottom w:val="single" w:sz="4" w:space="4" w:color="0056B3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