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 | Django · FastAPI · REST APIs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building secure, asynchronous backend architectures for high-volume FinTech platforms. Deep expertise in Python, Django, Django REST Framework, FastAPI, Celery, SQLAlchemy, and PostgreSQL/MySQL schema design. Migrated monoliths to async microservices serving 2 million+ users, built Celery and Redis pipelines that cleared 35% of peak-load processing bottlenecks, and streamed live transaction status over FastAPI WebSockets in under 500ms.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Core Python </w:t>
      </w:r>
      <w:r>
        <w:rPr>
          <w:rFonts w:ascii="Arial" w:hAnsi="Arial"/>
          <w:color w:val="333333"/>
          <w:sz w:val="20"/>
        </w:rPr>
        <w:t>Core Python</w:t>
        <w:br/>
        <w:t xml:space="preserve">                    Python, Django, Django REST Framework, FastAPI, Celery, SQLAlchemy, asyncio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APIs &amp; Security </w:t>
      </w:r>
      <w:r>
        <w:rPr>
          <w:rFonts w:ascii="Arial" w:hAnsi="Arial"/>
          <w:color w:val="333333"/>
          <w:sz w:val="20"/>
        </w:rPr>
        <w:t>APIs &amp; Security</w:t>
        <w:br/>
        <w:t xml:space="preserve">                    RESTful APIs, JWT authentication, OAuth, RBAC, FastAPI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PostgreSQL, MySQL, SQLite, Redis, Celery queues, indexing, partitioning,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Tooling &amp; Frontend </w:t>
      </w:r>
      <w:r>
        <w:rPr>
          <w:rFonts w:ascii="Arial" w:hAnsi="Arial"/>
          <w:color w:val="333333"/>
          <w:sz w:val="20"/>
        </w:rPr>
        <w:t>Tooling &amp; Frontend</w:t>
        <w:br/>
        <w:t xml:space="preserve">                    Git, GitHub, Docker, Linux, Postman, CI/CD, React.js, JavaScript (ES6+), HTML5, CSS3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Scaled transaction orchestration services for AEPS, MATM, and VATM platforms on </w:t>
      </w:r>
      <w:r>
        <w:rPr>
          <w:rFonts w:ascii="Arial" w:hAnsi="Arial"/>
          <w:b/>
          <w:color w:val="111111"/>
          <w:sz w:val="20"/>
        </w:rPr>
        <w:t>Django REST Framework</w:t>
      </w:r>
      <w:r>
        <w:rPr>
          <w:rFonts w:ascii="Arial" w:hAnsi="Arial"/>
          <w:color w:val="333333"/>
          <w:sz w:val="20"/>
        </w:rPr>
        <w:t xml:space="preserve">, sustaining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APIs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authentication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 plus OTP verification, halving authentication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asynchronous task pipeline with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clearing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of processing bottlenecks under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schemas with indexing and query partitioning, lowering transaction query latency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Streamed live transaction status through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, delivering updates to monitoring clients in under </w:t>
      </w:r>
      <w:r>
        <w:rPr>
          <w:rFonts w:ascii="Arial" w:hAnsi="Arial"/>
          <w:b/>
          <w:color w:val="111111"/>
          <w:sz w:val="20"/>
        </w:rPr>
        <w:t>500ms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high-throughput asynchronous GPS ingestion API, sustaining </w:t>
      </w:r>
      <w:r>
        <w:rPr>
          <w:rFonts w:ascii="Arial" w:hAnsi="Arial"/>
          <w:b/>
          <w:color w:val="111111"/>
          <w:sz w:val="20"/>
        </w:rPr>
        <w:t>10,000+ concurrent location pings at 99.9% uptime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Delivered the live telemetry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against FastAPI WebSocket endpoints, cutting UI load times by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System\n</w:t>
            </w:r>
            <w:r>
              <w:rPr>
                <w:rFonts w:ascii="Arial" w:hAnsi="Arial"/>
                <w:color w:val="333333"/>
                <w:sz w:val="19"/>
              </w:rPr>
              <w:t>Automated attendance tracking in Python with OpenCV (Haar Cascade and LBPH) face recognition, MySQL persistence, and Pandas-generated Excel reports.\n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Pandas / Tkinter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Commerce Platform\n</w:t>
            </w:r>
            <w:r>
              <w:rPr>
                <w:rFonts w:ascii="Arial" w:hAnsi="Arial"/>
                <w:color w:val="333333"/>
                <w:sz w:val="19"/>
              </w:rPr>
              <w:t>PWA-enabled e-commerce platform on Django and Django REST Framework, deployed to AWS, lifting page speed and client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Django REST Framework / SQLite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Async Telemetry Ingestion &amp; Reporting Service\n</w:t>
            </w:r>
            <w:r>
              <w:rPr>
                <w:rFonts w:ascii="Arial" w:hAnsi="Arial"/>
                <w:color w:val="333333"/>
                <w:sz w:val="19"/>
              </w:rPr>
              <w:t>FastAPI ingestion service with Celery and Redis task queues writing to partitioned PostgreSQL tables, plus Pandas reporting jobs over aggregated telemetry.\n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FastAPI / Celery / Redis / PostgreSQL / Pandas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Python desktop utility for task planning, category filtering, and JSON persistence, structured on a clean MVC separation.\n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