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0C4F6B"/>
          <w:sz w:val="44"/>
        </w:rPr>
        <w:t>Akhilesh Kumar Mishra</w:t>
      </w:r>
    </w:p>
    <w:p>
      <w:pPr>
        <w:spacing w:before="0" w:after="80"/>
        <w:jc w:val="left"/>
      </w:pPr>
      <w:r>
        <w:rPr>
          <w:rFonts w:ascii="Arial" w:hAnsi="Arial"/>
          <w:b/>
          <w:color w:val="0C4F6B"/>
          <w:sz w:val="24"/>
        </w:rPr>
        <w:t>Full Stack Engineer (MERN) | React · Node.js · MongoDB — Payments at 2M+ Users</w:t>
      </w:r>
    </w:p>
    <w:p>
      <w:pPr>
        <w:spacing w:before="0" w:after="200"/>
        <w:jc w:val="left"/>
      </w:pPr>
      <w:r>
        <w:rPr>
          <w:rFonts w:ascii="Arial" w:hAnsi="Arial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PROFILE</w:t>
      </w:r>
    </w:p>
    <w:p>
      <w:pPr>
        <w:spacing w:before="0" w:after="120"/>
        <w:jc w:val="both"/>
      </w:pPr>
      <w:r>
        <w:rPr>
          <w:rFonts w:ascii="Arial" w:hAnsi="Arial"/>
          <w:color w:val="333333"/>
          <w:sz w:val="20"/>
        </w:rPr>
        <w:t>Full stack engineer, 3+ years on India's national payments platform — 500,000+ transactions a day for 2 million+ users. Cut p95 read latency 40% by rewriting the MongoDB aggregation pipelines behind it, and held AEPS and MATM settlement at a 99% success rate by making the payment path idempotent and self-reconciling. React, TypeScript and Node.js end to end — schema design through Dockerised CI/CD.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CORE TECHNOLOGY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Frontend </w:t>
      </w:r>
      <w:r>
        <w:rPr>
          <w:rFonts w:ascii="Arial" w:hAnsi="Arial"/>
          <w:color w:val="333333"/>
          <w:sz w:val="20"/>
        </w:rPr>
        <w:t>React.js, Next.js SSR/ISR, TypeScript, JavaScript (ES6+), Redux Toolkit, React Query, Tailwind CSS, Material UI, code splitting, Core Web Vitals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Backend &amp; APIs </w:t>
      </w:r>
      <w:r>
        <w:rPr>
          <w:rFonts w:ascii="Arial" w:hAnsi="Arial"/>
          <w:color w:val="333333"/>
          <w:sz w:val="20"/>
        </w:rPr>
        <w:t>Node.js, Express.js, REST API design, OpenAPI/Swagger, WebSockets, JWT, OAuth 2.0, RBAC, rate limiting, idempotency keys, API versioning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Data &amp; Caching </w:t>
      </w:r>
      <w:r>
        <w:rPr>
          <w:rFonts w:ascii="Arial" w:hAnsi="Arial"/>
          <w:color w:val="333333"/>
          <w:sz w:val="20"/>
        </w:rPr>
        <w:t>MongoDB, aggregation pipelines, compound indexing, sharding, Mongoose, Redis, PostgreSQL, query profiling, schema design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Testing, Cloud &amp; Practice </w:t>
      </w:r>
      <w:r>
        <w:rPr>
          <w:rFonts w:ascii="Arial" w:hAnsi="Arial"/>
          <w:color w:val="333333"/>
          <w:sz w:val="20"/>
        </w:rPr>
        <w:t>Jest, React Testing Library, Supertest, Docker, GitHub Actions CI/CD, AWS EC2/S3/CloudFront, Nginx, Grafana, Sentry, Agile/Scrum, code review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EXPERIENCE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CSC e-Governance Services India Ltd. — India's national digital services platform, 2M+ users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>12/2023 – PRESENT   |   New Delhi, India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Held AEPS and MATM settlement at a </w:t>
      </w:r>
      <w:r>
        <w:rPr>
          <w:rFonts w:ascii="Arial" w:hAnsi="Arial"/>
          <w:b/>
          <w:color w:val="111111"/>
          <w:sz w:val="20"/>
        </w:rPr>
        <w:t>99% success rate</w:t>
      </w:r>
      <w:r>
        <w:rPr>
          <w:rFonts w:ascii="Arial" w:hAnsi="Arial"/>
          <w:color w:val="333333"/>
          <w:sz w:val="20"/>
        </w:rPr>
        <w:t xml:space="preserve"> through peak load, by making the UPI and XML payment path idempotent — request keys, exponential-backoff retries and an automated end-of-day reconciliation job.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Cut </w:t>
      </w:r>
      <w:r>
        <w:rPr>
          <w:rFonts w:ascii="Arial" w:hAnsi="Arial"/>
          <w:b/>
          <w:color w:val="111111"/>
          <w:sz w:val="20"/>
        </w:rPr>
        <w:t>p95 read latency 40%</w:t>
      </w:r>
      <w:r>
        <w:rPr>
          <w:rFonts w:ascii="Arial" w:hAnsi="Arial"/>
          <w:color w:val="333333"/>
          <w:sz w:val="20"/>
        </w:rPr>
        <w:t xml:space="preserve"> on the transaction APIs serving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collapsing N+1 </w:t>
      </w:r>
      <w:r>
        <w:rPr>
          <w:rFonts w:ascii="Arial" w:hAnsi="Arial"/>
          <w:b/>
          <w:color w:val="111111"/>
          <w:sz w:val="20"/>
        </w:rPr>
        <w:t>Mongoose</w:t>
      </w:r>
      <w:r>
        <w:rPr>
          <w:rFonts w:ascii="Arial" w:hAnsi="Arial"/>
          <w:color w:val="333333"/>
          <w:sz w:val="20"/>
        </w:rPr>
        <w:t xml:space="preserve"> queries into a single </w:t>
      </w:r>
      <w:r>
        <w:rPr>
          <w:rFonts w:ascii="Arial" w:hAnsi="Arial"/>
          <w:b/>
          <w:color w:val="111111"/>
          <w:sz w:val="20"/>
        </w:rPr>
        <w:t>MongoDB</w:t>
      </w:r>
      <w:r>
        <w:rPr>
          <w:rFonts w:ascii="Arial" w:hAnsi="Arial"/>
          <w:color w:val="333333"/>
          <w:sz w:val="20"/>
        </w:rPr>
        <w:t xml:space="preserve"> aggregation pipeline and compound-indexing the hot collections.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Streamed </w:t>
      </w:r>
      <w:r>
        <w:rPr>
          <w:rFonts w:ascii="Arial" w:hAnsi="Arial"/>
          <w:b/>
          <w:color w:val="111111"/>
          <w:sz w:val="20"/>
        </w:rPr>
        <w:t>500,000+ daily transactions</w:t>
      </w:r>
      <w:r>
        <w:rPr>
          <w:rFonts w:ascii="Arial" w:hAnsi="Arial"/>
          <w:color w:val="333333"/>
          <w:sz w:val="20"/>
        </w:rPr>
        <w:t xml:space="preserve"> to operations in real time, by building the transaction and geolocation dashboards in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Redux Toolkit</w:t>
      </w:r>
      <w:r>
        <w:rPr>
          <w:rFonts w:ascii="Arial" w:hAnsi="Arial"/>
          <w:color w:val="333333"/>
          <w:sz w:val="20"/>
        </w:rPr>
        <w:t xml:space="preserve"> over a </w:t>
      </w:r>
      <w:r>
        <w:rPr>
          <w:rFonts w:ascii="Arial" w:hAnsi="Arial"/>
          <w:b/>
          <w:color w:val="111111"/>
          <w:sz w:val="20"/>
        </w:rPr>
        <w:t>WebSocket</w:t>
      </w:r>
      <w:r>
        <w:rPr>
          <w:rFonts w:ascii="Arial" w:hAnsi="Arial"/>
          <w:color w:val="333333"/>
          <w:sz w:val="20"/>
        </w:rPr>
        <w:t xml:space="preserve"> feed with memoised selectors.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Contained a bad release to one service instead of the whole portal for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decomposing a monolithic e-governance system into </w:t>
      </w:r>
      <w:r>
        <w:rPr>
          <w:rFonts w:ascii="Arial" w:hAnsi="Arial"/>
          <w:b/>
          <w:color w:val="111111"/>
          <w:sz w:val="20"/>
        </w:rPr>
        <w:t>Node.js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Express.js</w:t>
      </w:r>
      <w:r>
        <w:rPr>
          <w:rFonts w:ascii="Arial" w:hAnsi="Arial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Blocked </w:t>
      </w:r>
      <w:r>
        <w:rPr>
          <w:rFonts w:ascii="Arial" w:hAnsi="Arial"/>
          <w:b/>
          <w:color w:val="111111"/>
          <w:sz w:val="20"/>
        </w:rPr>
        <w:t>99.9%</w:t>
      </w:r>
      <w:r>
        <w:rPr>
          <w:rFonts w:ascii="Arial" w:hAnsi="Arial"/>
          <w:color w:val="333333"/>
          <w:sz w:val="20"/>
        </w:rPr>
        <w:t xml:space="preserve"> of unauthorized access attempts on the payments API, by adding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 access/refresh rotation,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>-backed sessions, device binding, RBAC middleware and per-device OTP rate limiting.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Retired manual releases across all </w:t>
      </w:r>
      <w:r>
        <w:rPr>
          <w:rFonts w:ascii="Arial" w:hAnsi="Arial"/>
          <w:b/>
          <w:color w:val="111111"/>
          <w:sz w:val="20"/>
        </w:rPr>
        <w:t>3</w:t>
      </w:r>
      <w:r>
        <w:rPr>
          <w:rFonts w:ascii="Arial" w:hAnsi="Arial"/>
          <w:color w:val="333333"/>
          <w:sz w:val="20"/>
        </w:rPr>
        <w:t xml:space="preserve"> payment platforms, by containerising the services with </w:t>
      </w:r>
      <w:r>
        <w:rPr>
          <w:rFonts w:ascii="Arial" w:hAnsi="Arial"/>
          <w:b/>
          <w:color w:val="111111"/>
          <w:sz w:val="20"/>
        </w:rPr>
        <w:t>Docker</w:t>
      </w:r>
      <w:r>
        <w:rPr>
          <w:rFonts w:ascii="Arial" w:hAnsi="Arial"/>
          <w:color w:val="333333"/>
          <w:sz w:val="20"/>
        </w:rPr>
        <w:t xml:space="preserve"> and gating every merge on </w:t>
      </w:r>
      <w:r>
        <w:rPr>
          <w:rFonts w:ascii="Arial" w:hAnsi="Arial"/>
          <w:b/>
          <w:color w:val="111111"/>
          <w:sz w:val="20"/>
        </w:rPr>
        <w:t>GitHub Actions</w:t>
      </w:r>
      <w:r>
        <w:rPr>
          <w:rFonts w:ascii="Arial" w:hAnsi="Arial"/>
          <w:color w:val="333333"/>
          <w:sz w:val="20"/>
        </w:rPr>
        <w:t xml:space="preserve"> running </w:t>
      </w:r>
      <w:r>
        <w:rPr>
          <w:rFonts w:ascii="Arial" w:hAnsi="Arial"/>
          <w:b/>
          <w:color w:val="111111"/>
          <w:sz w:val="20"/>
        </w:rPr>
        <w:t>Jest</w:t>
      </w:r>
      <w:r>
        <w:rPr>
          <w:rFonts w:ascii="Arial" w:hAnsi="Arial"/>
          <w:color w:val="333333"/>
          <w:sz w:val="20"/>
        </w:rPr>
        <w:t xml:space="preserve"> unit and </w:t>
      </w:r>
      <w:r>
        <w:rPr>
          <w:rFonts w:ascii="Arial" w:hAnsi="Arial"/>
          <w:b/>
          <w:color w:val="111111"/>
          <w:sz w:val="20"/>
        </w:rPr>
        <w:t>Supertest</w:t>
      </w:r>
      <w:r>
        <w:rPr>
          <w:rFonts w:ascii="Arial" w:hAnsi="Arial"/>
          <w:color w:val="333333"/>
          <w:sz w:val="20"/>
        </w:rPr>
        <w:t xml:space="preserve"> integration suites.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Contract engagement — field-workforce logistics, 1,000+ agents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>06/2023 – 11/2023   |   Remote, India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Shipped a field-workforce platform used by </w:t>
      </w:r>
      <w:r>
        <w:rPr>
          <w:rFonts w:ascii="Arial" w:hAnsi="Arial"/>
          <w:b/>
          <w:color w:val="111111"/>
          <w:sz w:val="20"/>
        </w:rPr>
        <w:t>1,000+ agents</w:t>
      </w:r>
      <w:r>
        <w:rPr>
          <w:rFonts w:ascii="Arial" w:hAnsi="Arial"/>
          <w:color w:val="333333"/>
          <w:sz w:val="20"/>
        </w:rPr>
        <w:t xml:space="preserve"> end to end — schema design through AWS deployment — on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Node.js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Express.js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MongoDB</w:t>
      </w:r>
      <w:r>
        <w:rPr>
          <w:rFonts w:ascii="Arial" w:hAnsi="Arial"/>
          <w:color w:val="333333"/>
          <w:sz w:val="20"/>
        </w:rPr>
        <w:t>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Brought dashboard load time down </w:t>
      </w:r>
      <w:r>
        <w:rPr>
          <w:rFonts w:ascii="Arial" w:hAnsi="Arial"/>
          <w:b/>
          <w:color w:val="111111"/>
          <w:sz w:val="20"/>
        </w:rPr>
        <w:t>30%</w:t>
      </w:r>
      <w:r>
        <w:rPr>
          <w:rFonts w:ascii="Arial" w:hAnsi="Arial"/>
          <w:color w:val="333333"/>
          <w:sz w:val="20"/>
        </w:rPr>
        <w:t xml:space="preserve">, by route-level code splitting of the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map view, virtualising marker rendering and streaming positions over </w:t>
      </w:r>
      <w:r>
        <w:rPr>
          <w:rFonts w:ascii="Arial" w:hAnsi="Arial"/>
          <w:b/>
          <w:color w:val="111111"/>
          <w:sz w:val="20"/>
        </w:rPr>
        <w:t>WebSockets</w:t>
      </w:r>
      <w:r>
        <w:rPr>
          <w:rFonts w:ascii="Arial" w:hAnsi="Arial"/>
          <w:color w:val="333333"/>
          <w:sz w:val="20"/>
        </w:rPr>
        <w:t xml:space="preserve"> instead of polling.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Removed </w:t>
      </w:r>
      <w:r>
        <w:rPr>
          <w:rFonts w:ascii="Arial" w:hAnsi="Arial"/>
          <w:b/>
          <w:color w:val="111111"/>
          <w:sz w:val="20"/>
        </w:rPr>
        <w:t>45%</w:t>
      </w:r>
      <w:r>
        <w:rPr>
          <w:rFonts w:ascii="Arial" w:hAnsi="Arial"/>
          <w:color w:val="333333"/>
          <w:sz w:val="20"/>
        </w:rPr>
        <w:t xml:space="preserve"> of redundant API calls, by moving server state onto </w:t>
      </w:r>
      <w:r>
        <w:rPr>
          <w:rFonts w:ascii="Arial" w:hAnsi="Arial"/>
          <w:b/>
          <w:color w:val="111111"/>
          <w:sz w:val="20"/>
        </w:rPr>
        <w:t>React Query</w:t>
      </w:r>
      <w:r>
        <w:rPr>
          <w:rFonts w:ascii="Arial" w:hAnsi="Arial"/>
          <w:color w:val="333333"/>
          <w:sz w:val="20"/>
        </w:rPr>
        <w:t xml:space="preserve"> with stale-while-revalidate caching and consolidating client state in </w:t>
      </w:r>
      <w:r>
        <w:rPr>
          <w:rFonts w:ascii="Arial" w:hAnsi="Arial"/>
          <w:b/>
          <w:color w:val="111111"/>
          <w:sz w:val="20"/>
        </w:rPr>
        <w:t>Redux Toolkit</w:t>
      </w:r>
      <w:r>
        <w:rPr>
          <w:rFonts w:ascii="Arial" w:hAnsi="Arial"/>
          <w:color w:val="333333"/>
          <w:sz w:val="20"/>
        </w:rPr>
        <w:t>.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Himalayan Edges — MERN Commerce PWA</w:t>
              <w:br/>
            </w:r>
            <w:r>
              <w:rPr>
                <w:rFonts w:ascii="Arial" w:hAnsi="Arial"/>
                <w:color w:val="333333"/>
                <w:sz w:val="19"/>
              </w:rPr>
              <w:t>Lifted page-load speed and client usage 30% at a 20% cart conversion rate, by shipping a service-worker offline cache, route-level code splitting and S3-backed asset delivery on a React, Express and MongoDB storefront.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React.js / Node.js / Express.js / MongoDB / PWA / AWS S3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DigiPay Web SDK &amp; React Widgets</w:t>
              <w:br/>
            </w:r>
            <w:r>
              <w:rPr>
                <w:rFonts w:ascii="Arial" w:hAnsi="Arial"/>
                <w:color w:val="333333"/>
                <w:sz w:val="19"/>
              </w:rPr>
              <w:t>Embeddable React component library and browser SDK published from an npm workspaces monorepo, giving merchant sites a drop-in payment UI over a versioned REST API. github.com/GitHub-akhilesh/Django_apis_digipay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React.js / TypeScript / npm workspaces / Webpack / REST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Task Platform — React Web and React Native</w:t>
              <w:br/>
            </w:r>
            <w:r>
              <w:rPr>
                <w:rFonts w:ascii="Arial" w:hAnsi="Arial"/>
                <w:color w:val="333333"/>
                <w:sz w:val="19"/>
              </w:rPr>
              <w:t>React web client and React Native mobile app over a containerised REST backend, built as a workspace monorepo with Webpack builds and Docker Compose orchestration. github.com/GitHub-akhilesh/To-do-list-app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React.js / React Native / Node.js / Docker / Webpack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Real-Time Geofencing &amp; Telemetry Dashboard</w:t>
              <w:br/>
            </w:r>
            <w:r>
              <w:rPr>
                <w:rFonts w:ascii="Arial" w:hAnsi="Arial"/>
                <w:color w:val="333333"/>
                <w:sz w:val="19"/>
              </w:rPr>
              <w:t>Delivers live GPS positions and geofence alerts to 1,000+ field agents with no polling anywhere in the path, by streaming over WebSockets from an Express ingestion API into time-indexed MongoDB collections.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React.js / Node.js / Express.js / WebSockets / MongoDB / Redis</w:t>
            </w:r>
          </w:p>
        </w:tc>
      </w:tr>
    </w:tbl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EDUCATION</w:t>
      </w:r>
    </w:p>
    <w:p>
      <w:pPr>
        <w:spacing w:before="80" w:after="80"/>
        <w:shd w:fill="F0F6F9"/>
        <w:pBdr>
          <w:bottom w:val="single" w:sz="4" w:space="4" w:color="0C4F6B"/>
        </w:pBdr>
      </w:pPr>
      <w:r>
        <w:rPr>
          <w:rFonts w:ascii="Arial" w:hAnsi="Arial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C4F6B"/>
              </w:pBdr>
            </w:pPr>
            <w:r>
              <w:rPr>
                <w:rFonts w:ascii="Arial" w:hAnsi="Arial"/>
                <w:b/>
                <w:color w:val="0C4F6B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333333"/>
                <w:sz w:val="19"/>
              </w:rPr>
              <w:t>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C4F6B"/>
              </w:pBdr>
            </w:pPr>
            <w:r>
              <w:rPr>
                <w:rFonts w:ascii="Arial" w:hAnsi="Arial"/>
                <w:b/>
                <w:color w:val="0C4F6B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