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C4F6B"/>
          <w:sz w:val="44"/>
        </w:rPr>
        <w:t>Akhilesh Kumar Mishra</w:t>
      </w:r>
    </w:p>
    <w:p>
      <w:pPr>
        <w:spacing w:before="0" w:after="80"/>
        <w:jc w:val="left"/>
      </w:pPr>
      <w:r>
        <w:rPr>
          <w:rFonts w:ascii="Arial" w:hAnsi="Arial"/>
          <w:b/>
          <w:color w:val="0C4F6B"/>
          <w:sz w:val="24"/>
        </w:rPr>
        <w:t>Python Full Stack Developer | Django · FastAPI · REST APIs</w:t>
      </w:r>
    </w:p>
    <w:p>
      <w:pPr>
        <w:spacing w:before="0" w:after="200"/>
        <w:jc w:val="left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Python backend engineer, 3+ years on services clearing 500,000+ transactions a day for 2 million+ users, served by Django REST Framework and async FastAPI services. Took transaction query p95 down 45% by partitioning and indexing PostgreSQL, cleared 35% of the peak backlog onto Celery and Redis workers, and streams live status over WebSockets in under 500ms. Reads the query plan before adding the index.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Core Python </w:t>
      </w:r>
      <w:r>
        <w:rPr>
          <w:rFonts w:ascii="Arial" w:hAnsi="Arial"/>
          <w:color w:val="333333"/>
          <w:sz w:val="20"/>
        </w:rPr>
        <w:t>Python, Django, Django REST Framework, FastAPI, Flask, Celery, SQLAlchemy, Alembic, asyncio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APIs &amp; Security </w:t>
      </w:r>
      <w:r>
        <w:rPr>
          <w:rFonts w:ascii="Arial" w:hAnsi="Arial"/>
          <w:color w:val="333333"/>
          <w:sz w:val="20"/>
        </w:rPr>
        <w:t>RESTful APIs, OpenAPI/Swagger, JWT, OAuth 2.0, RBAC, rate limiting, idempotency keys, FastAPI WebSockets, API versioning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PostgreSQL, MySQL, Redis, Celery queues, covering indexes, partitioning, query plan analysis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Testing &amp; DevOps </w:t>
      </w:r>
      <w:r>
        <w:rPr>
          <w:rFonts w:ascii="Arial" w:hAnsi="Arial"/>
          <w:color w:val="333333"/>
          <w:sz w:val="20"/>
        </w:rPr>
        <w:t>pytest, Docker, Kubernetes, GitHub Actions CI/CD, Linux, Postman, Prometheus, Grafana, React.js, JavaScript (ES6+)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12/2023 – PRESENT   |   New Delhi, India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Scaled AEPS, MATM and VATM orchestration to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, by making the </w:t>
      </w:r>
      <w:r>
        <w:rPr>
          <w:rFonts w:ascii="Arial" w:hAnsi="Arial"/>
          <w:b/>
          <w:color w:val="111111"/>
          <w:sz w:val="20"/>
        </w:rPr>
        <w:t>Django REST Framework</w:t>
      </w:r>
      <w:r>
        <w:rPr>
          <w:rFonts w:ascii="Arial" w:hAnsi="Arial"/>
          <w:color w:val="333333"/>
          <w:sz w:val="20"/>
        </w:rPr>
        <w:t xml:space="preserve"> payment path idempotent with request keys, backoff retries and nightly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Took transaction query p95 down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>, by partitioning the hot tables and adding covering indexes chosen from the query plan.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Cleared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 of the peak-traffic backlog, by moving slow work off the request path onto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workers with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broking and idempotent task retries.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Delivered live transaction status in under </w:t>
      </w:r>
      <w:r>
        <w:rPr>
          <w:rFonts w:ascii="Arial" w:hAnsi="Arial"/>
          <w:b/>
          <w:color w:val="111111"/>
          <w:sz w:val="20"/>
        </w:rPr>
        <w:t>500ms</w:t>
      </w:r>
      <w:r>
        <w:rPr>
          <w:rFonts w:ascii="Arial" w:hAnsi="Arial"/>
          <w:color w:val="333333"/>
          <w:sz w:val="20"/>
        </w:rPr>
        <w:t xml:space="preserve">, by streaming updates over </w:t>
      </w:r>
      <w:r>
        <w:rPr>
          <w:rFonts w:ascii="Arial" w:hAnsi="Arial"/>
          <w:b/>
          <w:color w:val="111111"/>
          <w:sz w:val="20"/>
        </w:rPr>
        <w:t>FastAPI WebSockets</w:t>
      </w:r>
      <w:r>
        <w:rPr>
          <w:rFonts w:ascii="Arial" w:hAnsi="Arial"/>
          <w:color w:val="333333"/>
          <w:sz w:val="20"/>
        </w:rPr>
        <w:t xml:space="preserve"> instead of client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moving monolithic web services onto async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Django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authentication latency </w:t>
      </w:r>
      <w:r>
        <w:rPr>
          <w:rFonts w:ascii="Arial" w:hAnsi="Arial"/>
          <w:b/>
          <w:color w:val="111111"/>
          <w:sz w:val="20"/>
        </w:rPr>
        <w:t>50%</w:t>
      </w:r>
      <w:r>
        <w:rPr>
          <w:rFonts w:ascii="Arial" w:hAnsi="Arial"/>
          <w:color w:val="333333"/>
          <w:sz w:val="20"/>
        </w:rPr>
        <w:t xml:space="preserve">, by issuing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access/refresh pairs with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 xml:space="preserve"> claims and caching OTP verification state in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06/2023 – 11/2023   |   Remote, India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Built a workforce telemetry and geofencing system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end, on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async </w:t>
      </w:r>
      <w:r>
        <w:rPr>
          <w:rFonts w:ascii="Arial" w:hAnsi="Arial"/>
          <w:b/>
          <w:color w:val="111111"/>
          <w:sz w:val="20"/>
        </w:rPr>
        <w:t>SQLAlchemy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Alembic</w:t>
      </w:r>
      <w:r>
        <w:rPr>
          <w:rFonts w:ascii="Arial" w:hAnsi="Arial"/>
          <w:color w:val="333333"/>
          <w:sz w:val="20"/>
        </w:rPr>
        <w:t xml:space="preserve"> migrations.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</w:t>
      </w:r>
      <w:r>
        <w:rPr>
          <w:rFonts w:ascii="Arial" w:hAnsi="Arial"/>
          <w:b/>
          <w:color w:val="111111"/>
          <w:sz w:val="20"/>
        </w:rPr>
        <w:t>99.9% uptime</w:t>
      </w:r>
      <w:r>
        <w:rPr>
          <w:rFonts w:ascii="Arial" w:hAnsi="Arial"/>
          <w:color w:val="333333"/>
          <w:sz w:val="20"/>
        </w:rPr>
        <w:t xml:space="preserve"> while absorbing </w:t>
      </w:r>
      <w:r>
        <w:rPr>
          <w:rFonts w:ascii="Arial" w:hAnsi="Arial"/>
          <w:b/>
          <w:color w:val="111111"/>
          <w:sz w:val="20"/>
        </w:rPr>
        <w:t>10,000+ concurrent</w:t>
      </w:r>
      <w:r>
        <w:rPr>
          <w:rFonts w:ascii="Arial" w:hAnsi="Arial"/>
          <w:color w:val="333333"/>
          <w:sz w:val="20"/>
        </w:rPr>
        <w:t xml:space="preserve"> location pings, by batching writes through a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wiring the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telemetry view to </w:t>
      </w:r>
      <w:r>
        <w:rPr>
          <w:rFonts w:ascii="Arial" w:hAnsi="Arial"/>
          <w:b/>
          <w:color w:val="111111"/>
          <w:sz w:val="20"/>
        </w:rPr>
        <w:t>FastAPI WebSocket</w:t>
      </w:r>
      <w:r>
        <w:rPr>
          <w:rFonts w:ascii="Arial" w:hAnsi="Arial"/>
          <w:color w:val="333333"/>
          <w:sz w:val="20"/>
        </w:rPr>
        <w:t xml:space="preserve"> endpoints instead of polling.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API Platform</w:t>
              <w:br/>
            </w:r>
            <w:r>
              <w:rPr>
                <w:rFonts w:ascii="Arial" w:hAnsi="Arial"/>
                <w:color w:val="333333"/>
                <w:sz w:val="19"/>
              </w:rPr>
              <w:t>FastAPI service with versioned routers, correlation-ID request tracing, auth and rate-limit middleware and a documented deprecation policy, packaged with Docker and a CI pipeline.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Python / FastAPI / PostgreSQL / Docker / GitHub Actions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Polyglot Task Microservices</w:t>
              <w:br/>
            </w:r>
            <w:r>
              <w:rPr>
                <w:rFonts w:ascii="Arial" w:hAnsi="Arial"/>
                <w:color w:val="333333"/>
                <w:sz w:val="19"/>
              </w:rPr>
              <w:t>Django REST API, Flask utility service and FastAPI notification service running side by side under Docker Compose with Kubernetes manifests, fronted by a React web client.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Python / Django / Flask / FastAPI / Docker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Facial Recognition Attendance System</w:t>
              <w:br/>
            </w:r>
            <w:r>
              <w:rPr>
                <w:rFonts w:ascii="Arial" w:hAnsi="Arial"/>
                <w:color w:val="333333"/>
                <w:sz w:val="19"/>
              </w:rPr>
              <w:t>Automated attendance capture in Python using OpenCV Haar Cascade and LBPH recognition, with MySQL persistence and Pandas-generated Excel reports. github.com/GitHub-akhilesh/automatic-attendance-through-face-detection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Python / OpenCV / Pandas / Tkinter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Async Telemetry Ingestion &amp; Reporting Service</w:t>
              <w:br/>
            </w:r>
            <w:r>
              <w:rPr>
                <w:rFonts w:ascii="Arial" w:hAnsi="Arial"/>
                <w:color w:val="333333"/>
                <w:sz w:val="19"/>
              </w:rPr>
              <w:t>FastAPI ingestion service with Celery and Redis task queues writing to partitioned PostgreSQL tables, plus Pandas reporting jobs over aggregated telemetry.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Python / FastAPI / Celery / Redis / PostgreSQL / Pandas</w:t>
            </w:r>
          </w:p>
        </w:tc>
      </w:tr>
    </w:tbl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EDUCATION</w:t>
      </w:r>
    </w:p>
    <w:p>
      <w:pPr>
        <w:spacing w:before="80" w:after="80"/>
        <w:shd w:fill="F0F6F9"/>
        <w:pBdr>
          <w:bottom w:val="single" w:sz="4" w:space="4" w:color="0C4F6B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