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shd w:fill="F8FAFC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E293B"/>
                <w:sz w:val="36"/>
              </w:rPr>
              <w:t>Akhilesh Mishra</w:t>
            </w:r>
          </w:p>
          <w:p>
            <w:pPr>
              <w:spacing w:before="0" w:after="160"/>
            </w:pPr>
            <w:r>
              <w:rPr>
                <w:rFonts w:ascii="Arial" w:hAnsi="Arial"/>
                <w:b/>
                <w:color w:val="64748B"/>
                <w:sz w:val="19"/>
              </w:rPr>
              <w:t>Python Full Stack Developer | Django · FastAPI · REST APIs</w:t>
            </w:r>
          </w:p>
          <w:p>
            <w:pPr>
              <w:pBdr>
                <w:bottom w:val="single" w:sz="4" w:space="4" w:color="1E293B"/>
              </w:pBdr>
              <w:spacing w:before="160" w:after="80"/>
            </w:pPr>
            <w:r>
              <w:rPr>
                <w:b/>
              </w:rPr>
              <w:t>CONTACT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+91 88580 45785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makhileshkumar1@gmail.com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LinkedIn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GitHub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CORE 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Core Python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APIs &amp; Security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Data &amp; Messaging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Testing &amp; DevOps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7"/>
              </w:rPr>
              <w:t>B.Tech.</w:t>
              <w:br/>
              <w:t xml:space="preserve">                        Kanpur Institute of Technology</w:t>
              <w:br/>
              <w:t xml:space="preserve">                        Kanpur, UP | 2019 - 2023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IIT Kanpur Cyber Security Certification</w:t>
            </w:r>
          </w:p>
        </w:tc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PROFILE SUMMARY</w:t>
            </w:r>
          </w:p>
          <w:p>
            <w:pPr>
              <w:spacing w:before="0" w:after="120"/>
              <w:jc w:val="both"/>
            </w:pPr>
            <w:r>
              <w:rPr>
                <w:rFonts w:ascii="Arial" w:hAnsi="Arial"/>
                <w:color w:val="334155"/>
                <w:sz w:val="19"/>
              </w:rPr>
              <w:t>Python backend engineer, 3+ years on services clearing 500,000+ transactions a day for 2 million+ users, served by Django REST Framework and async FastAPI services. Took transaction query p95 down 45% by partitioning and indexing PostgreSQL, cleared 35% of the peak backlog onto Celery and Redis workers, and streams live status over WebSockets in under 500ms. Reads the query plan before adding the index.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— India's national digital services platform, 2M+ users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Scaled AEPS, MATM and VATM orchestration to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, by making the </w:t>
            </w:r>
            <w:r>
              <w:rPr>
                <w:rFonts w:ascii="Arial" w:hAnsi="Arial"/>
                <w:b/>
                <w:color w:val="334155"/>
                <w:sz w:val="19"/>
              </w:rPr>
              <w:t>Django REST Framework</w:t>
            </w:r>
            <w:r>
              <w:rPr>
                <w:rFonts w:ascii="Arial" w:hAnsi="Arial"/>
                <w:color w:val="334155"/>
                <w:sz w:val="19"/>
              </w:rPr>
              <w:t xml:space="preserve"> payment path idempotent with request keys, backoff retries and nightly reconciliation.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Took transaction query p95 down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PostgreSQL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MySQL</w:t>
            </w:r>
            <w:r>
              <w:rPr>
                <w:rFonts w:ascii="Arial" w:hAnsi="Arial"/>
                <w:color w:val="334155"/>
                <w:sz w:val="19"/>
              </w:rPr>
              <w:t>, by partitioning the hot tables and adding covering indexes chosen from the query plan.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Cleared </w:t>
            </w:r>
            <w:r>
              <w:rPr>
                <w:rFonts w:ascii="Arial" w:hAnsi="Arial"/>
                <w:b/>
                <w:color w:val="334155"/>
                <w:sz w:val="19"/>
              </w:rPr>
              <w:t>35%</w:t>
            </w:r>
            <w:r>
              <w:rPr>
                <w:rFonts w:ascii="Arial" w:hAnsi="Arial"/>
                <w:color w:val="334155"/>
                <w:sz w:val="19"/>
              </w:rPr>
              <w:t xml:space="preserve"> of the peak-traffic backlog, by moving slow work off the request path onto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workers with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broking and idempotent task retries.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Delivered live transaction status in under </w:t>
            </w:r>
            <w:r>
              <w:rPr>
                <w:rFonts w:ascii="Arial" w:hAnsi="Arial"/>
                <w:b/>
                <w:color w:val="334155"/>
                <w:sz w:val="19"/>
              </w:rPr>
              <w:t>500ms</w:t>
            </w:r>
            <w:r>
              <w:rPr>
                <w:rFonts w:ascii="Arial" w:hAnsi="Arial"/>
                <w:color w:val="334155"/>
                <w:sz w:val="19"/>
              </w:rPr>
              <w:t xml:space="preserve">, by streaming updates over </w:t>
            </w:r>
            <w:r>
              <w:rPr>
                <w:rFonts w:ascii="Arial" w:hAnsi="Arial"/>
                <w:b/>
                <w:color w:val="334155"/>
                <w:sz w:val="19"/>
              </w:rPr>
              <w:t>FastAPI WebSockets</w:t>
            </w:r>
            <w:r>
              <w:rPr>
                <w:rFonts w:ascii="Arial" w:hAnsi="Arial"/>
                <w:color w:val="334155"/>
                <w:sz w:val="19"/>
              </w:rPr>
              <w:t xml:space="preserve"> instead of client polling.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portal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moving monolithic web services onto async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Django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REST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authentication latency </w:t>
            </w:r>
            <w:r>
              <w:rPr>
                <w:rFonts w:ascii="Arial" w:hAnsi="Arial"/>
                <w:b/>
                <w:color w:val="334155"/>
                <w:sz w:val="19"/>
              </w:rPr>
              <w:t>50%</w:t>
            </w:r>
            <w:r>
              <w:rPr>
                <w:rFonts w:ascii="Arial" w:hAnsi="Arial"/>
                <w:color w:val="334155"/>
                <w:sz w:val="19"/>
              </w:rPr>
              <w:t xml:space="preserve">, by issuing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access/refresh pairs with </w:t>
            </w:r>
            <w:r>
              <w:rPr>
                <w:rFonts w:ascii="Arial" w:hAnsi="Arial"/>
                <w:b/>
                <w:color w:val="334155"/>
                <w:sz w:val="19"/>
              </w:rPr>
              <w:t>RBAC</w:t>
            </w:r>
            <w:r>
              <w:rPr>
                <w:rFonts w:ascii="Arial" w:hAnsi="Arial"/>
                <w:color w:val="334155"/>
                <w:sz w:val="19"/>
              </w:rPr>
              <w:t xml:space="preserve"> claims and caching OTP verification state in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Contract engagement — field-workforce logistics, 1,000+ agents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Built a workforce telemetry and geofencing system for </w:t>
            </w:r>
            <w:r>
              <w:rPr>
                <w:rFonts w:ascii="Arial" w:hAnsi="Arial"/>
                <w:b/>
                <w:color w:val="334155"/>
                <w:sz w:val="19"/>
              </w:rPr>
              <w:t>1,000+ field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end, on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and async </w:t>
            </w:r>
            <w:r>
              <w:rPr>
                <w:rFonts w:ascii="Arial" w:hAnsi="Arial"/>
                <w:b/>
                <w:color w:val="334155"/>
                <w:sz w:val="19"/>
              </w:rPr>
              <w:t>SQLAlchemy</w:t>
            </w:r>
            <w:r>
              <w:rPr>
                <w:rFonts w:ascii="Arial" w:hAnsi="Arial"/>
                <w:color w:val="334155"/>
                <w:sz w:val="19"/>
              </w:rPr>
              <w:t xml:space="preserve"> with </w:t>
            </w:r>
            <w:r>
              <w:rPr>
                <w:rFonts w:ascii="Arial" w:hAnsi="Arial"/>
                <w:b/>
                <w:color w:val="334155"/>
                <w:sz w:val="19"/>
              </w:rPr>
              <w:t>Alembic</w:t>
            </w:r>
            <w:r>
              <w:rPr>
                <w:rFonts w:ascii="Arial" w:hAnsi="Arial"/>
                <w:color w:val="334155"/>
                <w:sz w:val="19"/>
              </w:rPr>
              <w:t xml:space="preserve"> migrations.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</w:t>
            </w:r>
            <w:r>
              <w:rPr>
                <w:rFonts w:ascii="Arial" w:hAnsi="Arial"/>
                <w:b/>
                <w:color w:val="334155"/>
                <w:sz w:val="19"/>
              </w:rPr>
              <w:t>99.9% uptime</w:t>
            </w:r>
            <w:r>
              <w:rPr>
                <w:rFonts w:ascii="Arial" w:hAnsi="Arial"/>
                <w:color w:val="334155"/>
                <w:sz w:val="19"/>
              </w:rPr>
              <w:t xml:space="preserve"> while absorbing </w:t>
            </w:r>
            <w:r>
              <w:rPr>
                <w:rFonts w:ascii="Arial" w:hAnsi="Arial"/>
                <w:b/>
                <w:color w:val="334155"/>
                <w:sz w:val="19"/>
              </w:rPr>
              <w:t>10,000+ concurrent</w:t>
            </w:r>
            <w:r>
              <w:rPr>
                <w:rFonts w:ascii="Arial" w:hAnsi="Arial"/>
                <w:color w:val="334155"/>
                <w:sz w:val="19"/>
              </w:rPr>
              <w:t xml:space="preserve"> location pings, by batching writes through a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ingestion pipeline.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wiring the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telemetry view to </w:t>
            </w:r>
            <w:r>
              <w:rPr>
                <w:rFonts w:ascii="Arial" w:hAnsi="Arial"/>
                <w:b/>
                <w:color w:val="334155"/>
                <w:sz w:val="19"/>
              </w:rPr>
              <w:t>FastAPI WebSocket</w:t>
            </w:r>
            <w:r>
              <w:rPr>
                <w:rFonts w:ascii="Arial" w:hAnsi="Arial"/>
                <w:color w:val="334155"/>
                <w:sz w:val="19"/>
              </w:rPr>
              <w:t xml:space="preserve"> endpoints instead of polling.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DigiPay API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FastAPI service with versioned routers, correlation-ID request tracing, auth and rate-limit middleware and a documented deprecation policy, packaged with Docker and a CI pipeline. github.com/GitHub-akhilesh/Django_apis_digipay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FastAPI / PostgreSQL / Docker / GitHub Actions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Polyglot Task Microservices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Django REST API, Flask utility service and FastAPI notification service running side by side under Docker Compose with Kubernetes manifests, fronted by a React web client. github.com/GitHub-akhilesh/To-do-list-app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Django / Flask / FastAPI / Docker / Kubernetes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Facial Recognition Attendance System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Automated attendance capture in Python using OpenCV Haar Cascade and LBPH recognition, with MySQL persistence and Pandas-generated Excel reports. github.com/GitHub-akhilesh/automatic-attendance-through-face-detection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OpenCV / Pandas / Tkinter / MySQL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Async Telemetry Ingestion &amp; Reporting Service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FastAPI ingestion service with Celery and Redis task queues writing to partitioned PostgreSQL tables, plus Pandas reporting jobs over aggregated telemetry.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FastAPI / Celery / Redis / PostgreSQL / Pandas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