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  <w:jc w:val="center"/>
      </w:pPr>
      <w:r>
        <w:rPr>
          <w:rFonts w:ascii="Arial" w:hAnsi="Arial"/>
          <w:b/>
          <w:color w:val="0056B3"/>
          <w:sz w:val="24"/>
        </w:rPr>
        <w:t>Java Full Stack Developer</w:t>
      </w:r>
    </w:p>
    <w:p>
      <w:pPr>
        <w:spacing w:before="0" w:after="200"/>
        <w:jc w:val="center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Software Development Engineer specializing in Java Full Stack development, with a track record of building secure, scalable enterprise FinTech and tracking platforms. Expert in Java, Spring Boot, Spring Security, Hibernate, Microservices, and database design using MySQL/PostgreSQL. Proven experience in re-architecting monoliths to high-performance microservices, designing transactional ledger platforms, and securing enterprise APIs with JWT/RBAC. Optimizes system latency and reduces failure rates through caching and containerized deployments.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Backend </w:t>
      </w:r>
      <w:r>
        <w:rPr>
          <w:rFonts w:ascii="Arial" w:hAnsi="Arial"/>
          <w:color w:val="333333"/>
          <w:sz w:val="20"/>
        </w:rPr>
        <w:t>Java, Spring Boot, Microservices, Spring MVC, Spring Data JPA, Hibernate, Spring Cloud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Frontend &amp; APIs </w:t>
      </w:r>
      <w:r>
        <w:rPr>
          <w:rFonts w:ascii="Arial" w:hAnsi="Arial"/>
          <w:color w:val="333333"/>
          <w:sz w:val="20"/>
        </w:rPr>
        <w:t>React.js, JavaScript, HTML5, CSS3, RESTful APIs, JWT Security, RBAC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Data &amp; Messaging </w:t>
      </w:r>
      <w:r>
        <w:rPr>
          <w:rFonts w:ascii="Arial" w:hAnsi="Arial"/>
          <w:color w:val="333333"/>
          <w:sz w:val="20"/>
        </w:rPr>
        <w:t>MySQL, PostgreSQL, Redis cache, Apache Kafka, database transactions, query optimization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Tools &amp; Cloud </w:t>
      </w:r>
      <w:r>
        <w:rPr>
          <w:rFonts w:ascii="Arial" w:hAnsi="Arial"/>
          <w:color w:val="333333"/>
          <w:sz w:val="20"/>
        </w:rPr>
        <w:t>Git, GitHub, Docker, Postman, Maven, Gradle, Spring Boot Actuator, Prometheus, Grafana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EXPERIENCE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 xml:space="preserve">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Re-architected monolithic e-governance systems into scalable </w:t>
      </w:r>
      <w:r>
        <w:rPr>
          <w:rFonts w:ascii="Arial" w:hAnsi="Arial"/>
          <w:b/>
          <w:color w:val="111111"/>
          <w:sz w:val="20"/>
        </w:rPr>
        <w:t>Java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 microservices, improving service reliability and deployment speed for </w:t>
      </w:r>
      <w:r>
        <w:rPr>
          <w:rFonts w:ascii="Arial" w:hAnsi="Arial"/>
          <w:b/>
          <w:color w:val="111111"/>
          <w:sz w:val="20"/>
        </w:rPr>
        <w:t>20 lakh+ active users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Designed and scaled transaction orchestration services for AEPS, MATM, and VATM platforms using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, handling </w:t>
      </w:r>
      <w:r>
        <w:rPr>
          <w:rFonts w:ascii="Arial" w:hAnsi="Arial"/>
          <w:b/>
          <w:color w:val="111111"/>
          <w:sz w:val="20"/>
        </w:rPr>
        <w:t>5 lakh+ daily transactions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Secured enterprise APIs using </w:t>
      </w:r>
      <w:r>
        <w:rPr>
          <w:rFonts w:ascii="Arial" w:hAnsi="Arial"/>
          <w:b/>
          <w:color w:val="111111"/>
          <w:sz w:val="20"/>
        </w:rPr>
        <w:t>Spring Security</w:t>
      </w:r>
      <w:r>
        <w:rPr>
          <w:rFonts w:ascii="Arial" w:hAnsi="Arial"/>
          <w:color w:val="333333"/>
          <w:sz w:val="20"/>
        </w:rPr>
        <w:t xml:space="preserve"> with </w:t>
      </w:r>
      <w:r>
        <w:rPr>
          <w:rFonts w:ascii="Arial" w:hAnsi="Arial"/>
          <w:b/>
          <w:color w:val="111111"/>
          <w:sz w:val="20"/>
        </w:rPr>
        <w:t>JWT Authentication</w:t>
      </w:r>
      <w:r>
        <w:rPr>
          <w:rFonts w:ascii="Arial" w:hAnsi="Arial"/>
          <w:color w:val="333333"/>
          <w:sz w:val="20"/>
        </w:rPr>
        <w:t xml:space="preserve"> and Role-Based Access Control (</w:t>
      </w:r>
      <w:r>
        <w:rPr>
          <w:rFonts w:ascii="Arial" w:hAnsi="Arial"/>
          <w:b/>
          <w:color w:val="111111"/>
          <w:sz w:val="20"/>
        </w:rPr>
        <w:t>RBAC</w:t>
      </w:r>
      <w:r>
        <w:rPr>
          <w:rFonts w:ascii="Arial" w:hAnsi="Arial"/>
          <w:color w:val="333333"/>
          <w:sz w:val="20"/>
        </w:rPr>
        <w:t>), reducing unauthorized entry rates to 0% and implementing device binding.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Engineered high-performance wallet and ledger systems using </w:t>
      </w:r>
      <w:r>
        <w:rPr>
          <w:rFonts w:ascii="Arial" w:hAnsi="Arial"/>
          <w:b/>
          <w:color w:val="111111"/>
          <w:sz w:val="20"/>
        </w:rPr>
        <w:t>Spring Data JPA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Hibernate</w:t>
      </w:r>
      <w:r>
        <w:rPr>
          <w:rFonts w:ascii="Arial" w:hAnsi="Arial"/>
          <w:color w:val="333333"/>
          <w:sz w:val="20"/>
        </w:rPr>
        <w:t xml:space="preserve">, processing over </w:t>
      </w:r>
      <w:r>
        <w:rPr>
          <w:rFonts w:ascii="Arial" w:hAnsi="Arial"/>
          <w:b/>
          <w:color w:val="111111"/>
          <w:sz w:val="20"/>
        </w:rPr>
        <w:t>₹100 crore</w:t>
      </w:r>
      <w:r>
        <w:rPr>
          <w:rFonts w:ascii="Arial" w:hAnsi="Arial"/>
          <w:color w:val="333333"/>
          <w:sz w:val="20"/>
        </w:rPr>
        <w:t xml:space="preserve"> in daily transactions.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Optimized database transactions and search queries in </w:t>
      </w:r>
      <w:r>
        <w:rPr>
          <w:rFonts w:ascii="Arial" w:hAnsi="Arial"/>
          <w:b/>
          <w:color w:val="111111"/>
          <w:sz w:val="20"/>
        </w:rPr>
        <w:t>MySQL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PostgreSQL</w:t>
      </w:r>
      <w:r>
        <w:rPr>
          <w:rFonts w:ascii="Arial" w:hAnsi="Arial"/>
          <w:color w:val="333333"/>
          <w:sz w:val="20"/>
        </w:rPr>
        <w:t xml:space="preserve"> using indexing and cache tuning to reduce read/write latency by 45%.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Established event-driven communication between microservices using </w:t>
      </w:r>
      <w:r>
        <w:rPr>
          <w:rFonts w:ascii="Arial" w:hAnsi="Arial"/>
          <w:b/>
          <w:color w:val="111111"/>
          <w:sz w:val="20"/>
        </w:rPr>
        <w:t>Apache Kafka</w:t>
      </w:r>
      <w:r>
        <w:rPr>
          <w:rFonts w:ascii="Arial" w:hAnsi="Arial"/>
          <w:color w:val="333333"/>
          <w:sz w:val="20"/>
        </w:rPr>
        <w:t>, enhancing asynchronous data processing speed by 35%.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 xml:space="preserve">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Designed and developed a real-time workforce tracking application utilizing </w:t>
      </w:r>
      <w:r>
        <w:rPr>
          <w:rFonts w:ascii="Arial" w:hAnsi="Arial"/>
          <w:b/>
          <w:color w:val="111111"/>
          <w:sz w:val="20"/>
        </w:rPr>
        <w:t>Java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, serving </w:t>
      </w:r>
      <w:r>
        <w:rPr>
          <w:rFonts w:ascii="Arial" w:hAnsi="Arial"/>
          <w:b/>
          <w:color w:val="111111"/>
          <w:sz w:val="20"/>
        </w:rPr>
        <w:t>1,000+ active field agents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Built a responsive map-based dashboard in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using </w:t>
      </w:r>
      <w:r>
        <w:rPr>
          <w:rFonts w:ascii="Arial" w:hAnsi="Arial"/>
          <w:b/>
          <w:color w:val="111111"/>
          <w:sz w:val="20"/>
        </w:rPr>
        <w:t>Ant Design</w:t>
      </w:r>
      <w:r>
        <w:rPr>
          <w:rFonts w:ascii="Arial" w:hAnsi="Arial"/>
          <w:color w:val="333333"/>
          <w:sz w:val="20"/>
        </w:rPr>
        <w:t>, reducing dashboard latency by 30% and updating via WebSockets.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Implemented a secure backend API in Spring Boot using </w:t>
      </w:r>
      <w:r>
        <w:rPr>
          <w:rFonts w:ascii="Arial" w:hAnsi="Arial"/>
          <w:b/>
          <w:color w:val="111111"/>
          <w:sz w:val="20"/>
        </w:rPr>
        <w:t>Spring Security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JWT</w:t>
      </w:r>
      <w:r>
        <w:rPr>
          <w:rFonts w:ascii="Arial" w:hAnsi="Arial"/>
          <w:color w:val="333333"/>
          <w:sz w:val="20"/>
        </w:rPr>
        <w:t xml:space="preserve"> to protect access to operations data for 100+ clients.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SELECTED PROJECTS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EDUCATION</w:t>
      </w:r>
    </w:p>
    <w:p>
      <w:pPr>
        <w:spacing w:before="80" w:after="80"/>
        <w:pBdr>
          <w:bottom w:val="single" w:sz="4" w:space="4" w:color="0056B3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056B3"/>
              </w:pBdr>
            </w:pPr>
            <w:r>
              <w:rPr>
                <w:rFonts w:ascii="Arial" w:hAnsi="Arial"/>
                <w:b/>
                <w:color w:val="0056B3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GeeksforGeeks MERN Stack Certification</w:t>
              <w:br/>
              <w:t xml:space="preserve">                        Coding Ninjas DBMS Certification</w:t>
              <w:br/>
              <w:t xml:space="preserve">                        Coding Ninjas DSA Certification</w:t>
              <w:br/>
              <w:t xml:space="preserve">                        IIT Kanpur Prutor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056B3"/>
              </w:pBdr>
            </w:pPr>
            <w:r>
              <w:rPr>
                <w:rFonts w:ascii="Arial" w:hAnsi="Arial"/>
                <w:b/>
                <w:color w:val="0056B3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