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Software Development Engineer (MERN Stack)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Frontend</w:t>
              <w:br/>
            </w:r>
            <w:r>
              <w:rPr>
                <w:rFonts w:ascii="Arial" w:hAnsi="Arial"/>
                <w:color w:val="475569"/>
                <w:sz w:val="16"/>
              </w:rPr>
              <w:t>Frontend</w:t>
              <w:br/>
              <w:t xml:space="preserve">                    React.js, Next.js, Redux Toolkit, ES6+, TypeScript, HTML5, CSS3, Tailwind CSS, Material UI, Bootstrap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 &amp; APIs</w:t>
              <w:br/>
            </w:r>
            <w:r>
              <w:rPr>
                <w:rFonts w:ascii="Arial" w:hAnsi="Arial"/>
                <w:color w:val="475569"/>
                <w:sz w:val="16"/>
              </w:rPr>
              <w:t>Backend &amp; APIs</w:t>
              <w:br/>
              <w:t xml:space="preserve">                    Node.js, Express.js, RESTful APIs, JWT Authentication, RBAC, WebSockets,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MongoDB, Mongoose, Redis cache, database schema design, indexing,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Tools &amp; Cloud</w:t>
              <w:br/>
            </w:r>
            <w:r>
              <w:rPr>
                <w:rFonts w:ascii="Arial" w:hAnsi="Arial"/>
                <w:color w:val="475569"/>
                <w:sz w:val="16"/>
              </w:rPr>
              <w:t>Tools &amp; Cloud</w:t>
              <w:br/>
              <w:t xml:space="preserve">                    Git, GitHub, Docker, Postman, CI/CD pipelines, GitHub Actions, AWS S3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Prutor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portals to scalable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deployment speeds and fault isolation for </w:t>
            </w:r>
            <w:r>
              <w:rPr>
                <w:rFonts w:ascii="Arial" w:hAnsi="Arial"/>
                <w:b/>
                <w:color w:val="334155"/>
                <w:sz w:val="19"/>
              </w:rPr>
              <w:t>20 lakh+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real-time location tracking and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 xml:space="preserve">, tracking </w:t>
            </w:r>
            <w:r>
              <w:rPr>
                <w:rFonts w:ascii="Arial" w:hAnsi="Arial"/>
                <w:b/>
                <w:color w:val="334155"/>
                <w:sz w:val="19"/>
              </w:rPr>
              <w:t>5 lakh+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third-party UPI and XML payment APIs using Node.js REST controllers, achieving </w:t>
            </w:r>
            <w:r>
              <w:rPr>
                <w:rFonts w:ascii="Arial" w:hAnsi="Arial"/>
                <w:b/>
                <w:color w:val="334155"/>
                <w:sz w:val="19"/>
              </w:rPr>
              <w:t>~80% transaction success rates</w:t>
            </w:r>
            <w:r>
              <w:rPr>
                <w:rFonts w:ascii="Arial" w:hAnsi="Arial"/>
                <w:color w:val="334155"/>
                <w:sz w:val="19"/>
              </w:rPr>
              <w:t xml:space="preserve"> for AEPS and MATM services under peak loads.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authentication mechanisms using </w:t>
            </w:r>
            <w:r>
              <w:rPr>
                <w:rFonts w:ascii="Arial" w:hAnsi="Arial"/>
                <w:b/>
                <w:color w:val="334155"/>
                <w:sz w:val="19"/>
              </w:rPr>
              <w:t>Redis + JWT</w:t>
            </w:r>
            <w:r>
              <w:rPr>
                <w:rFonts w:ascii="Arial" w:hAnsi="Arial"/>
                <w:color w:val="334155"/>
                <w:sz w:val="19"/>
              </w:rPr>
              <w:t>, incorporating OTP expiry, rate limiting, and device binding.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indexing, sharding, and Mongoose query optimizations, resulting in a </w:t>
            </w:r>
            <w:r>
              <w:rPr>
                <w:rFonts w:ascii="Arial" w:hAnsi="Arial"/>
                <w:b/>
                <w:color w:val="334155"/>
                <w:sz w:val="19"/>
              </w:rPr>
              <w:t>40% reduction</w:t>
            </w:r>
            <w:r>
              <w:rPr>
                <w:rFonts w:ascii="Arial" w:hAnsi="Arial"/>
                <w:color w:val="334155"/>
                <w:sz w:val="19"/>
              </w:rPr>
              <w:t xml:space="preserve"> in database response times.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automated CI/CD deployment pipelines using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Git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>, streamlining container deployments.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tracking application utilizing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interactive map tracking interface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 xml:space="preserve"> (antd), incorporating real-time locations and alerts via WebSockets.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Managed frontend state and query caching using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React Query</w:t>
            </w:r>
            <w:r>
              <w:rPr>
                <w:rFonts w:ascii="Arial" w:hAnsi="Arial"/>
                <w:color w:val="334155"/>
                <w:sz w:val="19"/>
              </w:rPr>
              <w:t xml:space="preserve">, reducing redundant API calls by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e-commerce platform using the MERN stack with PWA features, hosted on AWS, increasing page load speeds and client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PWA / AWS S3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Built a student attendance tracking system integrating a Python face recognition script (OpenCV/LBPH) with a Node.js/Express backend API and a React dashboard.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Python / OpenCV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designed with HTML, CSS, and Bootstrap layouts, featuring interactive itineraries.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