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portals into scalable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microservices, improving deployment speeds and fault isolation for </w:t>
      </w:r>
      <w:r>
        <w:rPr>
          <w:rFonts w:ascii="Georgia" w:hAnsi="Georgia"/>
          <w:b/>
          <w:color w:val="111111"/>
          <w:sz w:val="20"/>
        </w:rPr>
        <w:t>2 million+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real-time location tracking and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, tracking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Georgia" w:hAnsi="Georgia"/>
          <w:b/>
          <w:color w:val="111111"/>
          <w:sz w:val="20"/>
        </w:rPr>
        <w:t>~80% transaction success rates</w:t>
      </w:r>
      <w:r>
        <w:rPr>
          <w:rFonts w:ascii="Georgia" w:hAnsi="Georgia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authentication mechanisms using </w:t>
      </w:r>
      <w:r>
        <w:rPr>
          <w:rFonts w:ascii="Georgia" w:hAnsi="Georgia"/>
          <w:b/>
          <w:color w:val="111111"/>
          <w:sz w:val="20"/>
        </w:rPr>
        <w:t>Redis and JWT</w:t>
      </w:r>
      <w:r>
        <w:rPr>
          <w:rFonts w:ascii="Georgia" w:hAnsi="Georgia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Georgia" w:hAnsi="Georgia"/>
          <w:b/>
          <w:color w:val="111111"/>
          <w:sz w:val="20"/>
        </w:rPr>
        <w:t>40% reduction</w:t>
      </w:r>
      <w:r>
        <w:rPr>
          <w:rFonts w:ascii="Georgia" w:hAnsi="Georgia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automated CI/CD deployment pipelines using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Git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interactive map tracking interface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Managed frontend state and query caching using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, reducing redundant API calls by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