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left"/>
      </w:pPr>
      <w:r>
        <w:rPr>
          <w:rFonts w:ascii="Arial" w:hAnsi="Arial"/>
          <w:b/>
          <w:color w:val="0C4F6B"/>
          <w:sz w:val="44"/>
        </w:rPr>
        <w:t>Akhilesh Kumar Mishra</w:t>
      </w:r>
    </w:p>
    <w:p>
      <w:pPr>
        <w:spacing w:before="0" w:after="80"/>
        <w:jc w:val="left"/>
      </w:pPr>
      <w:r>
        <w:rPr>
          <w:rFonts w:ascii="Arial" w:hAnsi="Arial"/>
          <w:b/>
          <w:color w:val="0C4F6B"/>
          <w:sz w:val="24"/>
        </w:rPr>
        <w:t>Python Full Stack Developer | Django · FastAPI · REST APIs</w:t>
      </w:r>
    </w:p>
    <w:p>
      <w:pPr>
        <w:spacing w:before="0" w:after="200"/>
        <w:jc w:val="left"/>
      </w:pPr>
      <w:r>
        <w:rPr>
          <w:rFonts w:ascii="Arial" w:hAnsi="Arial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PROFILE</w:t>
      </w:r>
    </w:p>
    <w:p>
      <w:pPr>
        <w:spacing w:before="0" w:after="120"/>
        <w:jc w:val="both"/>
      </w:pPr>
      <w:r>
        <w:rPr>
          <w:rFonts w:ascii="Arial" w:hAnsi="Arial"/>
          <w:color w:val="333333"/>
          <w:sz w:val="20"/>
        </w:rPr>
        <w:t>Python full stack developer focused on asynchronous backends for high-volume FinTech. Django and Django REST Framework where the domain is CRUD-heavy, FastAPI where latency matters, Celery and Redis for whatever belongs off the request path. Currently on services clearing 500,000+ transactions a day for 2 million+ users, streaming live status over WebSockets in under 500ms. Reads the query plan before adding the index.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CORE TECHNOLOGY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Core Python </w:t>
      </w:r>
      <w:r>
        <w:rPr>
          <w:rFonts w:ascii="Arial" w:hAnsi="Arial"/>
          <w:color w:val="333333"/>
          <w:sz w:val="20"/>
        </w:rPr>
        <w:t>Core Python</w:t>
        <w:br/>
        <w:t xml:space="preserve">                    Python, Django, Django REST Framework, FastAPI, Celery, SQLAlchemy, asyncio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APIs &amp; Security </w:t>
      </w:r>
      <w:r>
        <w:rPr>
          <w:rFonts w:ascii="Arial" w:hAnsi="Arial"/>
          <w:color w:val="333333"/>
          <w:sz w:val="20"/>
        </w:rPr>
        <w:t>APIs &amp; Security</w:t>
        <w:br/>
        <w:t xml:space="preserve">                    RESTful APIs, JWT authentication, OAuth, RBAC, FastAPI WebSockets, API versioning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Data &amp; Messaging </w:t>
      </w:r>
      <w:r>
        <w:rPr>
          <w:rFonts w:ascii="Arial" w:hAnsi="Arial"/>
          <w:color w:val="333333"/>
          <w:sz w:val="20"/>
        </w:rPr>
        <w:t>Data &amp; Messaging</w:t>
        <w:br/>
        <w:t xml:space="preserve">                    PostgreSQL, MySQL, SQLite, Redis, Celery queues, indexing, partitioning, query optimization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Tooling &amp; Frontend </w:t>
      </w:r>
      <w:r>
        <w:rPr>
          <w:rFonts w:ascii="Arial" w:hAnsi="Arial"/>
          <w:color w:val="333333"/>
          <w:sz w:val="20"/>
        </w:rPr>
        <w:t>Tooling &amp; Frontend</w:t>
        <w:br/>
        <w:t xml:space="preserve">                    Git, GitHub, Docker, Linux, Postman, CI/CD, React.js, JavaScript (ES6+), HTML5, CSS3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EXPERIENCE</w:t>
      </w:r>
    </w:p>
    <w:p>
      <w:pPr>
        <w:keepNext/>
        <w:spacing w:before="120" w:after="20"/>
      </w:pPr>
      <w:r>
        <w:rPr>
          <w:rFonts w:ascii="Arial" w:hAnsi="Arial"/>
          <w:b/>
          <w:color w:val="1A1A1A"/>
          <w:sz w:val="21"/>
        </w:rPr>
        <w:t>Software Development Engineer</w:t>
      </w:r>
      <w:r>
        <w:t xml:space="preserve">   |   </w:t>
      </w:r>
      <w:r>
        <w:rPr>
          <w:rFonts w:ascii="Arial" w:hAnsi="Arial"/>
          <w:b/>
          <w:color w:val="0056B3"/>
          <w:sz w:val="21"/>
        </w:rPr>
        <w:t>CSC e-Governance Services India Ltd. (MeitY, Government of India)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>12/2023 – PRESENT   |   New Delhi, India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Moved monolithic web services onto async </w:t>
      </w:r>
      <w:r>
        <w:rPr>
          <w:rFonts w:ascii="Arial" w:hAnsi="Arial"/>
          <w:b/>
          <w:color w:val="111111"/>
          <w:sz w:val="20"/>
        </w:rPr>
        <w:t>FastAPI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Django</w:t>
      </w:r>
      <w:r>
        <w:rPr>
          <w:rFonts w:ascii="Arial" w:hAnsi="Arial"/>
          <w:color w:val="333333"/>
          <w:sz w:val="20"/>
        </w:rPr>
        <w:t xml:space="preserve"> microservices serving </w:t>
      </w:r>
      <w:r>
        <w:rPr>
          <w:rFonts w:ascii="Arial" w:hAnsi="Arial"/>
          <w:b/>
          <w:color w:val="111111"/>
          <w:sz w:val="20"/>
        </w:rPr>
        <w:t>2 million+ users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Scaled AEPS, MATM and VATM orchestration on </w:t>
      </w:r>
      <w:r>
        <w:rPr>
          <w:rFonts w:ascii="Arial" w:hAnsi="Arial"/>
          <w:b/>
          <w:color w:val="111111"/>
          <w:sz w:val="20"/>
        </w:rPr>
        <w:t>Django REST Framework</w:t>
      </w:r>
      <w:r>
        <w:rPr>
          <w:rFonts w:ascii="Arial" w:hAnsi="Arial"/>
          <w:color w:val="333333"/>
          <w:sz w:val="20"/>
        </w:rPr>
        <w:t xml:space="preserve"> to </w:t>
      </w:r>
      <w:r>
        <w:rPr>
          <w:rFonts w:ascii="Arial" w:hAnsi="Arial"/>
          <w:b/>
          <w:color w:val="111111"/>
          <w:sz w:val="20"/>
        </w:rPr>
        <w:t>500,000+ daily transactions</w:t>
      </w:r>
      <w:r>
        <w:rPr>
          <w:rFonts w:ascii="Arial" w:hAnsi="Arial"/>
          <w:color w:val="333333"/>
          <w:sz w:val="20"/>
        </w:rPr>
        <w:t xml:space="preserve"> at a </w:t>
      </w:r>
      <w:r>
        <w:rPr>
          <w:rFonts w:ascii="Arial" w:hAnsi="Arial"/>
          <w:b/>
          <w:color w:val="111111"/>
          <w:sz w:val="20"/>
        </w:rPr>
        <w:t>99% success rate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Cut authentication latency </w:t>
      </w:r>
      <w:r>
        <w:rPr>
          <w:rFonts w:ascii="Arial" w:hAnsi="Arial"/>
          <w:b/>
          <w:color w:val="111111"/>
          <w:sz w:val="20"/>
        </w:rPr>
        <w:t>50%</w:t>
      </w:r>
      <w:r>
        <w:rPr>
          <w:rFonts w:ascii="Arial" w:hAnsi="Arial"/>
          <w:color w:val="333333"/>
          <w:sz w:val="20"/>
        </w:rPr>
        <w:t xml:space="preserve"> with </w:t>
      </w:r>
      <w:r>
        <w:rPr>
          <w:rFonts w:ascii="Arial" w:hAnsi="Arial"/>
          <w:b/>
          <w:color w:val="111111"/>
          <w:sz w:val="20"/>
        </w:rPr>
        <w:t>JWT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RBAC</w:t>
      </w:r>
      <w:r>
        <w:rPr>
          <w:rFonts w:ascii="Arial" w:hAnsi="Arial"/>
          <w:color w:val="333333"/>
          <w:sz w:val="20"/>
        </w:rPr>
        <w:t xml:space="preserve"> and OTP verification.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Pushed slow work off the request path with </w:t>
      </w:r>
      <w:r>
        <w:rPr>
          <w:rFonts w:ascii="Arial" w:hAnsi="Arial"/>
          <w:b/>
          <w:color w:val="111111"/>
          <w:sz w:val="20"/>
        </w:rPr>
        <w:t>Celery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Redis</w:t>
      </w:r>
      <w:r>
        <w:rPr>
          <w:rFonts w:ascii="Arial" w:hAnsi="Arial"/>
          <w:color w:val="333333"/>
          <w:sz w:val="20"/>
        </w:rPr>
        <w:t xml:space="preserve">, clearing </w:t>
      </w:r>
      <w:r>
        <w:rPr>
          <w:rFonts w:ascii="Arial" w:hAnsi="Arial"/>
          <w:b/>
          <w:color w:val="111111"/>
          <w:sz w:val="20"/>
        </w:rPr>
        <w:t>35%</w:t>
      </w:r>
      <w:r>
        <w:rPr>
          <w:rFonts w:ascii="Arial" w:hAnsi="Arial"/>
          <w:color w:val="333333"/>
          <w:sz w:val="20"/>
        </w:rPr>
        <w:t xml:space="preserve"> of the backlog that showed up at peak traffic.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Partitioned and indexed the </w:t>
      </w:r>
      <w:r>
        <w:rPr>
          <w:rFonts w:ascii="Arial" w:hAnsi="Arial"/>
          <w:b/>
          <w:color w:val="111111"/>
          <w:sz w:val="20"/>
        </w:rPr>
        <w:t>PostgreSQL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MySQL</w:t>
      </w:r>
      <w:r>
        <w:rPr>
          <w:rFonts w:ascii="Arial" w:hAnsi="Arial"/>
          <w:color w:val="333333"/>
          <w:sz w:val="20"/>
        </w:rPr>
        <w:t xml:space="preserve"> schemas, taking transaction query latency down </w:t>
      </w:r>
      <w:r>
        <w:rPr>
          <w:rFonts w:ascii="Arial" w:hAnsi="Arial"/>
          <w:b/>
          <w:color w:val="111111"/>
          <w:sz w:val="20"/>
        </w:rPr>
        <w:t>45%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Streamed live transaction status over </w:t>
      </w:r>
      <w:r>
        <w:rPr>
          <w:rFonts w:ascii="Arial" w:hAnsi="Arial"/>
          <w:b/>
          <w:color w:val="111111"/>
          <w:sz w:val="20"/>
        </w:rPr>
        <w:t>FastAPI WebSockets</w:t>
      </w:r>
      <w:r>
        <w:rPr>
          <w:rFonts w:ascii="Arial" w:hAnsi="Arial"/>
          <w:color w:val="333333"/>
          <w:sz w:val="20"/>
        </w:rPr>
        <w:t xml:space="preserve"> — updates land in under </w:t>
      </w:r>
      <w:r>
        <w:rPr>
          <w:rFonts w:ascii="Arial" w:hAnsi="Arial"/>
          <w:b/>
          <w:color w:val="111111"/>
          <w:sz w:val="20"/>
        </w:rPr>
        <w:t>500ms</w:t>
      </w:r>
      <w:r>
        <w:rPr>
          <w:rFonts w:ascii="Arial" w:hAnsi="Arial"/>
          <w:color w:val="333333"/>
          <w:sz w:val="20"/>
        </w:rPr>
        <w:t>.</w:t>
      </w:r>
    </w:p>
    <w:p>
      <w:pPr>
        <w:keepNext/>
        <w:spacing w:before="120" w:after="20"/>
      </w:pPr>
      <w:r>
        <w:rPr>
          <w:rFonts w:ascii="Arial" w:hAnsi="Arial"/>
          <w:b/>
          <w:color w:val="1A1A1A"/>
          <w:sz w:val="21"/>
        </w:rPr>
        <w:t>Freelance Software Engineer</w:t>
      </w:r>
      <w:r>
        <w:t xml:space="preserve">   |   </w:t>
      </w:r>
      <w:r>
        <w:rPr>
          <w:rFonts w:ascii="Arial" w:hAnsi="Arial"/>
          <w:b/>
          <w:color w:val="0056B3"/>
          <w:sz w:val="21"/>
        </w:rPr>
        <w:t>Workforce Telemetry &amp; Operations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>06/2023 – 11/2023   |   Remote, India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Built a workforce telemetry and geofencing system on </w:t>
      </w:r>
      <w:r>
        <w:rPr>
          <w:rFonts w:ascii="Arial" w:hAnsi="Arial"/>
          <w:b/>
          <w:color w:val="111111"/>
          <w:sz w:val="20"/>
        </w:rPr>
        <w:t>FastAPI</w:t>
      </w:r>
      <w:r>
        <w:rPr>
          <w:rFonts w:ascii="Arial" w:hAnsi="Arial"/>
          <w:color w:val="333333"/>
          <w:sz w:val="20"/>
        </w:rPr>
        <w:t xml:space="preserve"> and async </w:t>
      </w:r>
      <w:r>
        <w:rPr>
          <w:rFonts w:ascii="Arial" w:hAnsi="Arial"/>
          <w:b/>
          <w:color w:val="111111"/>
          <w:sz w:val="20"/>
        </w:rPr>
        <w:t>SQLAlchemy</w:t>
      </w:r>
      <w:r>
        <w:rPr>
          <w:rFonts w:ascii="Arial" w:hAnsi="Arial"/>
          <w:color w:val="333333"/>
          <w:sz w:val="20"/>
        </w:rPr>
        <w:t xml:space="preserve"> for </w:t>
      </w:r>
      <w:r>
        <w:rPr>
          <w:rFonts w:ascii="Arial" w:hAnsi="Arial"/>
          <w:b/>
          <w:color w:val="111111"/>
          <w:sz w:val="20"/>
        </w:rPr>
        <w:t>1,000+ field agents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Held </w:t>
      </w:r>
      <w:r>
        <w:rPr>
          <w:rFonts w:ascii="Arial" w:hAnsi="Arial"/>
          <w:b/>
          <w:color w:val="111111"/>
          <w:sz w:val="20"/>
        </w:rPr>
        <w:t>99.9% uptime</w:t>
      </w:r>
      <w:r>
        <w:rPr>
          <w:rFonts w:ascii="Arial" w:hAnsi="Arial"/>
          <w:color w:val="333333"/>
          <w:sz w:val="20"/>
        </w:rPr>
        <w:t xml:space="preserve"> on the GPS ingestion API while it absorbed </w:t>
      </w:r>
      <w:r>
        <w:rPr>
          <w:rFonts w:ascii="Arial" w:hAnsi="Arial"/>
          <w:b/>
          <w:color w:val="111111"/>
          <w:sz w:val="20"/>
        </w:rPr>
        <w:t>10,000+ concurrent</w:t>
      </w:r>
      <w:r>
        <w:rPr>
          <w:rFonts w:ascii="Arial" w:hAnsi="Arial"/>
          <w:color w:val="333333"/>
          <w:sz w:val="20"/>
        </w:rPr>
        <w:t xml:space="preserve"> location pings.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Wired the telemetry dashboard in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 to FastAPI WebSocket endpoints, </w:t>
      </w:r>
      <w:r>
        <w:rPr>
          <w:rFonts w:ascii="Arial" w:hAnsi="Arial"/>
          <w:b/>
          <w:color w:val="111111"/>
          <w:sz w:val="20"/>
        </w:rPr>
        <w:t>30%</w:t>
      </w:r>
      <w:r>
        <w:rPr>
          <w:rFonts w:ascii="Arial" w:hAnsi="Arial"/>
          <w:color w:val="333333"/>
          <w:sz w:val="20"/>
        </w:rPr>
        <w:t xml:space="preserve"> quicker to load.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SELECTED PROJECTS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Facial Recognition Attendance System\n</w:t>
            </w:r>
            <w:r>
              <w:rPr>
                <w:rFonts w:ascii="Arial" w:hAnsi="Arial"/>
                <w:color w:val="333333"/>
                <w:sz w:val="19"/>
              </w:rPr>
              <w:t>Automated attendance tracking in Python with OpenCV (Haar Cascade and LBPH) face recognition, MySQL persistence, and Pandas-generated Excel reports.\n</w:t>
            </w:r>
            <w:r>
              <w:rPr>
                <w:rFonts w:ascii="Arial" w:hAnsi="Arial"/>
                <w:i/>
                <w:color w:val="718096"/>
                <w:sz w:val="17"/>
              </w:rPr>
              <w:t>STACK: Python / OpenCV / Pandas / Tkinter / MySQL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Himalayan Edges Commerce Platform\n</w:t>
            </w:r>
            <w:r>
              <w:rPr>
                <w:rFonts w:ascii="Arial" w:hAnsi="Arial"/>
                <w:color w:val="333333"/>
                <w:sz w:val="19"/>
              </w:rPr>
              <w:t>PWA-enabled e-commerce platform on Django and Django REST Framework, deployed to AWS, lifting page speed and client usage by 30%.\n</w:t>
            </w:r>
            <w:r>
              <w:rPr>
                <w:rFonts w:ascii="Arial" w:hAnsi="Arial"/>
                <w:i/>
                <w:color w:val="718096"/>
                <w:sz w:val="17"/>
              </w:rPr>
              <w:t>STACK: Python / Django / Django REST Framework / SQLite / AWS / PWA</w:t>
            </w:r>
          </w:p>
        </w:tc>
      </w:tr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Async Telemetry Ingestion &amp; Reporting Service\n</w:t>
            </w:r>
            <w:r>
              <w:rPr>
                <w:rFonts w:ascii="Arial" w:hAnsi="Arial"/>
                <w:color w:val="333333"/>
                <w:sz w:val="19"/>
              </w:rPr>
              <w:t>FastAPI ingestion service with Celery and Redis task queues writing to partitioned PostgreSQL tables, plus Pandas reporting jobs over aggregated telemetry.\n</w:t>
            </w:r>
            <w:r>
              <w:rPr>
                <w:rFonts w:ascii="Arial" w:hAnsi="Arial"/>
                <w:i/>
                <w:color w:val="718096"/>
                <w:sz w:val="17"/>
              </w:rPr>
              <w:t>STACK: Python / FastAPI / Celery / Redis / PostgreSQL / Pandas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Persistent Task Management Dashboard\n</w:t>
            </w:r>
            <w:r>
              <w:rPr>
                <w:rFonts w:ascii="Arial" w:hAnsi="Arial"/>
                <w:color w:val="333333"/>
                <w:sz w:val="19"/>
              </w:rPr>
              <w:t>Python desktop utility for task planning, category filtering, and JSON persistence, structured on a clean MVC separation.\n</w:t>
            </w:r>
            <w:r>
              <w:rPr>
                <w:rFonts w:ascii="Arial" w:hAnsi="Arial"/>
                <w:i/>
                <w:color w:val="718096"/>
                <w:sz w:val="17"/>
              </w:rPr>
              <w:t>STACK: Python / Tkinter / JSON / MVC</w:t>
            </w:r>
          </w:p>
        </w:tc>
      </w:tr>
    </w:tbl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EDUCATION</w:t>
      </w:r>
    </w:p>
    <w:p>
      <w:pPr>
        <w:spacing w:before="80" w:after="80"/>
        <w:shd w:fill="F0F6F9"/>
        <w:pBdr>
          <w:bottom w:val="single" w:sz="4" w:space="4" w:color="0C4F6B"/>
        </w:pBdr>
      </w:pPr>
      <w:r>
        <w:rPr>
          <w:rFonts w:ascii="Arial" w:hAnsi="Arial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C4F6B"/>
              </w:pBdr>
            </w:pPr>
            <w:r>
              <w:rPr>
                <w:rFonts w:ascii="Arial" w:hAnsi="Arial"/>
                <w:b/>
                <w:color w:val="0C4F6B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333333"/>
                <w:sz w:val="19"/>
              </w:rPr>
              <w:t>Database Systems &amp; SQL Certification</w:t>
              <w:br/>
              <w:t xml:space="preserve">                        Data Structures &amp; Algorithms Certification</w:t>
              <w:br/>
              <w:t xml:space="preserve">                        IIT Kanpur Cyber Security Certification</w:t>
              <w:br/>
              <w:t xml:space="preserve">                        Advanced MERN Stack Developer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C4F6B"/>
              </w:pBdr>
            </w:pPr>
            <w:r>
              <w:rPr>
                <w:rFonts w:ascii="Arial" w:hAnsi="Arial"/>
                <w:b/>
                <w:color w:val="0C4F6B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