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autoSpaceDN/>
        <w:snapToGrid w:val="0"/>
        <w:spacing w:before="0" w:after="0" w:line="360" w:lineRule="auto"/>
        <w:ind w:left="0" w:firstLine="1050" w:firstLineChars="500"/>
        <w:jc w:val="both"/>
        <w:rPr>
          <w:rFonts w:hint="eastAsia" w:ascii="黑体" w:hAnsi="黑体" w:eastAsia="黑体" w:cs="黑体"/>
          <w:w w:val="100"/>
          <w:sz w:val="36"/>
        </w:rPr>
      </w:pPr>
      <w:r>
        <w:rPr>
          <w:rFonts w:hint="eastAsia" w:ascii="黑体" w:hAnsi="黑体" w:eastAsia="黑体" w:cs="黑体"/>
          <w:lang w:val="en-US" w:eastAsia="zh-CN"/>
        </w:rPr>
        <w:t xml:space="preserve">           </w:t>
      </w:r>
      <w:r>
        <w:rPr>
          <w:rFonts w:hint="eastAsia" w:ascii="黑体" w:hAnsi="黑体" w:eastAsia="黑体" w:cs="黑体"/>
          <w:w w:val="100"/>
          <w:sz w:val="36"/>
          <w:lang w:eastAsia="zh-CN"/>
        </w:rPr>
        <w:t>上海市闵行区启音学校</w:t>
      </w:r>
    </w:p>
    <w:p>
      <w:pPr>
        <w:widowControl/>
        <w:autoSpaceDE/>
        <w:autoSpaceDN/>
        <w:snapToGrid w:val="0"/>
        <w:spacing w:before="0" w:after="0" w:line="360" w:lineRule="auto"/>
        <w:ind w:left="0" w:firstLine="0"/>
        <w:jc w:val="center"/>
        <w:rPr>
          <w:rFonts w:ascii="宋体" w:hAnsi="宋体" w:eastAsia="宋体"/>
          <w:w w:val="100"/>
          <w:sz w:val="24"/>
        </w:rPr>
      </w:pPr>
      <w:r>
        <w:rPr>
          <w:rFonts w:hint="eastAsia" w:ascii="宋体" w:hAnsi="宋体" w:eastAsia="宋体"/>
          <w:w w:val="100"/>
          <w:sz w:val="24"/>
          <w:u w:val="single"/>
          <w:lang w:val="en-US" w:eastAsia="zh-CN"/>
        </w:rPr>
        <w:t xml:space="preserve"> </w:t>
      </w:r>
      <w:r>
        <w:rPr>
          <w:rFonts w:hint="default" w:ascii="宋体" w:hAnsi="宋体" w:eastAsia="宋体"/>
          <w:w w:val="100"/>
          <w:sz w:val="24"/>
          <w:u w:val="single"/>
          <w:lang w:val="en-US" w:eastAsia="zh-CN"/>
        </w:rPr>
        <w:t>2023</w:t>
      </w:r>
      <w:r>
        <w:rPr>
          <w:rFonts w:hint="eastAsia" w:ascii="宋体" w:hAnsi="宋体" w:eastAsia="宋体"/>
          <w:w w:val="100"/>
          <w:sz w:val="24"/>
          <w:u w:val="single"/>
          <w:lang w:val="en-US" w:eastAsia="zh-CN"/>
        </w:rPr>
        <w:t xml:space="preserve">  </w:t>
      </w:r>
      <w:r>
        <w:rPr>
          <w:rFonts w:hint="eastAsia" w:ascii="宋体" w:hAnsi="宋体" w:eastAsia="宋体"/>
          <w:w w:val="100"/>
          <w:sz w:val="24"/>
          <w:lang w:eastAsia="zh-CN"/>
        </w:rPr>
        <w:t>学年度    第</w:t>
      </w:r>
      <w:r>
        <w:rPr>
          <w:rFonts w:hint="eastAsia" w:ascii="宋体" w:hAnsi="宋体" w:eastAsia="宋体"/>
          <w:w w:val="100"/>
          <w:sz w:val="24"/>
          <w:u w:val="single"/>
          <w:lang w:val="en-US" w:eastAsia="zh-CN"/>
        </w:rPr>
        <w:t xml:space="preserve">  </w:t>
      </w:r>
      <w:r>
        <w:rPr>
          <w:rFonts w:hint="default" w:ascii="宋体" w:hAnsi="宋体" w:eastAsia="宋体"/>
          <w:w w:val="100"/>
          <w:sz w:val="24"/>
          <w:u w:val="single"/>
          <w:lang w:val="en-US" w:eastAsia="zh-CN"/>
        </w:rPr>
        <w:t>2</w:t>
      </w:r>
      <w:r>
        <w:rPr>
          <w:rFonts w:hint="eastAsia" w:ascii="宋体" w:hAnsi="宋体" w:eastAsia="宋体"/>
          <w:w w:val="100"/>
          <w:sz w:val="24"/>
          <w:u w:val="single"/>
          <w:lang w:val="en-US" w:eastAsia="zh-CN"/>
        </w:rPr>
        <w:t xml:space="preserve">  </w:t>
      </w:r>
      <w:r>
        <w:rPr>
          <w:rFonts w:hint="eastAsia" w:ascii="宋体" w:hAnsi="宋体" w:eastAsia="宋体"/>
          <w:w w:val="100"/>
          <w:sz w:val="24"/>
          <w:lang w:eastAsia="zh-CN"/>
        </w:rPr>
        <w:t xml:space="preserve">学期  </w:t>
      </w:r>
      <w:r>
        <w:rPr>
          <w:rFonts w:ascii="Times New Roman" w:hAnsi="Times New Roman" w:eastAsia="宋体"/>
          <w:w w:val="100"/>
          <w:sz w:val="24"/>
        </w:rPr>
        <w:t xml:space="preserve"> </w:t>
      </w:r>
      <w:r>
        <w:rPr>
          <w:rFonts w:hint="eastAsia" w:ascii="Times New Roman" w:hAnsi="Times New Roman" w:eastAsia="宋体"/>
          <w:w w:val="100"/>
          <w:sz w:val="24"/>
          <w:u w:val="single"/>
          <w:lang w:val="en-US" w:eastAsia="zh-CN"/>
        </w:rPr>
        <w:t xml:space="preserve"> 信息技术 </w:t>
      </w:r>
      <w:r>
        <w:rPr>
          <w:rFonts w:hint="eastAsia" w:ascii="宋体" w:hAnsi="宋体" w:eastAsia="宋体"/>
          <w:w w:val="100"/>
          <w:sz w:val="24"/>
          <w:lang w:eastAsia="zh-CN"/>
        </w:rPr>
        <w:t>学科质量分析</w:t>
      </w:r>
    </w:p>
    <w:p>
      <w:pPr>
        <w:autoSpaceDE/>
        <w:autoSpaceDN/>
        <w:snapToGrid w:val="0"/>
        <w:spacing w:before="0" w:after="0" w:line="360" w:lineRule="auto"/>
        <w:ind w:left="0" w:firstLine="0"/>
        <w:jc w:val="center"/>
        <w:rPr>
          <w:rFonts w:hint="eastAsia" w:ascii="宋体" w:hAnsi="宋体" w:eastAsia="宋体"/>
          <w:w w:val="100"/>
          <w:sz w:val="24"/>
          <w:lang w:eastAsia="zh-CN"/>
        </w:rPr>
      </w:pPr>
      <w:r>
        <w:rPr>
          <w:rFonts w:hint="eastAsia" w:ascii="宋体" w:hAnsi="宋体" w:eastAsia="宋体"/>
          <w:w w:val="100"/>
          <w:sz w:val="24"/>
          <w:u w:val="single"/>
          <w:lang w:val="en-US" w:eastAsia="zh-CN"/>
        </w:rPr>
        <w:t xml:space="preserve"> 七年级 </w:t>
      </w:r>
      <w:r>
        <w:rPr>
          <w:rFonts w:hint="eastAsia" w:ascii="宋体" w:hAnsi="宋体" w:eastAsia="宋体"/>
          <w:w w:val="100"/>
          <w:sz w:val="24"/>
          <w:lang w:eastAsia="zh-CN"/>
        </w:rPr>
        <w:t>年级</w:t>
      </w:r>
      <w:r>
        <w:rPr>
          <w:rFonts w:hint="eastAsia" w:ascii="宋体" w:hAnsi="宋体" w:eastAsia="宋体"/>
          <w:w w:val="100"/>
          <w:sz w:val="24"/>
          <w:u w:val="single"/>
          <w:lang w:val="en-US" w:eastAsia="zh-CN"/>
        </w:rPr>
        <w:t xml:space="preserve"> 1、2 </w:t>
      </w:r>
      <w:r>
        <w:rPr>
          <w:rFonts w:hint="eastAsia" w:ascii="宋体" w:hAnsi="宋体" w:eastAsia="宋体"/>
          <w:w w:val="100"/>
          <w:sz w:val="24"/>
          <w:lang w:eastAsia="zh-CN"/>
        </w:rPr>
        <w:t>班    任课教师</w:t>
      </w:r>
      <w:r>
        <w:rPr>
          <w:rFonts w:hint="eastAsia" w:ascii="宋体" w:hAnsi="宋体" w:eastAsia="宋体"/>
          <w:w w:val="100"/>
          <w:sz w:val="24"/>
          <w:u w:val="single"/>
          <w:lang w:val="en-US" w:eastAsia="zh-CN"/>
        </w:rPr>
        <w:t xml:space="preserve"> 戴意芳 </w:t>
      </w:r>
      <w:r>
        <w:rPr>
          <w:rFonts w:ascii="Times New Roman" w:hAnsi="Times New Roman" w:eastAsia="宋体"/>
          <w:w w:val="100"/>
          <w:sz w:val="24"/>
        </w:rPr>
        <w:t xml:space="preserve">  </w:t>
      </w:r>
      <w:r>
        <w:rPr>
          <w:rFonts w:hint="eastAsia" w:ascii="Times New Roman" w:hAnsi="Times New Roman" w:eastAsia="宋体"/>
          <w:w w:val="100"/>
          <w:sz w:val="24"/>
          <w:lang w:val="en-US" w:eastAsia="zh-CN"/>
        </w:rPr>
        <w:t xml:space="preserve"> </w:t>
      </w:r>
      <w:r>
        <w:rPr>
          <w:rFonts w:hint="eastAsia" w:ascii="宋体" w:hAnsi="宋体" w:eastAsia="宋体"/>
          <w:w w:val="100"/>
          <w:sz w:val="24"/>
          <w:lang w:eastAsia="zh-CN"/>
        </w:rPr>
        <w:t>填表日期</w:t>
      </w:r>
      <w:r>
        <w:rPr>
          <w:rFonts w:hint="eastAsia" w:ascii="宋体" w:hAnsi="宋体" w:eastAsia="宋体"/>
          <w:w w:val="100"/>
          <w:sz w:val="24"/>
          <w:u w:val="single"/>
          <w:lang w:val="en-US" w:eastAsia="zh-CN"/>
        </w:rPr>
        <w:t xml:space="preserve"> 2023 </w:t>
      </w:r>
      <w:r>
        <w:rPr>
          <w:rFonts w:hint="eastAsia" w:ascii="宋体" w:hAnsi="宋体" w:eastAsia="宋体"/>
          <w:w w:val="100"/>
          <w:sz w:val="24"/>
          <w:lang w:eastAsia="zh-CN"/>
        </w:rPr>
        <w:t>年</w:t>
      </w:r>
      <w:r>
        <w:rPr>
          <w:rFonts w:hint="eastAsia" w:ascii="宋体" w:hAnsi="宋体" w:eastAsia="宋体"/>
          <w:w w:val="100"/>
          <w:sz w:val="24"/>
          <w:u w:val="single"/>
          <w:lang w:val="en-US" w:eastAsia="zh-CN"/>
        </w:rPr>
        <w:t xml:space="preserve"> 1 </w:t>
      </w:r>
      <w:r>
        <w:rPr>
          <w:rFonts w:hint="eastAsia" w:ascii="宋体" w:hAnsi="宋体" w:eastAsia="宋体"/>
          <w:w w:val="100"/>
          <w:sz w:val="24"/>
          <w:lang w:eastAsia="zh-CN"/>
        </w:rPr>
        <w:t>月</w:t>
      </w:r>
      <w:r>
        <w:rPr>
          <w:rFonts w:hint="eastAsia" w:ascii="宋体" w:hAnsi="宋体" w:eastAsia="宋体"/>
          <w:w w:val="100"/>
          <w:sz w:val="24"/>
          <w:u w:val="single"/>
          <w:lang w:val="en-US" w:eastAsia="zh-CN"/>
        </w:rPr>
        <w:t xml:space="preserve"> 10 </w:t>
      </w:r>
      <w:r>
        <w:rPr>
          <w:rFonts w:hint="eastAsia" w:ascii="宋体" w:hAnsi="宋体" w:eastAsia="宋体"/>
          <w:w w:val="100"/>
          <w:sz w:val="24"/>
          <w:lang w:eastAsia="zh-CN"/>
        </w:rPr>
        <w:t>日</w:t>
      </w:r>
    </w:p>
    <w:p>
      <w:pPr>
        <w:autoSpaceDE/>
        <w:autoSpaceDN/>
        <w:snapToGrid w:val="0"/>
        <w:spacing w:before="0" w:after="0" w:line="360" w:lineRule="auto"/>
        <w:ind w:left="0" w:firstLine="0"/>
        <w:jc w:val="both"/>
        <w:rPr>
          <w:rFonts w:hint="default" w:ascii="宋体" w:hAnsi="宋体" w:eastAsia="宋体"/>
          <w:w w:val="100"/>
          <w:sz w:val="24"/>
          <w:lang w:val="en-US" w:eastAsia="zh-CN"/>
        </w:rPr>
      </w:pPr>
    </w:p>
    <w:p>
      <w:pPr>
        <w:autoSpaceDE/>
        <w:autoSpaceDN/>
        <w:snapToGrid w:val="0"/>
        <w:spacing w:before="0" w:after="0" w:line="360" w:lineRule="auto"/>
        <w:ind w:left="0" w:firstLine="0"/>
        <w:jc w:val="center"/>
        <w:rPr>
          <w:rFonts w:hint="default" w:ascii="宋体" w:hAnsi="宋体" w:eastAsia="宋体"/>
          <w:w w:val="100"/>
          <w:sz w:val="24"/>
          <w:lang w:val="en-US" w:eastAsia="zh-CN"/>
        </w:rPr>
      </w:pPr>
      <w:r>
        <w:rPr>
          <w:rFonts w:hint="eastAsia" w:ascii="宋体" w:hAnsi="宋体" w:eastAsia="宋体"/>
          <w:b/>
          <w:bCs/>
          <w:w w:val="100"/>
          <w:sz w:val="28"/>
          <w:szCs w:val="28"/>
          <w:lang w:val="en-US" w:eastAsia="zh-CN"/>
        </w:rPr>
        <w:t>一、成绩整体情况</w:t>
      </w:r>
    </w:p>
    <w:tbl>
      <w:tblPr>
        <w:tblStyle w:val="4"/>
        <w:tblW w:w="9255" w:type="dxa"/>
        <w:jc w:val="center"/>
        <w:tblLayout w:type="fixed"/>
        <w:tblCellMar>
          <w:top w:w="0" w:type="dxa"/>
          <w:left w:w="0" w:type="dxa"/>
          <w:bottom w:w="0" w:type="dxa"/>
          <w:right w:w="0" w:type="dxa"/>
        </w:tblCellMar>
      </w:tblPr>
      <w:tblGrid>
        <w:gridCol w:w="1151"/>
        <w:gridCol w:w="471"/>
        <w:gridCol w:w="471"/>
        <w:gridCol w:w="408"/>
        <w:gridCol w:w="308"/>
        <w:gridCol w:w="805"/>
        <w:gridCol w:w="237"/>
        <w:gridCol w:w="568"/>
        <w:gridCol w:w="1"/>
        <w:gridCol w:w="781"/>
        <w:gridCol w:w="23"/>
        <w:gridCol w:w="805"/>
        <w:gridCol w:w="2"/>
        <w:gridCol w:w="520"/>
        <w:gridCol w:w="283"/>
        <w:gridCol w:w="805"/>
        <w:gridCol w:w="3"/>
        <w:gridCol w:w="259"/>
        <w:gridCol w:w="543"/>
        <w:gridCol w:w="811"/>
      </w:tblGrid>
      <w:tr>
        <w:trPr>
          <w:trHeight w:val="720" w:hRule="atLeast"/>
          <w:jc w:val="center"/>
        </w:trPr>
        <w:tc>
          <w:tcPr>
            <w:tcW w:w="1151" w:type="dxa"/>
            <w:tcBorders>
              <w:top w:val="single" w:color="000000" w:sz="12" w:space="0"/>
              <w:left w:val="single" w:color="000000" w:sz="12" w:space="0"/>
              <w:bottom w:val="single" w:color="000000" w:sz="6" w:space="0"/>
              <w:right w:val="single" w:color="000000" w:sz="6" w:space="0"/>
            </w:tcBorders>
            <w:noWrap w:val="0"/>
            <w:tcMar>
              <w:top w:w="0" w:type="dxa"/>
              <w:left w:w="108" w:type="dxa"/>
              <w:bottom w:w="0" w:type="dxa"/>
              <w:right w:w="108" w:type="dxa"/>
            </w:tcMar>
            <w:vAlign w:val="center"/>
          </w:tcPr>
          <w:p>
            <w:pPr>
              <w:widowControl/>
              <w:autoSpaceDE/>
              <w:autoSpaceDN/>
              <w:snapToGrid/>
              <w:spacing w:before="0" w:after="0" w:line="240" w:lineRule="auto"/>
              <w:ind w:left="0" w:firstLine="0"/>
              <w:jc w:val="center"/>
              <w:rPr>
                <w:rFonts w:ascii="宋体" w:hAnsi="宋体" w:eastAsia="宋体"/>
                <w:w w:val="100"/>
                <w:sz w:val="21"/>
              </w:rPr>
            </w:pPr>
            <w:r>
              <w:rPr>
                <w:rFonts w:hint="eastAsia" w:ascii="宋体" w:hAnsi="宋体" w:eastAsia="宋体"/>
                <w:w w:val="100"/>
                <w:sz w:val="21"/>
                <w:lang w:eastAsia="zh-CN"/>
              </w:rPr>
              <w:t>项    目</w:t>
            </w:r>
          </w:p>
        </w:tc>
        <w:tc>
          <w:tcPr>
            <w:tcW w:w="471" w:type="dxa"/>
            <w:tcBorders>
              <w:top w:val="single" w:color="000000" w:sz="12" w:space="0"/>
              <w:left w:val="single" w:color="000000" w:sz="6" w:space="0"/>
              <w:bottom w:val="single" w:color="000000" w:sz="6" w:space="0"/>
              <w:right w:val="single" w:color="000000" w:sz="6" w:space="0"/>
            </w:tcBorders>
            <w:noWrap w:val="0"/>
            <w:tcMar>
              <w:top w:w="0" w:type="dxa"/>
              <w:left w:w="108" w:type="dxa"/>
              <w:bottom w:w="0" w:type="dxa"/>
              <w:right w:w="108" w:type="dxa"/>
            </w:tcMar>
            <w:vAlign w:val="center"/>
          </w:tcPr>
          <w:p>
            <w:pPr>
              <w:widowControl/>
              <w:autoSpaceDE/>
              <w:autoSpaceDN/>
              <w:snapToGrid/>
              <w:spacing w:before="0" w:after="0" w:line="240" w:lineRule="auto"/>
              <w:ind w:left="0" w:firstLine="0"/>
              <w:jc w:val="center"/>
              <w:rPr>
                <w:rFonts w:ascii="宋体" w:hAnsi="宋体" w:eastAsia="宋体"/>
                <w:w w:val="100"/>
                <w:sz w:val="20"/>
              </w:rPr>
            </w:pPr>
            <w:r>
              <w:rPr>
                <w:rFonts w:hint="eastAsia" w:ascii="宋体" w:hAnsi="宋体" w:eastAsia="宋体"/>
                <w:w w:val="100"/>
                <w:sz w:val="20"/>
                <w:lang w:eastAsia="zh-CN"/>
              </w:rPr>
              <w:t>班级</w:t>
            </w:r>
            <w:r>
              <w:rPr>
                <w:rFonts w:ascii="Times New Roman" w:hAnsi="Times New Roman" w:eastAsia="宋体"/>
                <w:w w:val="100"/>
                <w:sz w:val="20"/>
              </w:rPr>
              <w:t xml:space="preserve">    </w:t>
            </w:r>
            <w:r>
              <w:rPr>
                <w:rFonts w:hint="eastAsia" w:ascii="宋体" w:hAnsi="宋体" w:eastAsia="宋体"/>
                <w:w w:val="100"/>
                <w:sz w:val="20"/>
                <w:lang w:eastAsia="zh-CN"/>
              </w:rPr>
              <w:t>人数</w:t>
            </w:r>
          </w:p>
        </w:tc>
        <w:tc>
          <w:tcPr>
            <w:tcW w:w="471" w:type="dxa"/>
            <w:tcBorders>
              <w:top w:val="single" w:color="000000" w:sz="12" w:space="0"/>
              <w:left w:val="single" w:color="000000" w:sz="6" w:space="0"/>
              <w:bottom w:val="single" w:color="000000" w:sz="6" w:space="0"/>
              <w:right w:val="single" w:color="000000" w:sz="6" w:space="0"/>
            </w:tcBorders>
            <w:noWrap w:val="0"/>
            <w:tcMar>
              <w:top w:w="0" w:type="dxa"/>
              <w:left w:w="108" w:type="dxa"/>
              <w:bottom w:w="0" w:type="dxa"/>
              <w:right w:w="108" w:type="dxa"/>
            </w:tcMar>
            <w:vAlign w:val="center"/>
          </w:tcPr>
          <w:p>
            <w:pPr>
              <w:widowControl/>
              <w:autoSpaceDE/>
              <w:autoSpaceDN/>
              <w:snapToGrid/>
              <w:spacing w:before="0" w:after="0" w:line="240" w:lineRule="auto"/>
              <w:ind w:left="0" w:firstLine="0"/>
              <w:jc w:val="center"/>
              <w:rPr>
                <w:rFonts w:ascii="宋体" w:hAnsi="宋体" w:eastAsia="宋体"/>
                <w:w w:val="100"/>
                <w:sz w:val="20"/>
              </w:rPr>
            </w:pPr>
            <w:r>
              <w:rPr>
                <w:rFonts w:hint="eastAsia" w:ascii="宋体" w:hAnsi="宋体" w:eastAsia="宋体"/>
                <w:w w:val="100"/>
                <w:sz w:val="20"/>
                <w:lang w:eastAsia="zh-CN"/>
              </w:rPr>
              <w:t>实考</w:t>
            </w:r>
            <w:r>
              <w:rPr>
                <w:rFonts w:ascii="Times New Roman" w:hAnsi="Times New Roman" w:eastAsia="宋体"/>
                <w:w w:val="100"/>
                <w:sz w:val="20"/>
              </w:rPr>
              <w:t xml:space="preserve">    </w:t>
            </w:r>
            <w:r>
              <w:rPr>
                <w:rFonts w:hint="eastAsia" w:ascii="宋体" w:hAnsi="宋体" w:eastAsia="宋体"/>
                <w:w w:val="100"/>
                <w:sz w:val="20"/>
                <w:lang w:eastAsia="zh-CN"/>
              </w:rPr>
              <w:t>人数</w:t>
            </w:r>
          </w:p>
        </w:tc>
        <w:tc>
          <w:tcPr>
            <w:tcW w:w="716" w:type="dxa"/>
            <w:gridSpan w:val="2"/>
            <w:tcBorders>
              <w:top w:val="single" w:color="000000" w:sz="12" w:space="0"/>
              <w:left w:val="single" w:color="000000" w:sz="6" w:space="0"/>
              <w:bottom w:val="single" w:color="000000" w:sz="6" w:space="0"/>
              <w:right w:val="single" w:color="000000" w:sz="6" w:space="0"/>
            </w:tcBorders>
            <w:noWrap w:val="0"/>
            <w:tcMar>
              <w:top w:w="0" w:type="dxa"/>
              <w:left w:w="108" w:type="dxa"/>
              <w:bottom w:w="0" w:type="dxa"/>
              <w:right w:w="108" w:type="dxa"/>
            </w:tcMar>
            <w:vAlign w:val="center"/>
          </w:tcPr>
          <w:p>
            <w:pPr>
              <w:widowControl/>
              <w:autoSpaceDE/>
              <w:autoSpaceDN/>
              <w:snapToGrid/>
              <w:spacing w:before="0" w:after="0" w:line="240" w:lineRule="auto"/>
              <w:ind w:left="0" w:firstLine="0"/>
              <w:jc w:val="center"/>
              <w:rPr>
                <w:rFonts w:ascii="宋体" w:hAnsi="宋体" w:eastAsia="宋体"/>
                <w:w w:val="100"/>
                <w:sz w:val="20"/>
              </w:rPr>
            </w:pPr>
            <w:r>
              <w:rPr>
                <w:rFonts w:hint="eastAsia" w:ascii="宋体" w:hAnsi="宋体" w:eastAsia="宋体"/>
                <w:w w:val="100"/>
                <w:sz w:val="20"/>
                <w:lang w:eastAsia="zh-CN"/>
              </w:rPr>
              <w:t>总评</w:t>
            </w:r>
          </w:p>
        </w:tc>
        <w:tc>
          <w:tcPr>
            <w:tcW w:w="1611" w:type="dxa"/>
            <w:gridSpan w:val="4"/>
            <w:tcBorders>
              <w:top w:val="single" w:color="000000" w:sz="12"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pPr>
              <w:widowControl/>
              <w:autoSpaceDE/>
              <w:autoSpaceDN/>
              <w:snapToGrid/>
              <w:spacing w:before="0" w:after="0" w:line="240" w:lineRule="auto"/>
              <w:ind w:left="0" w:firstLine="0"/>
              <w:jc w:val="both"/>
              <w:rPr>
                <w:rFonts w:hint="eastAsia" w:ascii="Times New Roman" w:hAnsi="Times New Roman" w:eastAsia="宋体"/>
                <w:w w:val="100"/>
                <w:sz w:val="20"/>
                <w:lang w:val="en-US" w:eastAsia="zh-CN"/>
              </w:rPr>
            </w:pPr>
          </w:p>
          <w:p>
            <w:pPr>
              <w:widowControl/>
              <w:autoSpaceDE/>
              <w:autoSpaceDN/>
              <w:snapToGrid/>
              <w:spacing w:before="0" w:after="0" w:line="240" w:lineRule="auto"/>
              <w:ind w:left="0" w:firstLine="200" w:firstLineChars="100"/>
              <w:jc w:val="both"/>
              <w:rPr>
                <w:rFonts w:hint="default" w:ascii="Times New Roman" w:hAnsi="Times New Roman" w:eastAsia="宋体"/>
                <w:w w:val="100"/>
                <w:sz w:val="20"/>
                <w:lang w:val="en-US"/>
              </w:rPr>
            </w:pPr>
            <w:r>
              <w:rPr>
                <w:rFonts w:hint="eastAsia" w:ascii="Times New Roman" w:hAnsi="Times New Roman" w:eastAsia="宋体"/>
                <w:w w:val="100"/>
                <w:sz w:val="20"/>
                <w:lang w:val="en-US" w:eastAsia="zh-CN"/>
              </w:rPr>
              <w:t>A（85~100）</w:t>
            </w:r>
          </w:p>
          <w:p>
            <w:pPr>
              <w:widowControl/>
              <w:autoSpaceDE/>
              <w:autoSpaceDN/>
              <w:snapToGrid/>
              <w:spacing w:before="0" w:after="0" w:line="240" w:lineRule="auto"/>
              <w:ind w:left="0" w:firstLine="0"/>
              <w:jc w:val="center"/>
              <w:rPr>
                <w:rFonts w:ascii="宋体" w:hAnsi="宋体" w:eastAsia="宋体"/>
                <w:w w:val="100"/>
                <w:sz w:val="20"/>
              </w:rPr>
            </w:pPr>
          </w:p>
        </w:tc>
        <w:tc>
          <w:tcPr>
            <w:tcW w:w="1611" w:type="dxa"/>
            <w:gridSpan w:val="4"/>
            <w:tcBorders>
              <w:top w:val="single" w:color="000000" w:sz="12"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pPr>
              <w:widowControl/>
              <w:autoSpaceDE/>
              <w:autoSpaceDN/>
              <w:snapToGrid/>
              <w:spacing w:before="0" w:after="0" w:line="240" w:lineRule="auto"/>
              <w:ind w:left="0" w:firstLine="0"/>
              <w:jc w:val="center"/>
              <w:rPr>
                <w:rFonts w:ascii="宋体" w:hAnsi="宋体" w:eastAsia="宋体"/>
                <w:w w:val="100"/>
                <w:sz w:val="20"/>
              </w:rPr>
            </w:pPr>
            <w:r>
              <w:rPr>
                <w:rFonts w:hint="eastAsia" w:ascii="Times New Roman" w:hAnsi="Times New Roman" w:eastAsia="宋体"/>
                <w:w w:val="100"/>
                <w:sz w:val="20"/>
                <w:lang w:val="en-US" w:eastAsia="zh-CN"/>
              </w:rPr>
              <w:t>B（75~</w:t>
            </w:r>
            <w:r>
              <w:rPr>
                <w:rFonts w:ascii="Times New Roman" w:hAnsi="Times New Roman" w:eastAsia="宋体"/>
                <w:w w:val="100"/>
                <w:sz w:val="20"/>
              </w:rPr>
              <w:t>8</w:t>
            </w:r>
            <w:r>
              <w:rPr>
                <w:rFonts w:hint="eastAsia" w:ascii="Times New Roman" w:hAnsi="Times New Roman" w:eastAsia="宋体"/>
                <w:w w:val="100"/>
                <w:sz w:val="20"/>
                <w:lang w:val="en-US" w:eastAsia="zh-CN"/>
              </w:rPr>
              <w:t>4</w:t>
            </w:r>
            <w:r>
              <w:rPr>
                <w:rFonts w:hint="eastAsia" w:ascii="宋体" w:hAnsi="宋体" w:eastAsia="宋体"/>
                <w:w w:val="100"/>
                <w:sz w:val="20"/>
                <w:lang w:eastAsia="zh-CN"/>
              </w:rPr>
              <w:t>）</w:t>
            </w:r>
          </w:p>
        </w:tc>
        <w:tc>
          <w:tcPr>
            <w:tcW w:w="1611" w:type="dxa"/>
            <w:gridSpan w:val="4"/>
            <w:tcBorders>
              <w:top w:val="single" w:color="000000" w:sz="12"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pPr>
              <w:widowControl/>
              <w:autoSpaceDE/>
              <w:autoSpaceDN/>
              <w:snapToGrid/>
              <w:spacing w:before="0" w:after="0" w:line="240" w:lineRule="auto"/>
              <w:ind w:left="0" w:firstLine="0"/>
              <w:jc w:val="center"/>
              <w:rPr>
                <w:rFonts w:ascii="宋体" w:hAnsi="宋体" w:eastAsia="宋体"/>
                <w:w w:val="100"/>
                <w:sz w:val="20"/>
              </w:rPr>
            </w:pPr>
            <w:r>
              <w:rPr>
                <w:rFonts w:hint="eastAsia" w:ascii="Times New Roman" w:hAnsi="Times New Roman" w:eastAsia="宋体"/>
                <w:w w:val="100"/>
                <w:sz w:val="20"/>
                <w:lang w:val="en-US" w:eastAsia="zh-CN"/>
              </w:rPr>
              <w:t>C（60~</w:t>
            </w:r>
            <w:r>
              <w:rPr>
                <w:rFonts w:ascii="Times New Roman" w:hAnsi="Times New Roman" w:eastAsia="宋体"/>
                <w:w w:val="100"/>
                <w:sz w:val="20"/>
              </w:rPr>
              <w:t>7</w:t>
            </w:r>
            <w:r>
              <w:rPr>
                <w:rFonts w:hint="eastAsia" w:ascii="Times New Roman" w:hAnsi="Times New Roman" w:eastAsia="宋体"/>
                <w:w w:val="100"/>
                <w:sz w:val="20"/>
                <w:lang w:val="en-US" w:eastAsia="zh-CN"/>
              </w:rPr>
              <w:t>4）</w:t>
            </w:r>
          </w:p>
        </w:tc>
        <w:tc>
          <w:tcPr>
            <w:tcW w:w="1613" w:type="dxa"/>
            <w:gridSpan w:val="3"/>
            <w:tcBorders>
              <w:top w:val="single" w:color="000000" w:sz="12"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pPr>
              <w:widowControl/>
              <w:autoSpaceDE/>
              <w:autoSpaceDN/>
              <w:snapToGrid/>
              <w:spacing w:before="0" w:after="0" w:line="240" w:lineRule="auto"/>
              <w:ind w:left="0" w:firstLine="0"/>
              <w:jc w:val="center"/>
              <w:rPr>
                <w:rFonts w:ascii="宋体" w:hAnsi="宋体" w:eastAsia="宋体"/>
                <w:w w:val="100"/>
                <w:sz w:val="20"/>
              </w:rPr>
            </w:pPr>
            <w:r>
              <w:rPr>
                <w:rFonts w:hint="eastAsia" w:ascii="宋体" w:hAnsi="宋体" w:eastAsia="宋体"/>
                <w:w w:val="100"/>
                <w:sz w:val="20"/>
                <w:lang w:val="en-US" w:eastAsia="zh-CN"/>
              </w:rPr>
              <w:t>D（60分以下）</w:t>
            </w:r>
          </w:p>
        </w:tc>
      </w:tr>
      <w:tr>
        <w:trPr>
          <w:trHeight w:val="543" w:hRule="atLeast"/>
          <w:jc w:val="center"/>
        </w:trPr>
        <w:tc>
          <w:tcPr>
            <w:tcW w:w="1151" w:type="dxa"/>
            <w:vMerge w:val="restart"/>
            <w:tcBorders>
              <w:top w:val="single" w:color="000000" w:sz="6" w:space="0"/>
              <w:left w:val="single" w:color="000000" w:sz="12" w:space="0"/>
              <w:right w:val="single" w:color="000000" w:sz="6" w:space="0"/>
            </w:tcBorders>
            <w:noWrap w:val="0"/>
            <w:tcMar>
              <w:top w:w="0" w:type="dxa"/>
              <w:left w:w="108" w:type="dxa"/>
              <w:bottom w:w="0" w:type="dxa"/>
              <w:right w:w="108" w:type="dxa"/>
            </w:tcMar>
            <w:vAlign w:val="center"/>
          </w:tcPr>
          <w:p>
            <w:pPr>
              <w:widowControl/>
              <w:autoSpaceDE/>
              <w:autoSpaceDN/>
              <w:snapToGrid/>
              <w:spacing w:before="0" w:after="0" w:line="240" w:lineRule="auto"/>
              <w:ind w:left="0" w:firstLine="0"/>
              <w:jc w:val="center"/>
              <w:rPr>
                <w:rFonts w:hint="eastAsia" w:ascii="宋体" w:hAnsi="宋体" w:eastAsia="宋体"/>
                <w:w w:val="100"/>
                <w:sz w:val="21"/>
                <w:lang w:eastAsia="zh-CN"/>
              </w:rPr>
            </w:pPr>
            <w:r>
              <w:rPr>
                <w:rFonts w:hint="eastAsia" w:ascii="宋体" w:hAnsi="宋体" w:eastAsia="宋体"/>
                <w:w w:val="100"/>
                <w:sz w:val="21"/>
                <w:lang w:eastAsia="zh-CN"/>
              </w:rPr>
              <w:t>总体情况</w:t>
            </w:r>
          </w:p>
        </w:tc>
        <w:tc>
          <w:tcPr>
            <w:tcW w:w="471" w:type="dxa"/>
            <w:vMerge w:val="restart"/>
            <w:tcBorders>
              <w:top w:val="single" w:color="000000" w:sz="6" w:space="0"/>
              <w:left w:val="single" w:color="000000" w:sz="6" w:space="0"/>
              <w:right w:val="single" w:color="000000" w:sz="6" w:space="0"/>
            </w:tcBorders>
            <w:noWrap w:val="0"/>
            <w:tcMar>
              <w:top w:w="0" w:type="dxa"/>
              <w:left w:w="108" w:type="dxa"/>
              <w:bottom w:w="0" w:type="dxa"/>
              <w:right w:w="108" w:type="dxa"/>
            </w:tcMar>
            <w:vAlign w:val="center"/>
          </w:tcPr>
          <w:p>
            <w:pPr>
              <w:widowControl/>
              <w:autoSpaceDE/>
              <w:autoSpaceDN/>
              <w:snapToGrid/>
              <w:spacing w:before="0" w:after="0" w:line="240" w:lineRule="auto"/>
              <w:ind w:left="0" w:firstLine="0"/>
              <w:jc w:val="center"/>
              <w:rPr>
                <w:rFonts w:hint="eastAsia" w:ascii="宋体" w:hAnsi="宋体" w:eastAsia="宋体"/>
                <w:w w:val="100"/>
                <w:sz w:val="20"/>
                <w:lang w:val="en-US" w:eastAsia="zh-CN"/>
              </w:rPr>
            </w:pPr>
            <w:r>
              <w:rPr>
                <w:rFonts w:hint="eastAsia" w:ascii="宋体" w:hAnsi="宋体" w:eastAsia="宋体"/>
                <w:w w:val="100"/>
                <w:sz w:val="20"/>
                <w:lang w:val="en-US" w:eastAsia="zh-CN"/>
              </w:rPr>
              <w:t>9</w:t>
            </w:r>
          </w:p>
        </w:tc>
        <w:tc>
          <w:tcPr>
            <w:tcW w:w="471" w:type="dxa"/>
            <w:vMerge w:val="restart"/>
            <w:tcBorders>
              <w:top w:val="single" w:color="000000" w:sz="6" w:space="0"/>
              <w:left w:val="single" w:color="000000" w:sz="6" w:space="0"/>
              <w:right w:val="single" w:color="000000" w:sz="6" w:space="0"/>
            </w:tcBorders>
            <w:noWrap w:val="0"/>
            <w:tcMar>
              <w:top w:w="0" w:type="dxa"/>
              <w:left w:w="108" w:type="dxa"/>
              <w:bottom w:w="0" w:type="dxa"/>
              <w:right w:w="108" w:type="dxa"/>
            </w:tcMar>
            <w:vAlign w:val="center"/>
          </w:tcPr>
          <w:p>
            <w:pPr>
              <w:widowControl/>
              <w:autoSpaceDE/>
              <w:autoSpaceDN/>
              <w:snapToGrid/>
              <w:spacing w:before="0" w:after="0" w:line="240" w:lineRule="auto"/>
              <w:ind w:left="0" w:firstLine="0"/>
              <w:jc w:val="center"/>
              <w:rPr>
                <w:rFonts w:hint="eastAsia" w:ascii="宋体" w:hAnsi="宋体" w:eastAsia="宋体"/>
                <w:w w:val="100"/>
                <w:sz w:val="20"/>
                <w:lang w:val="en-US" w:eastAsia="zh-CN"/>
              </w:rPr>
            </w:pPr>
            <w:r>
              <w:rPr>
                <w:rFonts w:hint="eastAsia" w:ascii="宋体" w:hAnsi="宋体" w:eastAsia="宋体"/>
                <w:w w:val="100"/>
                <w:sz w:val="20"/>
                <w:lang w:val="en-US" w:eastAsia="zh-CN"/>
              </w:rPr>
              <w:t>8</w:t>
            </w:r>
          </w:p>
        </w:tc>
        <w:tc>
          <w:tcPr>
            <w:tcW w:w="716" w:type="dxa"/>
            <w:gridSpan w:val="2"/>
            <w:vMerge w:val="restart"/>
            <w:tcBorders>
              <w:top w:val="single" w:color="000000" w:sz="6" w:space="0"/>
              <w:left w:val="single" w:color="000000" w:sz="6" w:space="0"/>
              <w:right w:val="single" w:color="000000" w:sz="6" w:space="0"/>
            </w:tcBorders>
            <w:noWrap w:val="0"/>
            <w:tcMar>
              <w:top w:w="0" w:type="dxa"/>
              <w:left w:w="108" w:type="dxa"/>
              <w:bottom w:w="0" w:type="dxa"/>
              <w:right w:w="108" w:type="dxa"/>
            </w:tcMar>
            <w:vAlign w:val="center"/>
          </w:tcPr>
          <w:p>
            <w:pPr>
              <w:widowControl/>
              <w:autoSpaceDE/>
              <w:autoSpaceDN/>
              <w:snapToGrid/>
              <w:spacing w:before="0" w:after="0" w:line="240" w:lineRule="auto"/>
              <w:ind w:left="0" w:firstLine="0"/>
              <w:jc w:val="center"/>
              <w:rPr>
                <w:rFonts w:hint="default" w:ascii="宋体" w:hAnsi="宋体" w:eastAsia="宋体"/>
                <w:w w:val="100"/>
                <w:sz w:val="20"/>
                <w:lang w:val="en-US" w:eastAsia="zh-CN"/>
              </w:rPr>
            </w:pPr>
          </w:p>
        </w:tc>
        <w:tc>
          <w:tcPr>
            <w:tcW w:w="805" w:type="dxa"/>
            <w:tcBorders>
              <w:top w:val="single" w:color="000000" w:sz="6"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pPr>
              <w:widowControl/>
              <w:autoSpaceDE/>
              <w:autoSpaceDN/>
              <w:snapToGrid/>
              <w:spacing w:before="0" w:after="0" w:line="240" w:lineRule="auto"/>
              <w:ind w:left="0" w:firstLine="0"/>
              <w:jc w:val="center"/>
              <w:rPr>
                <w:rFonts w:hint="eastAsia" w:ascii="宋体" w:hAnsi="宋体" w:eastAsia="宋体"/>
                <w:w w:val="100"/>
                <w:sz w:val="20"/>
                <w:lang w:eastAsia="zh-CN"/>
              </w:rPr>
            </w:pPr>
            <w:r>
              <w:rPr>
                <w:rFonts w:hint="eastAsia" w:ascii="宋体" w:hAnsi="宋体" w:eastAsia="宋体"/>
                <w:w w:val="100"/>
                <w:sz w:val="20"/>
                <w:lang w:val="en-US" w:eastAsia="zh-CN"/>
              </w:rPr>
              <w:t>人</w:t>
            </w:r>
          </w:p>
        </w:tc>
        <w:tc>
          <w:tcPr>
            <w:tcW w:w="805" w:type="dxa"/>
            <w:gridSpan w:val="2"/>
            <w:tcBorders>
              <w:top w:val="single" w:color="000000" w:sz="6"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pPr>
              <w:widowControl/>
              <w:autoSpaceDE/>
              <w:autoSpaceDN/>
              <w:snapToGrid/>
              <w:spacing w:before="0" w:after="0" w:line="240" w:lineRule="auto"/>
              <w:ind w:left="0" w:firstLine="0"/>
              <w:jc w:val="center"/>
              <w:rPr>
                <w:rFonts w:hint="eastAsia" w:ascii="宋体" w:hAnsi="宋体" w:eastAsia="宋体"/>
                <w:w w:val="100"/>
                <w:sz w:val="20"/>
                <w:lang w:val="en-US" w:eastAsia="zh-CN"/>
              </w:rPr>
            </w:pPr>
            <w:r>
              <w:rPr>
                <w:rFonts w:hint="eastAsia" w:ascii="宋体" w:hAnsi="宋体" w:eastAsia="宋体"/>
                <w:w w:val="100"/>
                <w:sz w:val="20"/>
                <w:lang w:val="en-US" w:eastAsia="zh-CN"/>
              </w:rPr>
              <w:t>%</w:t>
            </w:r>
          </w:p>
        </w:tc>
        <w:tc>
          <w:tcPr>
            <w:tcW w:w="805" w:type="dxa"/>
            <w:gridSpan w:val="3"/>
            <w:tcBorders>
              <w:top w:val="single" w:color="000000" w:sz="6"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pPr>
              <w:widowControl/>
              <w:autoSpaceDE/>
              <w:autoSpaceDN/>
              <w:snapToGrid/>
              <w:spacing w:before="0" w:after="0" w:line="240" w:lineRule="auto"/>
              <w:ind w:left="0" w:leftChars="0" w:firstLine="0" w:firstLineChars="0"/>
              <w:jc w:val="center"/>
              <w:rPr>
                <w:rFonts w:hint="eastAsia" w:ascii="宋体" w:hAnsi="宋体" w:eastAsia="宋体"/>
                <w:w w:val="100"/>
                <w:sz w:val="20"/>
                <w:lang w:val="en-US" w:eastAsia="zh-CN"/>
              </w:rPr>
            </w:pPr>
            <w:r>
              <w:rPr>
                <w:rFonts w:hint="eastAsia" w:ascii="宋体" w:hAnsi="宋体" w:eastAsia="宋体"/>
                <w:w w:val="100"/>
                <w:sz w:val="20"/>
                <w:lang w:val="en-US" w:eastAsia="zh-CN"/>
              </w:rPr>
              <w:t>人</w:t>
            </w:r>
          </w:p>
        </w:tc>
        <w:tc>
          <w:tcPr>
            <w:tcW w:w="805" w:type="dxa"/>
            <w:tcBorders>
              <w:top w:val="single" w:color="000000" w:sz="6"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pPr>
              <w:widowControl/>
              <w:autoSpaceDE/>
              <w:autoSpaceDN/>
              <w:snapToGrid/>
              <w:spacing w:before="0" w:after="0" w:line="240" w:lineRule="auto"/>
              <w:ind w:left="0" w:leftChars="0" w:firstLine="0" w:firstLineChars="0"/>
              <w:jc w:val="center"/>
              <w:rPr>
                <w:rFonts w:hint="eastAsia" w:ascii="宋体" w:hAnsi="宋体" w:eastAsia="宋体"/>
                <w:w w:val="100"/>
                <w:sz w:val="20"/>
                <w:lang w:val="en-US" w:eastAsia="zh-CN"/>
              </w:rPr>
            </w:pPr>
            <w:r>
              <w:rPr>
                <w:rFonts w:hint="eastAsia" w:ascii="宋体" w:hAnsi="宋体" w:eastAsia="宋体"/>
                <w:w w:val="100"/>
                <w:sz w:val="20"/>
                <w:lang w:val="en-US" w:eastAsia="zh-CN"/>
              </w:rPr>
              <w:t>%</w:t>
            </w:r>
          </w:p>
        </w:tc>
        <w:tc>
          <w:tcPr>
            <w:tcW w:w="805" w:type="dxa"/>
            <w:gridSpan w:val="3"/>
            <w:tcBorders>
              <w:top w:val="single" w:color="000000" w:sz="6"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pPr>
              <w:widowControl/>
              <w:autoSpaceDE/>
              <w:autoSpaceDN/>
              <w:snapToGrid/>
              <w:spacing w:before="0" w:after="0" w:line="240" w:lineRule="auto"/>
              <w:ind w:left="0" w:leftChars="0" w:firstLine="0" w:firstLineChars="0"/>
              <w:jc w:val="center"/>
              <w:rPr>
                <w:rFonts w:hint="eastAsia" w:ascii="宋体" w:hAnsi="宋体" w:eastAsia="宋体"/>
                <w:w w:val="100"/>
                <w:sz w:val="20"/>
                <w:lang w:val="en-US" w:eastAsia="zh-CN"/>
              </w:rPr>
            </w:pPr>
            <w:r>
              <w:rPr>
                <w:rFonts w:hint="eastAsia" w:ascii="宋体" w:hAnsi="宋体" w:eastAsia="宋体"/>
                <w:w w:val="100"/>
                <w:sz w:val="20"/>
                <w:lang w:val="en-US" w:eastAsia="zh-CN"/>
              </w:rPr>
              <w:t>人</w:t>
            </w:r>
          </w:p>
        </w:tc>
        <w:tc>
          <w:tcPr>
            <w:tcW w:w="805" w:type="dxa"/>
            <w:tcBorders>
              <w:top w:val="single" w:color="000000" w:sz="6"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pPr>
              <w:widowControl/>
              <w:autoSpaceDE/>
              <w:autoSpaceDN/>
              <w:snapToGrid/>
              <w:spacing w:before="0" w:after="0" w:line="240" w:lineRule="auto"/>
              <w:ind w:left="0" w:leftChars="0" w:firstLine="0" w:firstLineChars="0"/>
              <w:jc w:val="center"/>
              <w:rPr>
                <w:rFonts w:hint="eastAsia" w:ascii="宋体" w:hAnsi="宋体" w:eastAsia="宋体"/>
                <w:w w:val="100"/>
                <w:sz w:val="20"/>
                <w:lang w:val="en-US" w:eastAsia="zh-CN"/>
              </w:rPr>
            </w:pPr>
            <w:r>
              <w:rPr>
                <w:rFonts w:hint="eastAsia" w:ascii="宋体" w:hAnsi="宋体" w:eastAsia="宋体"/>
                <w:w w:val="100"/>
                <w:sz w:val="20"/>
                <w:lang w:val="en-US" w:eastAsia="zh-CN"/>
              </w:rPr>
              <w:t>%</w:t>
            </w:r>
          </w:p>
        </w:tc>
        <w:tc>
          <w:tcPr>
            <w:tcW w:w="805" w:type="dxa"/>
            <w:gridSpan w:val="3"/>
            <w:tcBorders>
              <w:top w:val="single" w:color="000000" w:sz="6"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pPr>
              <w:widowControl/>
              <w:autoSpaceDE/>
              <w:autoSpaceDN/>
              <w:snapToGrid/>
              <w:spacing w:before="0" w:after="0" w:line="240" w:lineRule="auto"/>
              <w:ind w:left="0" w:leftChars="0" w:firstLine="0" w:firstLineChars="0"/>
              <w:jc w:val="center"/>
              <w:rPr>
                <w:rFonts w:hint="eastAsia" w:ascii="宋体" w:hAnsi="宋体" w:eastAsia="宋体"/>
                <w:w w:val="100"/>
                <w:sz w:val="20"/>
                <w:lang w:val="en-US" w:eastAsia="zh-CN"/>
              </w:rPr>
            </w:pPr>
            <w:r>
              <w:rPr>
                <w:rFonts w:hint="eastAsia" w:ascii="宋体" w:hAnsi="宋体" w:eastAsia="宋体"/>
                <w:w w:val="100"/>
                <w:sz w:val="20"/>
                <w:lang w:val="en-US" w:eastAsia="zh-CN"/>
              </w:rPr>
              <w:t>人</w:t>
            </w:r>
          </w:p>
        </w:tc>
        <w:tc>
          <w:tcPr>
            <w:tcW w:w="811" w:type="dxa"/>
            <w:tcBorders>
              <w:top w:val="single" w:color="000000" w:sz="6"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pPr>
              <w:widowControl/>
              <w:autoSpaceDE/>
              <w:autoSpaceDN/>
              <w:snapToGrid/>
              <w:spacing w:before="0" w:after="0" w:line="240" w:lineRule="auto"/>
              <w:ind w:left="0" w:leftChars="0" w:firstLine="0" w:firstLineChars="0"/>
              <w:jc w:val="center"/>
              <w:rPr>
                <w:rFonts w:hint="eastAsia" w:ascii="宋体" w:hAnsi="宋体" w:eastAsia="宋体"/>
                <w:w w:val="100"/>
                <w:sz w:val="20"/>
                <w:lang w:val="en-US" w:eastAsia="zh-CN"/>
              </w:rPr>
            </w:pPr>
            <w:r>
              <w:rPr>
                <w:rFonts w:hint="eastAsia" w:ascii="宋体" w:hAnsi="宋体" w:eastAsia="宋体"/>
                <w:w w:val="100"/>
                <w:sz w:val="20"/>
                <w:lang w:val="en-US" w:eastAsia="zh-CN"/>
              </w:rPr>
              <w:t>%</w:t>
            </w:r>
          </w:p>
        </w:tc>
      </w:tr>
      <w:tr>
        <w:trPr>
          <w:trHeight w:val="438" w:hRule="atLeast"/>
          <w:jc w:val="center"/>
        </w:trPr>
        <w:tc>
          <w:tcPr>
            <w:tcW w:w="1151" w:type="dxa"/>
            <w:vMerge w:val="continue"/>
            <w:tcBorders>
              <w:left w:val="single" w:color="000000" w:sz="12" w:space="0"/>
              <w:right w:val="single" w:color="000000" w:sz="6" w:space="0"/>
            </w:tcBorders>
            <w:noWrap w:val="0"/>
            <w:tcMar>
              <w:top w:w="0" w:type="dxa"/>
              <w:left w:w="108" w:type="dxa"/>
              <w:bottom w:w="0" w:type="dxa"/>
              <w:right w:w="108" w:type="dxa"/>
            </w:tcMar>
            <w:vAlign w:val="center"/>
          </w:tcPr>
          <w:p>
            <w:pPr>
              <w:widowControl/>
              <w:autoSpaceDE/>
              <w:autoSpaceDN/>
              <w:snapToGrid/>
              <w:spacing w:before="0" w:after="0" w:line="240" w:lineRule="auto"/>
              <w:ind w:left="0" w:leftChars="0" w:firstLine="0" w:firstLineChars="0"/>
              <w:jc w:val="center"/>
            </w:pPr>
          </w:p>
        </w:tc>
        <w:tc>
          <w:tcPr>
            <w:tcW w:w="471" w:type="dxa"/>
            <w:vMerge w:val="continue"/>
            <w:tcBorders>
              <w:left w:val="single" w:color="000000" w:sz="6" w:space="0"/>
              <w:right w:val="single" w:color="000000" w:sz="6" w:space="0"/>
            </w:tcBorders>
            <w:noWrap w:val="0"/>
            <w:tcMar>
              <w:top w:w="0" w:type="dxa"/>
              <w:left w:w="108" w:type="dxa"/>
              <w:bottom w:w="0" w:type="dxa"/>
              <w:right w:w="108" w:type="dxa"/>
            </w:tcMar>
            <w:vAlign w:val="center"/>
          </w:tcPr>
          <w:p>
            <w:pPr>
              <w:widowControl/>
              <w:autoSpaceDE/>
              <w:autoSpaceDN/>
              <w:snapToGrid/>
              <w:spacing w:before="0" w:after="0" w:line="240" w:lineRule="auto"/>
              <w:ind w:left="0" w:leftChars="0" w:firstLine="0" w:firstLineChars="0"/>
              <w:jc w:val="center"/>
            </w:pPr>
          </w:p>
        </w:tc>
        <w:tc>
          <w:tcPr>
            <w:tcW w:w="471" w:type="dxa"/>
            <w:vMerge w:val="continue"/>
            <w:tcBorders>
              <w:left w:val="single" w:color="000000" w:sz="6" w:space="0"/>
              <w:right w:val="single" w:color="000000" w:sz="6" w:space="0"/>
            </w:tcBorders>
            <w:noWrap w:val="0"/>
            <w:tcMar>
              <w:top w:w="0" w:type="dxa"/>
              <w:left w:w="108" w:type="dxa"/>
              <w:bottom w:w="0" w:type="dxa"/>
              <w:right w:w="108" w:type="dxa"/>
            </w:tcMar>
            <w:vAlign w:val="center"/>
          </w:tcPr>
          <w:p>
            <w:pPr>
              <w:widowControl/>
              <w:autoSpaceDE/>
              <w:autoSpaceDN/>
              <w:snapToGrid/>
              <w:spacing w:before="0" w:after="0" w:line="240" w:lineRule="auto"/>
              <w:ind w:left="0" w:leftChars="0" w:firstLine="0" w:firstLineChars="0"/>
              <w:jc w:val="center"/>
            </w:pPr>
          </w:p>
        </w:tc>
        <w:tc>
          <w:tcPr>
            <w:tcW w:w="716" w:type="dxa"/>
            <w:gridSpan w:val="2"/>
            <w:vMerge w:val="continue"/>
            <w:tcBorders>
              <w:left w:val="single" w:color="000000" w:sz="6" w:space="0"/>
              <w:right w:val="single" w:color="000000" w:sz="6" w:space="0"/>
            </w:tcBorders>
            <w:noWrap w:val="0"/>
            <w:tcMar>
              <w:top w:w="0" w:type="dxa"/>
              <w:left w:w="108" w:type="dxa"/>
              <w:bottom w:w="0" w:type="dxa"/>
              <w:right w:w="108" w:type="dxa"/>
            </w:tcMar>
            <w:vAlign w:val="center"/>
          </w:tcPr>
          <w:p>
            <w:pPr>
              <w:widowControl/>
              <w:autoSpaceDE/>
              <w:autoSpaceDN/>
              <w:snapToGrid/>
              <w:spacing w:before="0" w:after="0" w:line="240" w:lineRule="auto"/>
              <w:ind w:left="0" w:leftChars="0" w:firstLine="0" w:firstLineChars="0"/>
              <w:jc w:val="center"/>
            </w:pPr>
          </w:p>
        </w:tc>
        <w:tc>
          <w:tcPr>
            <w:tcW w:w="805" w:type="dxa"/>
            <w:tcBorders>
              <w:top w:val="single" w:color="000000" w:sz="6"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pPr>
              <w:widowControl/>
              <w:autoSpaceDE/>
              <w:autoSpaceDN/>
              <w:snapToGrid/>
              <w:spacing w:before="0" w:after="0" w:line="240" w:lineRule="auto"/>
              <w:ind w:left="0" w:leftChars="0" w:firstLine="0" w:firstLineChars="0"/>
              <w:jc w:val="center"/>
              <w:rPr>
                <w:rFonts w:hint="eastAsia" w:eastAsiaTheme="minorEastAsia"/>
                <w:lang w:val="en-US" w:eastAsia="zh-CN"/>
              </w:rPr>
            </w:pPr>
            <w:r>
              <w:rPr>
                <w:rFonts w:hint="eastAsia"/>
                <w:lang w:val="en-US" w:eastAsia="zh-CN"/>
              </w:rPr>
              <w:t>2</w:t>
            </w:r>
          </w:p>
        </w:tc>
        <w:tc>
          <w:tcPr>
            <w:tcW w:w="805" w:type="dxa"/>
            <w:gridSpan w:val="2"/>
            <w:tcBorders>
              <w:top w:val="single" w:color="000000" w:sz="6"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pPr>
              <w:widowControl/>
              <w:autoSpaceDE/>
              <w:autoSpaceDN/>
              <w:snapToGrid/>
              <w:spacing w:before="0" w:after="0" w:line="240" w:lineRule="auto"/>
              <w:ind w:left="0" w:leftChars="0" w:firstLine="0" w:firstLineChars="0"/>
              <w:jc w:val="center"/>
            </w:pPr>
          </w:p>
        </w:tc>
        <w:tc>
          <w:tcPr>
            <w:tcW w:w="805" w:type="dxa"/>
            <w:gridSpan w:val="3"/>
            <w:tcBorders>
              <w:top w:val="single" w:color="000000" w:sz="6"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pPr>
              <w:widowControl/>
              <w:autoSpaceDE/>
              <w:autoSpaceDN/>
              <w:snapToGrid/>
              <w:spacing w:before="0" w:after="0" w:line="240" w:lineRule="auto"/>
              <w:ind w:left="0" w:leftChars="0" w:firstLine="0" w:firstLineChars="0"/>
              <w:jc w:val="center"/>
              <w:rPr>
                <w:rFonts w:hint="default" w:eastAsiaTheme="minorEastAsia"/>
                <w:lang w:val="en-US" w:eastAsia="zh-CN"/>
              </w:rPr>
            </w:pPr>
            <w:r>
              <w:rPr>
                <w:rFonts w:hint="eastAsia"/>
                <w:lang w:val="en-US" w:eastAsia="zh-CN"/>
              </w:rPr>
              <w:t>6</w:t>
            </w:r>
          </w:p>
        </w:tc>
        <w:tc>
          <w:tcPr>
            <w:tcW w:w="805" w:type="dxa"/>
            <w:tcBorders>
              <w:top w:val="single" w:color="000000" w:sz="6"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pPr>
              <w:widowControl/>
              <w:autoSpaceDE/>
              <w:autoSpaceDN/>
              <w:snapToGrid/>
              <w:spacing w:before="0" w:after="0" w:line="240" w:lineRule="auto"/>
              <w:ind w:left="0" w:leftChars="0" w:firstLine="0" w:firstLineChars="0"/>
              <w:jc w:val="center"/>
            </w:pPr>
          </w:p>
        </w:tc>
        <w:tc>
          <w:tcPr>
            <w:tcW w:w="805" w:type="dxa"/>
            <w:gridSpan w:val="3"/>
            <w:tcBorders>
              <w:top w:val="single" w:color="000000" w:sz="6"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pPr>
              <w:widowControl/>
              <w:autoSpaceDE/>
              <w:autoSpaceDN/>
              <w:snapToGrid/>
              <w:spacing w:before="0" w:after="0" w:line="240" w:lineRule="auto"/>
              <w:ind w:left="0" w:leftChars="0" w:firstLine="0" w:firstLineChars="0"/>
              <w:jc w:val="center"/>
              <w:rPr>
                <w:rFonts w:hint="eastAsia" w:eastAsiaTheme="minorEastAsia"/>
                <w:lang w:val="en-US" w:eastAsia="zh-CN"/>
              </w:rPr>
            </w:pPr>
            <w:r>
              <w:rPr>
                <w:rFonts w:hint="eastAsia"/>
                <w:lang w:val="en-US" w:eastAsia="zh-CN"/>
              </w:rPr>
              <w:t>1</w:t>
            </w:r>
          </w:p>
        </w:tc>
        <w:tc>
          <w:tcPr>
            <w:tcW w:w="805" w:type="dxa"/>
            <w:tcBorders>
              <w:top w:val="single" w:color="000000" w:sz="6"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pPr>
              <w:widowControl/>
              <w:autoSpaceDE/>
              <w:autoSpaceDN/>
              <w:snapToGrid/>
              <w:spacing w:before="0" w:after="0" w:line="240" w:lineRule="auto"/>
              <w:ind w:left="0" w:leftChars="0" w:firstLine="0" w:firstLineChars="0"/>
              <w:jc w:val="center"/>
            </w:pPr>
          </w:p>
        </w:tc>
        <w:tc>
          <w:tcPr>
            <w:tcW w:w="805" w:type="dxa"/>
            <w:gridSpan w:val="3"/>
            <w:tcBorders>
              <w:top w:val="single" w:color="000000" w:sz="6"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pPr>
              <w:widowControl/>
              <w:autoSpaceDE/>
              <w:autoSpaceDN/>
              <w:snapToGrid/>
              <w:spacing w:before="0" w:after="0" w:line="240" w:lineRule="auto"/>
              <w:ind w:left="0" w:leftChars="0" w:firstLine="0" w:firstLineChars="0"/>
              <w:jc w:val="center"/>
            </w:pPr>
          </w:p>
        </w:tc>
        <w:tc>
          <w:tcPr>
            <w:tcW w:w="811" w:type="dxa"/>
            <w:tcBorders>
              <w:top w:val="single" w:color="000000" w:sz="6"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pPr>
              <w:widowControl/>
              <w:autoSpaceDE/>
              <w:autoSpaceDN/>
              <w:snapToGrid/>
              <w:spacing w:before="0" w:after="0" w:line="240" w:lineRule="auto"/>
              <w:ind w:left="0" w:leftChars="0" w:firstLine="0" w:firstLineChars="0"/>
              <w:jc w:val="center"/>
            </w:pPr>
          </w:p>
        </w:tc>
      </w:tr>
      <w:tr>
        <w:trPr>
          <w:trHeight w:val="612" w:hRule="atLeast"/>
          <w:jc w:val="center"/>
        </w:trPr>
        <w:tc>
          <w:tcPr>
            <w:tcW w:w="1151" w:type="dxa"/>
            <w:vMerge w:val="continue"/>
            <w:tcBorders>
              <w:left w:val="single" w:color="000000" w:sz="12" w:space="0"/>
              <w:bottom w:val="single" w:color="000000" w:sz="6" w:space="0"/>
              <w:right w:val="single" w:color="000000" w:sz="6" w:space="0"/>
            </w:tcBorders>
            <w:noWrap w:val="0"/>
            <w:tcMar>
              <w:top w:w="0" w:type="dxa"/>
              <w:left w:w="108" w:type="dxa"/>
              <w:bottom w:w="0" w:type="dxa"/>
              <w:right w:w="108" w:type="dxa"/>
            </w:tcMar>
            <w:vAlign w:val="center"/>
          </w:tcPr>
          <w:p>
            <w:pPr>
              <w:widowControl/>
              <w:autoSpaceDE/>
              <w:autoSpaceDN/>
              <w:snapToGrid/>
              <w:spacing w:before="0" w:after="0" w:line="240" w:lineRule="auto"/>
              <w:ind w:left="0" w:firstLine="0"/>
              <w:jc w:val="center"/>
            </w:pPr>
          </w:p>
        </w:tc>
        <w:tc>
          <w:tcPr>
            <w:tcW w:w="1350" w:type="dxa"/>
            <w:gridSpan w:val="3"/>
            <w:tcBorders>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pPr>
              <w:widowControl/>
              <w:autoSpaceDE/>
              <w:autoSpaceDN/>
              <w:snapToGrid/>
              <w:spacing w:before="0" w:after="0" w:line="240" w:lineRule="auto"/>
              <w:ind w:left="0" w:firstLine="0"/>
              <w:jc w:val="center"/>
              <w:rPr>
                <w:rFonts w:hint="eastAsia" w:ascii="宋体" w:hAnsi="宋体" w:eastAsia="宋体"/>
                <w:w w:val="100"/>
                <w:sz w:val="20"/>
                <w:lang w:val="en-US" w:eastAsia="zh-CN"/>
              </w:rPr>
            </w:pPr>
            <w:r>
              <w:rPr>
                <w:rFonts w:hint="eastAsia" w:ascii="宋体" w:hAnsi="宋体" w:eastAsia="宋体"/>
                <w:w w:val="100"/>
                <w:sz w:val="20"/>
                <w:lang w:val="en-US" w:eastAsia="zh-CN"/>
              </w:rPr>
              <w:t>优良率</w:t>
            </w:r>
          </w:p>
          <w:p>
            <w:pPr>
              <w:widowControl/>
              <w:autoSpaceDE/>
              <w:autoSpaceDN/>
              <w:snapToGrid/>
              <w:spacing w:before="0" w:after="0" w:line="240" w:lineRule="auto"/>
              <w:ind w:left="0" w:firstLine="0"/>
              <w:jc w:val="center"/>
              <w:rPr>
                <w:rFonts w:hint="eastAsia" w:ascii="宋体" w:hAnsi="宋体" w:eastAsia="宋体"/>
                <w:w w:val="100"/>
                <w:sz w:val="20"/>
                <w:lang w:val="en-US" w:eastAsia="zh-CN"/>
              </w:rPr>
            </w:pPr>
            <w:r>
              <w:rPr>
                <w:rFonts w:hint="eastAsia" w:ascii="宋体" w:hAnsi="宋体" w:eastAsia="宋体"/>
                <w:w w:val="100"/>
                <w:sz w:val="20"/>
                <w:lang w:val="en-US" w:eastAsia="zh-CN"/>
              </w:rPr>
              <w:t>（A+B）</w:t>
            </w:r>
          </w:p>
        </w:tc>
        <w:tc>
          <w:tcPr>
            <w:tcW w:w="1350" w:type="dxa"/>
            <w:gridSpan w:val="3"/>
            <w:tcBorders>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pPr>
              <w:widowControl/>
              <w:autoSpaceDE/>
              <w:autoSpaceDN/>
              <w:snapToGrid/>
              <w:spacing w:before="0" w:after="0" w:line="240" w:lineRule="auto"/>
              <w:jc w:val="center"/>
              <w:rPr>
                <w:rFonts w:hint="eastAsia" w:ascii="宋体" w:hAnsi="宋体" w:eastAsia="宋体"/>
                <w:w w:val="100"/>
                <w:sz w:val="20"/>
                <w:lang w:val="en-US" w:eastAsia="zh-CN"/>
              </w:rPr>
            </w:pPr>
          </w:p>
        </w:tc>
        <w:tc>
          <w:tcPr>
            <w:tcW w:w="1350" w:type="dxa"/>
            <w:gridSpan w:val="3"/>
            <w:tcBorders>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pPr>
              <w:widowControl/>
              <w:autoSpaceDE/>
              <w:autoSpaceDN/>
              <w:snapToGrid/>
              <w:spacing w:before="0" w:after="0" w:line="240" w:lineRule="auto"/>
              <w:jc w:val="center"/>
              <w:rPr>
                <w:rFonts w:hint="default" w:ascii="宋体" w:hAnsi="宋体" w:eastAsia="宋体"/>
                <w:w w:val="100"/>
                <w:sz w:val="20"/>
                <w:lang w:val="en-US" w:eastAsia="zh-CN"/>
              </w:rPr>
            </w:pPr>
            <w:r>
              <w:rPr>
                <w:rFonts w:hint="eastAsia" w:ascii="宋体" w:hAnsi="宋体" w:eastAsia="宋体"/>
                <w:w w:val="100"/>
                <w:sz w:val="20"/>
                <w:lang w:val="en-US" w:eastAsia="zh-CN"/>
              </w:rPr>
              <w:t>及格率</w:t>
            </w:r>
          </w:p>
        </w:tc>
        <w:tc>
          <w:tcPr>
            <w:tcW w:w="1350" w:type="dxa"/>
            <w:gridSpan w:val="4"/>
            <w:tcBorders>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pPr>
              <w:widowControl/>
              <w:autoSpaceDE/>
              <w:autoSpaceDN/>
              <w:snapToGrid/>
              <w:spacing w:before="0" w:after="0" w:line="240" w:lineRule="auto"/>
              <w:jc w:val="center"/>
              <w:rPr>
                <w:rFonts w:hint="eastAsia" w:ascii="宋体" w:hAnsi="宋体" w:eastAsia="宋体"/>
                <w:w w:val="100"/>
                <w:sz w:val="20"/>
                <w:lang w:val="en-US" w:eastAsia="zh-CN"/>
              </w:rPr>
            </w:pPr>
          </w:p>
        </w:tc>
        <w:tc>
          <w:tcPr>
            <w:tcW w:w="1350" w:type="dxa"/>
            <w:gridSpan w:val="4"/>
            <w:tcBorders>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pPr>
              <w:widowControl/>
              <w:autoSpaceDE/>
              <w:autoSpaceDN/>
              <w:snapToGrid/>
              <w:spacing w:before="0" w:after="0" w:line="240" w:lineRule="auto"/>
              <w:jc w:val="center"/>
              <w:rPr>
                <w:rFonts w:hint="default" w:ascii="宋体" w:hAnsi="宋体" w:eastAsia="宋体"/>
                <w:w w:val="100"/>
                <w:sz w:val="20"/>
                <w:lang w:val="en-US" w:eastAsia="zh-CN"/>
              </w:rPr>
            </w:pPr>
            <w:r>
              <w:rPr>
                <w:rFonts w:hint="eastAsia" w:ascii="宋体" w:hAnsi="宋体" w:eastAsia="宋体"/>
                <w:w w:val="100"/>
                <w:sz w:val="20"/>
                <w:lang w:val="en-US" w:eastAsia="zh-CN"/>
              </w:rPr>
              <w:t>不及格率</w:t>
            </w:r>
          </w:p>
        </w:tc>
        <w:tc>
          <w:tcPr>
            <w:tcW w:w="1354" w:type="dxa"/>
            <w:gridSpan w:val="2"/>
            <w:tcBorders>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pPr>
              <w:widowControl/>
              <w:autoSpaceDE/>
              <w:autoSpaceDN/>
              <w:snapToGrid/>
              <w:spacing w:before="0" w:after="0" w:line="240" w:lineRule="auto"/>
              <w:jc w:val="center"/>
              <w:rPr>
                <w:rFonts w:hint="eastAsia" w:ascii="宋体" w:hAnsi="宋体" w:eastAsia="宋体"/>
                <w:w w:val="100"/>
                <w:sz w:val="20"/>
                <w:lang w:val="en-US" w:eastAsia="zh-CN"/>
              </w:rPr>
            </w:pPr>
          </w:p>
        </w:tc>
      </w:tr>
    </w:tbl>
    <w:p>
      <w:pPr>
        <w:numPr>
          <w:ilvl w:val="0"/>
          <w:numId w:val="0"/>
        </w:numPr>
        <w:jc w:val="both"/>
        <w:rPr>
          <w:rFonts w:hint="eastAsia"/>
          <w:b/>
          <w:bCs/>
          <w:sz w:val="28"/>
          <w:szCs w:val="28"/>
          <w:lang w:val="en-US" w:eastAsia="zh-CN"/>
        </w:rPr>
      </w:pPr>
    </w:p>
    <w:p>
      <w:pPr>
        <w:numPr>
          <w:ilvl w:val="0"/>
          <w:numId w:val="1"/>
        </w:numPr>
        <w:ind w:left="0" w:leftChars="0" w:firstLine="0" w:firstLineChars="0"/>
        <w:jc w:val="center"/>
        <w:rPr>
          <w:rFonts w:hint="eastAsia"/>
          <w:b/>
          <w:bCs/>
          <w:sz w:val="28"/>
          <w:szCs w:val="28"/>
          <w:lang w:val="en-US" w:eastAsia="zh-CN"/>
        </w:rPr>
      </w:pPr>
      <w:r>
        <w:rPr>
          <w:rFonts w:hint="eastAsia"/>
          <w:b/>
          <w:bCs/>
          <w:sz w:val="28"/>
          <w:szCs w:val="28"/>
          <w:lang w:val="en-US" w:eastAsia="zh-CN"/>
        </w:rPr>
        <w:t>考查内容分析（包含亮点）</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bidi w:val="0"/>
            </w:pPr>
            <w:r>
              <w:rPr>
                <w:b/>
                <w:bCs/>
              </w:rPr>
              <w:t>试题分析</w:t>
            </w:r>
            <w:r>
              <w:t xml:space="preserve"> </w:t>
            </w:r>
          </w:p>
          <w:p>
            <w:pPr>
              <w:bidi w:val="0"/>
            </w:pPr>
            <w:r>
              <w:rPr>
                <w:rFonts w:hint="default"/>
              </w:rPr>
              <w:t>评分标准</w:t>
            </w:r>
            <w:r>
              <w:t>:</w:t>
            </w:r>
            <w:r>
              <w:rPr>
                <w:rFonts w:hint="default"/>
              </w:rPr>
              <w:t xml:space="preserve">平时得分占57分，测试得分占43分。 本次考试的题型主要分为四个模块:识图题(12分)、单选题(16分)、填空题(6分)、综合题(9分) </w:t>
            </w:r>
          </w:p>
          <w:p>
            <w:pPr>
              <w:bidi w:val="0"/>
            </w:pPr>
            <w:r>
              <w:rPr>
                <w:rFonts w:hint="default"/>
              </w:rPr>
              <w:t>试卷中能充分体现考查学生基础知识为主要目标的命题原则，试题比较全面地检测了七年级学生对信息技术基础知识及相应技能的掌握情况。</w:t>
            </w:r>
          </w:p>
          <w:p>
            <w:pPr>
              <w:bidi w:val="0"/>
              <w:rPr>
                <w:rFonts w:hint="default"/>
              </w:rPr>
            </w:pPr>
            <w:r>
              <w:rPr>
                <w:rFonts w:hint="default"/>
              </w:rPr>
              <w:t>试题的特点主要表现为:注重基础知识特别是重点知识的考核。命题的依据是教学大纲和调整后的教学内容和要求，试题注重基础，试题突出对重点知识的考查，这与我们的复习指导是一致的，这些试题使同学们感到熟悉而亲切，使他们的知识和能力得以正常发挥。</w:t>
            </w:r>
          </w:p>
          <w:p>
            <w:pPr>
              <w:bidi w:val="0"/>
              <w:rPr>
                <w:rFonts w:hint="default"/>
              </w:rPr>
            </w:pPr>
          </w:p>
          <w:p>
            <w:pPr>
              <w:bidi w:val="0"/>
            </w:pPr>
            <w:r>
              <w:rPr>
                <w:rFonts w:hint="default"/>
              </w:rPr>
              <w:t>以下是对学生成绩和表现的分析：</w:t>
            </w:r>
          </w:p>
          <w:p>
            <w:pPr>
              <w:bidi w:val="0"/>
              <w:rPr>
                <w:rFonts w:hint="default"/>
              </w:rPr>
            </w:pPr>
            <w:r>
              <w:rPr>
                <w:rFonts w:hint="default"/>
              </w:rPr>
              <w:t>一、总体分析：</w:t>
            </w:r>
          </w:p>
          <w:p>
            <w:pPr>
              <w:bidi w:val="0"/>
            </w:pPr>
            <w:r>
              <w:rPr>
                <w:rFonts w:hint="eastAsia"/>
              </w:rPr>
              <w:t>学生的笔试和机试成绩虽然有所接近，但仍存在一定差距。这反映出学生在实际操作方面相对较强，但在基础知识、基本概念理解、规律掌握和应用上还不够到位。此外，学生在知识应用上缺乏灵活性。</w:t>
            </w:r>
          </w:p>
          <w:p>
            <w:pPr>
              <w:bidi w:val="0"/>
              <w:rPr>
                <w:rFonts w:hint="default"/>
              </w:rPr>
            </w:pPr>
            <w:r>
              <w:rPr>
                <w:rFonts w:hint="default"/>
              </w:rPr>
              <w:t>二、具体问题分析：</w:t>
            </w:r>
          </w:p>
          <w:p>
            <w:pPr>
              <w:bidi w:val="0"/>
              <w:rPr>
                <w:rFonts w:hint="eastAsia"/>
              </w:rPr>
            </w:pPr>
            <w:r>
              <w:rPr>
                <w:rFonts w:hint="eastAsia"/>
              </w:rPr>
              <w:t>搜索结果判断问题：</w:t>
            </w:r>
          </w:p>
          <w:p>
            <w:pPr>
              <w:bidi w:val="0"/>
              <w:rPr>
                <w:rFonts w:hint="eastAsia"/>
              </w:rPr>
            </w:pPr>
            <w:r>
              <w:rPr>
                <w:rFonts w:hint="eastAsia"/>
              </w:rPr>
              <w:t>学生在面对网络上海量的信息时，缺乏明辨是非和分析问题的能力。这体现在没有一个学生能够准确回答如何判断搜索结果的准确性上。部分学生在面对问题时，习惯于依赖老师，缺乏独立思考和解决问题的能力。</w:t>
            </w:r>
          </w:p>
          <w:p>
            <w:pPr>
              <w:bidi w:val="0"/>
              <w:rPr>
                <w:rFonts w:hint="eastAsia"/>
              </w:rPr>
            </w:pPr>
            <w:r>
              <w:rPr>
                <w:rFonts w:hint="eastAsia"/>
              </w:rPr>
              <w:t>信息概念理解问题：</w:t>
            </w:r>
          </w:p>
          <w:p>
            <w:pPr>
              <w:bidi w:val="0"/>
              <w:rPr>
                <w:rFonts w:hint="eastAsia"/>
              </w:rPr>
            </w:pPr>
            <w:r>
              <w:rPr>
                <w:rFonts w:hint="eastAsia"/>
              </w:rPr>
              <w:t>学生在理解信息概念方面存在困难。例如，在区分“电视机”、“学校”、“网络设备”和“某次考试的成绩”哪个属于信息时，大多数学生答错。这反映出学生对理论概念的理解不够深入，需要加强基础知识的学习。</w:t>
            </w:r>
          </w:p>
          <w:p>
            <w:pPr>
              <w:bidi w:val="0"/>
              <w:rPr>
                <w:rFonts w:hint="eastAsia"/>
              </w:rPr>
            </w:pPr>
            <w:r>
              <w:rPr>
                <w:rFonts w:hint="eastAsia"/>
              </w:rPr>
              <w:t>应用软件与系统软件区分问题：</w:t>
            </w:r>
          </w:p>
          <w:p>
            <w:pPr>
              <w:bidi w:val="0"/>
              <w:rPr>
                <w:rFonts w:hint="eastAsia"/>
              </w:rPr>
            </w:pPr>
            <w:r>
              <w:rPr>
                <w:rFonts w:hint="eastAsia"/>
              </w:rPr>
              <w:t xml:space="preserve">基础较差的学生在应用软件和系统软件的区分上存在困惑。例如，在区分“电子表格软件”、“腾讯QQ”、“window </w:t>
            </w:r>
            <w:r>
              <w:rPr>
                <w:rFonts w:hint="eastAsia"/>
                <w:lang w:val="en-US" w:eastAsia="zh-CN"/>
              </w:rPr>
              <w:t>7</w:t>
            </w:r>
            <w:r>
              <w:rPr>
                <w:rFonts w:hint="eastAsia"/>
              </w:rPr>
              <w:t>”和“360浏览器”哪个不属于应用软件时，部分学生回答错误。这反映出学生对计算机基础知识掌握不够扎实，需要加强对基础概念的学习和理解。</w:t>
            </w:r>
          </w:p>
          <w:p>
            <w:pPr>
              <w:bidi w:val="0"/>
              <w:rPr>
                <w:rFonts w:hint="default"/>
              </w:rPr>
            </w:pPr>
            <w:r>
              <w:rPr>
                <w:rFonts w:hint="default"/>
              </w:rPr>
              <w:t>三、班级及学生个体表现分析：</w:t>
            </w:r>
          </w:p>
          <w:p>
            <w:pPr>
              <w:bidi w:val="0"/>
              <w:rPr>
                <w:rFonts w:hint="eastAsia"/>
              </w:rPr>
            </w:pPr>
            <w:r>
              <w:rPr>
                <w:rFonts w:hint="eastAsia"/>
              </w:rPr>
              <w:t>七2班学生平均成绩较高，说明他们具备一定的信息基础和理解接受能力。其中，</w:t>
            </w:r>
            <w:r>
              <w:rPr>
                <w:rFonts w:hint="eastAsia"/>
                <w:lang w:val="en-US" w:eastAsia="zh-CN"/>
              </w:rPr>
              <w:t>张一鸣</w:t>
            </w:r>
            <w:r>
              <w:rPr>
                <w:rFonts w:hint="eastAsia"/>
              </w:rPr>
              <w:t>同学表现尤为突出，拥有扎实的电脑基础和实践操作应变能力，是班级学习的榜样。</w:t>
            </w:r>
            <w:r>
              <w:rPr>
                <w:rFonts w:hint="eastAsia"/>
                <w:lang w:val="en-US" w:eastAsia="zh-CN"/>
              </w:rPr>
              <w:t>刘宏和</w:t>
            </w:r>
            <w:r>
              <w:rPr>
                <w:rFonts w:hint="eastAsia"/>
              </w:rPr>
              <w:t>同学表现良好，具备一定的信息基础和理论知识理解能力。</w:t>
            </w:r>
          </w:p>
          <w:p>
            <w:pPr>
              <w:bidi w:val="0"/>
              <w:rPr>
                <w:rFonts w:hint="eastAsia"/>
              </w:rPr>
            </w:pPr>
            <w:r>
              <w:rPr>
                <w:rFonts w:hint="eastAsia"/>
              </w:rPr>
              <w:t>七1班和七2班的差生在读题理解力和记忆力方面存在共同问题。例如，</w:t>
            </w:r>
            <w:r>
              <w:rPr>
                <w:rFonts w:hint="eastAsia"/>
                <w:lang w:val="en-US" w:eastAsia="zh-CN"/>
              </w:rPr>
              <w:t>金子璇</w:t>
            </w:r>
            <w:r>
              <w:rPr>
                <w:rFonts w:hint="eastAsia"/>
              </w:rPr>
              <w:t>和</w:t>
            </w:r>
            <w:r>
              <w:rPr>
                <w:rFonts w:hint="eastAsia"/>
                <w:lang w:val="en-US" w:eastAsia="zh-CN"/>
              </w:rPr>
              <w:t>冯齐书</w:t>
            </w:r>
            <w:r>
              <w:rPr>
                <w:rFonts w:hint="eastAsia"/>
              </w:rPr>
              <w:t>同学虽然上课认真听讲，但由于基础薄弱、理解力有限和理论知识不清晰等原因，导致复习后遗忘快、读题不清等问题。针对这些学生，老师需要给予更多的引导和帮助，以提高他们的理解力和记忆力。</w:t>
            </w:r>
          </w:p>
          <w:p>
            <w:pPr>
              <w:bidi w:val="0"/>
              <w:rPr>
                <w:rFonts w:hint="default"/>
                <w:lang w:val="en-US" w:eastAsia="zh-CN"/>
              </w:rPr>
            </w:pPr>
          </w:p>
        </w:tc>
      </w:tr>
    </w:tbl>
    <w:p>
      <w:pPr>
        <w:numPr>
          <w:ilvl w:val="0"/>
          <w:numId w:val="0"/>
        </w:numPr>
        <w:ind w:leftChars="0"/>
        <w:jc w:val="both"/>
        <w:rPr>
          <w:rFonts w:hint="default"/>
          <w:b/>
          <w:bCs/>
          <w:sz w:val="28"/>
          <w:szCs w:val="28"/>
          <w:lang w:val="en-US" w:eastAsia="zh-CN"/>
        </w:rPr>
      </w:pPr>
    </w:p>
    <w:p>
      <w:pPr>
        <w:numPr>
          <w:ilvl w:val="0"/>
          <w:numId w:val="1"/>
        </w:numPr>
        <w:ind w:left="0" w:leftChars="0" w:firstLine="0" w:firstLineChars="0"/>
        <w:jc w:val="center"/>
        <w:rPr>
          <w:rFonts w:hint="eastAsia"/>
          <w:b/>
          <w:bCs/>
          <w:sz w:val="28"/>
          <w:szCs w:val="28"/>
          <w:lang w:val="en-US" w:eastAsia="zh-CN"/>
        </w:rPr>
      </w:pPr>
      <w:r>
        <w:rPr>
          <w:rFonts w:hint="eastAsia"/>
          <w:b/>
          <w:bCs/>
          <w:sz w:val="28"/>
          <w:szCs w:val="28"/>
          <w:lang w:val="en-US" w:eastAsia="zh-CN"/>
        </w:rPr>
        <w:t>教学反思及改进措施</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numPr>
                <w:ilvl w:val="0"/>
                <w:numId w:val="0"/>
              </w:numPr>
              <w:jc w:val="both"/>
              <w:rPr>
                <w:rFonts w:hint="default"/>
                <w:b/>
                <w:bCs/>
                <w:sz w:val="28"/>
                <w:szCs w:val="28"/>
                <w:vertAlign w:val="baseline"/>
                <w:lang w:val="en-US" w:eastAsia="zh-CN"/>
              </w:rPr>
            </w:pPr>
          </w:p>
          <w:p>
            <w:pPr>
              <w:bidi w:val="0"/>
            </w:pPr>
            <w:r>
              <w:rPr>
                <w:rFonts w:hint="default"/>
              </w:rPr>
              <w:t>一、教学反思</w:t>
            </w:r>
          </w:p>
          <w:p>
            <w:pPr>
              <w:bidi w:val="0"/>
              <w:rPr>
                <w:rFonts w:hint="default"/>
              </w:rPr>
            </w:pPr>
            <w:r>
              <w:rPr>
                <w:rFonts w:hint="default"/>
              </w:rPr>
              <w:t>经过近期的教学实践，我深刻认识到在信息技术教学中存在的问题和不足。首先，我发现学生在基础知识掌握方面存在薄弱环节，对基本概念和规律的理解不够深入，导致在应用知识时缺乏灵活性。其次，学生在面对实际问题时，分析能力和解决问题的能力有待提高。此外，我还注意到不同班级和学生个体之间存在的差异，需要更加关注每个学生的需求和发展。</w:t>
            </w:r>
          </w:p>
          <w:p>
            <w:pPr>
              <w:bidi w:val="0"/>
              <w:rPr>
                <w:rFonts w:hint="default"/>
              </w:rPr>
            </w:pPr>
            <w:r>
              <w:rPr>
                <w:rFonts w:hint="default"/>
              </w:rPr>
              <w:t>在教学过程中，我也发现自己在某些方面存在不足。例如，在讲解过程中可能过于注重操作演示，而忽视了对学生思维能力和问题解决能力的培养。同时，由于课堂时间有限，我可能没有给予每个学生足够的关注和指导，导致部分学生的学习效果不佳。</w:t>
            </w:r>
          </w:p>
          <w:p>
            <w:pPr>
              <w:bidi w:val="0"/>
              <w:rPr>
                <w:rFonts w:hint="default"/>
              </w:rPr>
            </w:pPr>
            <w:r>
              <w:rPr>
                <w:rFonts w:hint="default"/>
              </w:rPr>
              <w:t>二、改进措施</w:t>
            </w:r>
          </w:p>
          <w:p>
            <w:pPr>
              <w:bidi w:val="0"/>
            </w:pPr>
            <w:r>
              <w:rPr>
                <w:rFonts w:hint="default"/>
              </w:rPr>
              <w:t>针对以上问题，我计划采取以下改进措施：</w:t>
            </w:r>
          </w:p>
          <w:p>
            <w:pPr>
              <w:numPr>
                <w:ilvl w:val="0"/>
                <w:numId w:val="2"/>
              </w:numPr>
              <w:bidi w:val="0"/>
              <w:ind w:left="283" w:leftChars="0" w:hanging="283" w:firstLineChars="0"/>
              <w:rPr>
                <w:rFonts w:hint="eastAsia"/>
              </w:rPr>
            </w:pPr>
            <w:r>
              <w:rPr>
                <w:rFonts w:hint="eastAsia"/>
              </w:rPr>
              <w:t>加强基础知识教学：我将重新梳理教学内容，确保每个知识点都得到充分的讲解和练习。同时，我会通过举例、对比等方式帮助学生理解抽象的概念和规律，提高他们的基础知识掌握水平。</w:t>
            </w:r>
            <w:bookmarkStart w:id="0" w:name="_GoBack"/>
            <w:bookmarkEnd w:id="0"/>
          </w:p>
          <w:p>
            <w:pPr>
              <w:numPr>
                <w:ilvl w:val="0"/>
                <w:numId w:val="2"/>
              </w:numPr>
              <w:bidi w:val="0"/>
              <w:ind w:left="283" w:leftChars="0" w:hanging="283" w:firstLineChars="0"/>
              <w:rPr>
                <w:rFonts w:hint="eastAsia"/>
              </w:rPr>
            </w:pPr>
            <w:r>
              <w:rPr>
                <w:rFonts w:hint="eastAsia"/>
              </w:rPr>
              <w:t>培养学生分析问题和解决问题的能力：我将设计更多具有实际背景的问题，引导学生进行分析和讨论。通过小组合作、案例分析等方式，培养学生的问题意识和解决问题的能力。</w:t>
            </w:r>
          </w:p>
          <w:p>
            <w:pPr>
              <w:numPr>
                <w:ilvl w:val="0"/>
                <w:numId w:val="2"/>
              </w:numPr>
              <w:bidi w:val="0"/>
              <w:ind w:left="283" w:leftChars="0" w:hanging="283" w:firstLineChars="0"/>
              <w:rPr>
                <w:rFonts w:hint="default"/>
                <w:b/>
                <w:bCs/>
                <w:sz w:val="28"/>
                <w:szCs w:val="28"/>
                <w:vertAlign w:val="baseline"/>
                <w:lang w:val="en-US" w:eastAsia="zh-CN"/>
              </w:rPr>
            </w:pPr>
            <w:r>
              <w:rPr>
                <w:rFonts w:hint="eastAsia"/>
              </w:rPr>
              <w:t>关注学生个体差异：我将更加关注每个学生的学习情况和需求，根据他们的特点制定个性化的教学方案。对于基础较差的学生，我会给予更多的辅导和帮助；对于表现优秀的学生，我会提供更高层次的学习资源和挑战。</w:t>
            </w:r>
          </w:p>
          <w:p>
            <w:pPr>
              <w:numPr>
                <w:ilvl w:val="0"/>
                <w:numId w:val="0"/>
              </w:numPr>
              <w:jc w:val="both"/>
              <w:rPr>
                <w:rFonts w:hint="default"/>
                <w:b/>
                <w:bCs/>
                <w:sz w:val="28"/>
                <w:szCs w:val="28"/>
                <w:vertAlign w:val="baseline"/>
                <w:lang w:val="en-US" w:eastAsia="zh-CN"/>
              </w:rPr>
            </w:pPr>
          </w:p>
        </w:tc>
      </w:tr>
    </w:tbl>
    <w:p>
      <w:pPr>
        <w:numPr>
          <w:ilvl w:val="0"/>
          <w:numId w:val="0"/>
        </w:numPr>
        <w:ind w:leftChars="0"/>
        <w:jc w:val="both"/>
        <w:rPr>
          <w:rFonts w:hint="default"/>
          <w:b/>
          <w:bCs/>
          <w:sz w:val="28"/>
          <w:szCs w:val="28"/>
          <w:lang w:val="en-US" w:eastAsia="zh-CN"/>
        </w:rPr>
      </w:pPr>
    </w:p>
    <w:p>
      <w:pPr>
        <w:numPr>
          <w:ilvl w:val="0"/>
          <w:numId w:val="0"/>
        </w:numPr>
        <w:ind w:leftChars="0"/>
        <w:jc w:val="both"/>
        <w:rPr>
          <w:rFonts w:hint="default"/>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104B36"/>
    <w:multiLevelType w:val="singleLevel"/>
    <w:tmpl w:val="AE104B36"/>
    <w:lvl w:ilvl="0" w:tentative="0">
      <w:start w:val="2"/>
      <w:numFmt w:val="chineseCounting"/>
      <w:suff w:val="nothing"/>
      <w:lvlText w:val="%1、"/>
      <w:lvlJc w:val="left"/>
      <w:rPr>
        <w:rFonts w:hint="eastAsia"/>
      </w:rPr>
    </w:lvl>
  </w:abstractNum>
  <w:abstractNum w:abstractNumId="1">
    <w:nsid w:val="EBEE7FBD"/>
    <w:multiLevelType w:val="singleLevel"/>
    <w:tmpl w:val="EBEE7FBD"/>
    <w:lvl w:ilvl="0" w:tentative="0">
      <w:start w:val="1"/>
      <w:numFmt w:val="decimal"/>
      <w:lvlText w:val="%1."/>
      <w:lvlJc w:val="left"/>
      <w:pPr>
        <w:ind w:left="283" w:leftChars="0" w:hanging="283" w:firstLineChars="0"/>
      </w:pPr>
      <w:rPr>
        <w:rFonts w:hint="default" w:ascii="Times New Roman" w:hAnsi="Times New Roman" w:cs="Times New Roman"/>
        <w:b w:val="0"/>
        <w:bCs w:val="0"/>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C20FB"/>
    <w:rsid w:val="252232B2"/>
    <w:rsid w:val="2B8F0A9B"/>
    <w:rsid w:val="2F250973"/>
    <w:rsid w:val="317321DC"/>
    <w:rsid w:val="36874A67"/>
    <w:rsid w:val="476807AE"/>
    <w:rsid w:val="47FF2B33"/>
    <w:rsid w:val="4BFFF423"/>
    <w:rsid w:val="5B356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2021-11-23T19:25:00Z</dcterms:created>
  <dc:creator>admin</dc:creator>
  <cp:lastModifiedBy>dyf</cp:lastModifiedBy>
  <cp:lastPrinted>2021-11-23T19:26:00Z</cp:lastPrinted>
  <dcterms:modified xsi:type="dcterms:W3CDTF">2024-01-11T20:07:45Z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56519AD0288090F6B7B49F65B7FD7051_43</vt:lpwstr>
  </property>
</Properties>
</file>