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autofit"/>
        <w:tblCellMar>
          <w:top w:w="0" w:type="dxa"/>
          <w:left w:w="108" w:type="dxa"/>
          <w:bottom w:w="0" w:type="dxa"/>
          <w:right w:w="108" w:type="dxa"/>
        </w:tblCellMar>
      </w:tblPr>
      <w:tblGrid>
        <w:gridCol w:w="1087"/>
        <w:gridCol w:w="4025"/>
        <w:gridCol w:w="1162"/>
        <w:gridCol w:w="854"/>
        <w:gridCol w:w="1322"/>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12" w:space="0"/>
              <w:left w:val="single" w:color="auto" w:sz="12" w:space="0"/>
              <w:bottom w:val="single" w:color="auto" w:sz="6" w:space="0"/>
              <w:right w:val="single" w:color="auto" w:sz="6" w:space="0"/>
            </w:tcBorders>
            <w:vAlign w:val="center"/>
          </w:tcPr>
          <w:p>
            <w:pPr>
              <w:jc w:val="center"/>
              <w:rPr>
                <w:szCs w:val="21"/>
              </w:rPr>
            </w:pPr>
            <w:r>
              <w:rPr>
                <w:rFonts w:hint="eastAsia" w:ascii="宋体" w:hAnsi="宋体"/>
              </w:rPr>
              <w:t>课</w:t>
            </w:r>
            <w:r>
              <w:t xml:space="preserve">    </w:t>
            </w:r>
            <w:r>
              <w:rPr>
                <w:rFonts w:hint="eastAsia" w:ascii="宋体" w:hAnsi="宋体"/>
              </w:rPr>
              <w:t>题</w:t>
            </w:r>
          </w:p>
        </w:tc>
        <w:tc>
          <w:tcPr>
            <w:tcW w:w="5187" w:type="dxa"/>
            <w:gridSpan w:val="2"/>
            <w:tcBorders>
              <w:top w:val="single" w:color="auto" w:sz="12" w:space="0"/>
              <w:left w:val="single" w:color="auto" w:sz="6" w:space="0"/>
              <w:bottom w:val="single" w:color="auto" w:sz="6" w:space="0"/>
              <w:right w:val="single" w:color="auto" w:sz="6" w:space="0"/>
            </w:tcBorders>
            <w:vAlign w:val="center"/>
          </w:tcPr>
          <w:p>
            <w:pPr>
              <w:rPr>
                <w:rFonts w:ascii="宋体" w:hAnsi="宋体"/>
              </w:rPr>
            </w:pPr>
            <w:bookmarkStart w:id="0" w:name="_GoBack"/>
            <w:r>
              <w:rPr>
                <w:rFonts w:hint="eastAsia" w:ascii="宋体" w:hAnsi="宋体"/>
              </w:rPr>
              <w:t>信息安全和道德</w:t>
            </w:r>
            <w:bookmarkEnd w:id="0"/>
          </w:p>
        </w:tc>
        <w:tc>
          <w:tcPr>
            <w:tcW w:w="854" w:type="dxa"/>
            <w:tcBorders>
              <w:top w:val="single" w:color="auto" w:sz="12" w:space="0"/>
              <w:left w:val="single" w:color="auto" w:sz="6"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教时</w:t>
            </w:r>
          </w:p>
        </w:tc>
        <w:tc>
          <w:tcPr>
            <w:tcW w:w="1322" w:type="dxa"/>
            <w:tcBorders>
              <w:top w:val="single" w:color="auto" w:sz="12" w:space="0"/>
              <w:left w:val="single" w:color="auto" w:sz="6" w:space="0"/>
              <w:bottom w:val="single" w:color="auto" w:sz="6" w:space="0"/>
              <w:right w:val="single" w:color="auto" w:sz="12" w:space="0"/>
            </w:tcBorders>
            <w:vAlign w:val="center"/>
          </w:tcPr>
          <w:p>
            <w:pPr>
              <w:jc w:val="center"/>
              <w:rPr>
                <w:rFonts w:ascii="宋体" w:hAnsi="宋体"/>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1935"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教学目标</w:t>
            </w:r>
          </w:p>
        </w:tc>
        <w:tc>
          <w:tcPr>
            <w:tcW w:w="7363" w:type="dxa"/>
            <w:gridSpan w:val="4"/>
            <w:tcBorders>
              <w:top w:val="single" w:color="auto" w:sz="6" w:space="0"/>
              <w:left w:val="single" w:color="auto" w:sz="6" w:space="0"/>
              <w:bottom w:val="single" w:color="auto" w:sz="6" w:space="0"/>
              <w:right w:val="single" w:color="auto" w:sz="12" w:space="0"/>
            </w:tcBorders>
          </w:tcPr>
          <w:p>
            <w:pPr>
              <w:rPr>
                <w:rFonts w:hint="eastAsia" w:ascii="宋体" w:hAnsi="宋体"/>
              </w:rPr>
            </w:pPr>
            <w:r>
              <w:rPr>
                <w:rFonts w:hint="eastAsia" w:ascii="宋体" w:hAnsi="宋体"/>
              </w:rPr>
              <w:t>1. 了解计算机病毒的预防和使用计算机的道德规范。</w:t>
            </w:r>
          </w:p>
          <w:p>
            <w:pPr>
              <w:rPr>
                <w:rFonts w:hint="eastAsia" w:ascii="宋体" w:hAnsi="宋体"/>
              </w:rPr>
            </w:pPr>
            <w:r>
              <w:rPr>
                <w:rFonts w:hint="eastAsia" w:ascii="宋体" w:hAnsi="宋体"/>
              </w:rPr>
              <w:t>2. 通过一个个新闻实例向学生展示目前我国青少年在上网问题上的严峻形势，引起学生的自我检验和反思</w:t>
            </w:r>
          </w:p>
          <w:p>
            <w:pPr>
              <w:rPr>
                <w:rFonts w:hint="eastAsia" w:ascii="宋体" w:hAnsi="宋体"/>
              </w:rPr>
            </w:pPr>
            <w:r>
              <w:rPr>
                <w:rFonts w:hint="eastAsia" w:ascii="宋体" w:hAnsi="宋体"/>
              </w:rPr>
              <w:t>3. 树立在网络环境中保护自己的安全意识。</w:t>
            </w:r>
          </w:p>
          <w:p>
            <w:pPr>
              <w:pStyle w:val="14"/>
              <w:numPr>
                <w:ilvl w:val="0"/>
                <w:numId w:val="0"/>
              </w:num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rPr>
                <w:rFonts w:hint="eastAsia" w:ascii="Times New Roman" w:hAnsi="Times New Roman"/>
              </w:rPr>
            </w:pPr>
            <w:r>
              <w:rPr>
                <w:rFonts w:hint="eastAsia" w:ascii="宋体" w:hAnsi="宋体"/>
              </w:rPr>
              <w:t>重</w:t>
            </w:r>
            <w:r>
              <w:t xml:space="preserve">    </w:t>
            </w:r>
            <w:r>
              <w:rPr>
                <w:rFonts w:hint="eastAsia" w:ascii="宋体" w:hAnsi="宋体"/>
              </w:rPr>
              <w:t>点</w:t>
            </w:r>
          </w:p>
        </w:tc>
        <w:tc>
          <w:tcPr>
            <w:tcW w:w="7363" w:type="dxa"/>
            <w:gridSpan w:val="4"/>
            <w:tcBorders>
              <w:top w:val="single" w:color="auto" w:sz="6" w:space="0"/>
              <w:left w:val="single" w:color="auto" w:sz="6" w:space="0"/>
              <w:bottom w:val="single" w:color="auto" w:sz="6" w:space="0"/>
              <w:right w:val="single" w:color="auto" w:sz="12" w:space="0"/>
            </w:tcBorders>
            <w:vAlign w:val="center"/>
          </w:tcPr>
          <w:p>
            <w:pPr>
              <w:rPr>
                <w:rFonts w:hint="eastAsia" w:asciiTheme="minorHAnsi" w:hAnsiTheme="minorHAnsi" w:eastAsiaTheme="minorEastAsia"/>
                <w:lang w:val="en-US" w:eastAsia="zh-CN"/>
              </w:rPr>
            </w:pPr>
            <w:r>
              <w:rPr>
                <w:rFonts w:hint="eastAsia" w:ascii="宋体" w:hAnsi="宋体"/>
              </w:rPr>
              <w:t>加强网上安全意识，学会保护自己的方法。</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rPr>
                <w:rFonts w:hint="eastAsia" w:ascii="Times New Roman" w:hAnsi="Times New Roman"/>
              </w:rPr>
            </w:pPr>
            <w:r>
              <w:rPr>
                <w:rFonts w:hint="eastAsia" w:ascii="宋体" w:hAnsi="宋体"/>
              </w:rPr>
              <w:t>难</w:t>
            </w:r>
            <w:r>
              <w:t xml:space="preserve">    </w:t>
            </w:r>
            <w:r>
              <w:rPr>
                <w:rFonts w:hint="eastAsia" w:ascii="宋体" w:hAnsi="宋体"/>
              </w:rPr>
              <w:t>点</w:t>
            </w:r>
          </w:p>
        </w:tc>
        <w:tc>
          <w:tcPr>
            <w:tcW w:w="7363" w:type="dxa"/>
            <w:gridSpan w:val="4"/>
            <w:tcBorders>
              <w:top w:val="single" w:color="auto" w:sz="6" w:space="0"/>
              <w:left w:val="single" w:color="auto" w:sz="6" w:space="0"/>
              <w:bottom w:val="single" w:color="auto" w:sz="6" w:space="0"/>
              <w:right w:val="single" w:color="auto" w:sz="12" w:space="0"/>
            </w:tcBorders>
            <w:vAlign w:val="center"/>
          </w:tcPr>
          <w:p>
            <w:pPr>
              <w:rPr>
                <w:rFonts w:hint="eastAsia" w:eastAsiaTheme="minorEastAsia"/>
                <w:lang w:val="en-US" w:eastAsia="zh-CN"/>
              </w:rPr>
            </w:pPr>
            <w:r>
              <w:rPr>
                <w:rFonts w:hint="eastAsia" w:ascii="宋体" w:hAnsi="宋体"/>
              </w:rPr>
              <w:t>通过身边学生的遭遇，自觉遵守网络规则与自我保护的强烈愿望，为维护网络环境尽自已的责任。</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1087" w:type="dxa"/>
            <w:tcBorders>
              <w:top w:val="single" w:color="auto" w:sz="6" w:space="0"/>
              <w:left w:val="single" w:color="auto" w:sz="12" w:space="0"/>
              <w:bottom w:val="single" w:color="auto" w:sz="6" w:space="0"/>
              <w:right w:val="single" w:color="auto" w:sz="6" w:space="0"/>
            </w:tcBorders>
            <w:vAlign w:val="center"/>
          </w:tcPr>
          <w:p>
            <w:pPr>
              <w:jc w:val="center"/>
            </w:pPr>
            <w:r>
              <w:rPr>
                <w:rFonts w:hint="eastAsia" w:ascii="宋体" w:hAnsi="宋体"/>
              </w:rPr>
              <w:t>教学准备</w:t>
            </w:r>
          </w:p>
        </w:tc>
        <w:tc>
          <w:tcPr>
            <w:tcW w:w="7363" w:type="dxa"/>
            <w:gridSpan w:val="4"/>
            <w:tcBorders>
              <w:top w:val="single" w:color="auto" w:sz="6" w:space="0"/>
              <w:left w:val="single" w:color="auto" w:sz="6" w:space="0"/>
              <w:bottom w:val="single" w:color="auto" w:sz="6" w:space="0"/>
              <w:right w:val="single" w:color="auto" w:sz="12" w:space="0"/>
            </w:tcBorders>
            <w:vAlign w:val="center"/>
          </w:tc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tcBorders>
              <w:top w:val="single" w:color="auto" w:sz="6" w:space="0"/>
              <w:left w:val="single" w:color="auto" w:sz="12" w:space="0"/>
              <w:bottom w:val="single" w:color="auto" w:sz="6" w:space="0"/>
              <w:right w:val="single" w:color="auto" w:sz="6" w:space="0"/>
            </w:tcBorders>
            <w:vAlign w:val="center"/>
          </w:tcPr>
          <w:p>
            <w:pPr>
              <w:jc w:val="center"/>
              <w:rPr>
                <w:rFonts w:ascii="宋体" w:hAnsi="宋体"/>
              </w:rPr>
            </w:pPr>
            <w:r>
              <w:rPr>
                <w:rFonts w:hint="eastAsia" w:ascii="宋体" w:hAnsi="宋体"/>
              </w:rPr>
              <w:t>教学过程</w:t>
            </w:r>
          </w:p>
        </w:tc>
        <w:tc>
          <w:tcPr>
            <w:tcW w:w="3338" w:type="dxa"/>
            <w:gridSpan w:val="3"/>
            <w:tcBorders>
              <w:top w:val="single" w:color="auto" w:sz="6" w:space="0"/>
              <w:left w:val="single" w:color="auto" w:sz="6" w:space="0"/>
              <w:bottom w:val="single" w:color="auto" w:sz="6" w:space="0"/>
              <w:right w:val="single" w:color="auto" w:sz="12" w:space="0"/>
            </w:tcBorders>
            <w:vAlign w:val="center"/>
          </w:tcPr>
          <w:p>
            <w:pPr>
              <w:jc w:val="center"/>
              <w:rPr>
                <w:rFonts w:hint="eastAsia" w:ascii="宋体" w:hAnsi="宋体"/>
              </w:rPr>
            </w:pPr>
            <w:r>
              <w:rPr>
                <w:rFonts w:hint="eastAsia" w:ascii="宋体" w:hAnsi="宋体"/>
              </w:rPr>
              <w:t>反思与重建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5112" w:type="dxa"/>
            <w:gridSpan w:val="2"/>
            <w:tcBorders>
              <w:top w:val="single" w:color="auto" w:sz="6" w:space="0"/>
              <w:left w:val="single" w:color="auto" w:sz="12" w:space="0"/>
              <w:bottom w:val="single" w:color="auto" w:sz="6" w:space="0"/>
              <w:right w:val="single" w:color="auto" w:sz="6" w:space="0"/>
            </w:tcBorders>
            <w:vAlign w:val="center"/>
          </w:tcPr>
          <w:p>
            <w:pPr>
              <w:rPr>
                <w:rFonts w:hint="eastAsia" w:ascii="宋体" w:hAnsi="宋体"/>
              </w:rPr>
            </w:pPr>
            <w:r>
              <w:rPr>
                <w:rFonts w:hint="eastAsia" w:ascii="宋体" w:hAnsi="宋体"/>
              </w:rPr>
              <w:t>引入</w:t>
            </w:r>
          </w:p>
          <w:p>
            <w:pPr>
              <w:rPr>
                <w:rFonts w:hint="eastAsia" w:ascii="宋体" w:hAnsi="宋体"/>
              </w:rPr>
            </w:pPr>
            <w:r>
              <w:rPr>
                <w:rFonts w:hint="eastAsia" w:ascii="宋体" w:hAnsi="宋体"/>
              </w:rPr>
              <w:t>学生讲网络安全的小故事，引入课题（课前准备小故事，由学生自己来引入课题）</w:t>
            </w:r>
          </w:p>
          <w:p>
            <w:pPr>
              <w:rPr>
                <w:rFonts w:hint="eastAsia" w:ascii="宋体" w:hAnsi="宋体"/>
              </w:rPr>
            </w:pPr>
          </w:p>
          <w:p>
            <w:pPr>
              <w:rPr>
                <w:rFonts w:hint="eastAsia" w:ascii="宋体" w:hAnsi="宋体"/>
              </w:rPr>
            </w:pPr>
            <w:r>
              <w:rPr>
                <w:rFonts w:hint="eastAsia" w:ascii="宋体" w:hAnsi="宋体"/>
              </w:rPr>
              <w:t>信息安全</w:t>
            </w:r>
          </w:p>
          <w:p>
            <w:pPr>
              <w:rPr>
                <w:rFonts w:hint="eastAsia" w:ascii="宋体" w:hAnsi="宋体"/>
              </w:rPr>
            </w:pPr>
            <w:r>
              <w:rPr>
                <w:rFonts w:hint="eastAsia" w:ascii="宋体" w:hAnsi="宋体"/>
              </w:rPr>
              <w:t>教师引导语：下面是网上未曾见过面的“好友”（你们已经认识了有两个月了，很聊得来）给你发的信息，请你任选一条信息，用字条写好回复信息交给老师。大家讨论一下，怎样做才能“既有礼貌，又保护自己”。</w:t>
            </w:r>
          </w:p>
          <w:p>
            <w:pPr>
              <w:rPr>
                <w:rFonts w:hint="eastAsia" w:ascii="宋体" w:hAnsi="宋体"/>
              </w:rPr>
            </w:pPr>
            <w:r>
              <w:rPr>
                <w:rFonts w:hint="eastAsia" w:ascii="宋体" w:hAnsi="宋体"/>
              </w:rPr>
              <w:t>问题：</w:t>
            </w:r>
          </w:p>
          <w:p>
            <w:pPr>
              <w:rPr>
                <w:rFonts w:hint="eastAsia" w:ascii="宋体" w:hAnsi="宋体"/>
              </w:rPr>
            </w:pPr>
          </w:p>
          <w:p>
            <w:pPr>
              <w:rPr>
                <w:rFonts w:hint="eastAsia" w:ascii="宋体" w:hAnsi="宋体"/>
              </w:rPr>
            </w:pPr>
            <w:r>
              <w:rPr>
                <w:rFonts w:hint="eastAsia" w:ascii="宋体" w:hAnsi="宋体"/>
              </w:rPr>
              <w:t>- **，你好，我们在网上已经认识好久了，这么长时间的文字交流，使我相信你是个聪明而又有趣的朋友，真想见见你的面，我们约个地点见面好吗？</w:t>
            </w:r>
          </w:p>
          <w:p>
            <w:pPr>
              <w:rPr>
                <w:rFonts w:hint="eastAsia" w:ascii="宋体" w:hAnsi="宋体"/>
              </w:rPr>
            </w:pPr>
            <w:r>
              <w:rPr>
                <w:rFonts w:hint="eastAsia" w:ascii="宋体" w:hAnsi="宋体"/>
              </w:rPr>
              <w:t>- 我知道一个非常酷的网站，不过需要我的密码才能加入的。你想加入吗？如果想，将你的身份证号码告诉我，我帮你加入进去，这样你也可以进来玩了。</w:t>
            </w:r>
          </w:p>
          <w:p>
            <w:pPr>
              <w:rPr>
                <w:rFonts w:hint="eastAsia" w:ascii="宋体" w:hAnsi="宋体"/>
              </w:rPr>
            </w:pPr>
            <w:r>
              <w:rPr>
                <w:rFonts w:hint="eastAsia" w:ascii="宋体" w:hAnsi="宋体"/>
              </w:rPr>
              <w:t>- 让我们交换一下照片吧，这是我的……</w:t>
            </w:r>
          </w:p>
          <w:p>
            <w:pPr>
              <w:rPr>
                <w:rFonts w:hint="eastAsia" w:ascii="宋体" w:hAnsi="宋体"/>
              </w:rPr>
            </w:pPr>
          </w:p>
          <w:p>
            <w:pPr>
              <w:rPr>
                <w:rFonts w:hint="eastAsia" w:ascii="宋体" w:hAnsi="宋体"/>
              </w:rPr>
            </w:pPr>
            <w:r>
              <w:rPr>
                <w:rFonts w:hint="eastAsia" w:ascii="宋体" w:hAnsi="宋体"/>
              </w:rPr>
              <w:t>计算机病毒和黑客</w:t>
            </w:r>
          </w:p>
          <w:p>
            <w:pPr>
              <w:rPr>
                <w:rFonts w:hint="eastAsia" w:ascii="宋体" w:hAnsi="宋体"/>
              </w:rPr>
            </w:pPr>
          </w:p>
          <w:p>
            <w:pPr>
              <w:rPr>
                <w:rFonts w:hint="eastAsia" w:ascii="宋体" w:hAnsi="宋体"/>
              </w:rPr>
            </w:pPr>
            <w:r>
              <w:rPr>
                <w:rFonts w:hint="eastAsia" w:ascii="宋体" w:hAnsi="宋体"/>
              </w:rPr>
              <w:t>黑客</w:t>
            </w:r>
          </w:p>
          <w:p>
            <w:pPr>
              <w:rPr>
                <w:rFonts w:hint="eastAsia" w:ascii="宋体" w:hAnsi="宋体"/>
              </w:rPr>
            </w:pPr>
            <w:r>
              <w:rPr>
                <w:rFonts w:hint="eastAsia" w:ascii="宋体" w:hAnsi="宋体"/>
              </w:rPr>
              <w:t>展示黑客破坏计算机安全的新闻及黑客图片</w:t>
            </w:r>
          </w:p>
          <w:p>
            <w:pPr>
              <w:rPr>
                <w:rFonts w:hint="eastAsia" w:ascii="宋体" w:hAnsi="宋体"/>
              </w:rPr>
            </w:pPr>
            <w:r>
              <w:rPr>
                <w:rFonts w:hint="eastAsia" w:ascii="宋体" w:hAnsi="宋体"/>
              </w:rPr>
              <w:t>黑客的定义：“喜欢探索软件程序奥秘，并从中增长了其个人才干的人。他们不象绝大多数电脑使用者那样，只规规矩矩地了解别人指定了解的狭小部分知识。” （日本《新黑客词典》）</w:t>
            </w:r>
          </w:p>
          <w:p>
            <w:pPr>
              <w:rPr>
                <w:rFonts w:hint="eastAsia" w:ascii="宋体" w:hAnsi="宋体"/>
              </w:rPr>
            </w:pPr>
            <w:r>
              <w:rPr>
                <w:rFonts w:hint="eastAsia" w:ascii="宋体" w:hAnsi="宋体"/>
              </w:rPr>
              <w:t>计算机病毒</w:t>
            </w:r>
          </w:p>
          <w:p>
            <w:pPr>
              <w:rPr>
                <w:rFonts w:hint="eastAsia" w:ascii="宋体" w:hAnsi="宋体"/>
              </w:rPr>
            </w:pPr>
            <w:r>
              <w:rPr>
                <w:rFonts w:hint="eastAsia" w:ascii="宋体" w:hAnsi="宋体"/>
              </w:rPr>
              <w:t>展示计算机病毒图片，引出计算机病毒</w:t>
            </w:r>
          </w:p>
          <w:p>
            <w:pPr>
              <w:rPr>
                <w:rFonts w:hint="eastAsia" w:ascii="宋体" w:hAnsi="宋体"/>
              </w:rPr>
            </w:pPr>
            <w:r>
              <w:rPr>
                <w:rFonts w:hint="eastAsia" w:ascii="宋体" w:hAnsi="宋体"/>
              </w:rPr>
              <w:t>播放计算机病毒视频</w:t>
            </w:r>
          </w:p>
          <w:p>
            <w:pPr>
              <w:rPr>
                <w:rFonts w:hint="eastAsia" w:ascii="宋体" w:hAnsi="宋体"/>
              </w:rPr>
            </w:pPr>
            <w:r>
              <w:rPr>
                <w:rFonts w:hint="eastAsia" w:ascii="宋体" w:hAnsi="宋体"/>
              </w:rPr>
              <w:t>特点：计算机病毒具有破坏性、隐蔽性、传染性、潜伏性等特点。</w:t>
            </w:r>
          </w:p>
          <w:p>
            <w:pPr>
              <w:rPr>
                <w:rFonts w:hint="eastAsia" w:ascii="宋体" w:hAnsi="宋体"/>
              </w:rPr>
            </w:pPr>
            <w:r>
              <w:rPr>
                <w:rFonts w:hint="eastAsia" w:ascii="宋体" w:hAnsi="宋体"/>
              </w:rPr>
              <w:t>播放计算机病毒危害视频</w:t>
            </w:r>
          </w:p>
          <w:p>
            <w:pPr>
              <w:rPr>
                <w:rFonts w:hint="eastAsia" w:ascii="宋体" w:hAnsi="宋体"/>
              </w:rPr>
            </w:pPr>
            <w:r>
              <w:rPr>
                <w:rFonts w:hint="eastAsia" w:ascii="宋体" w:hAnsi="宋体"/>
              </w:rPr>
              <w:t>计算机病毒的危害</w:t>
            </w:r>
          </w:p>
          <w:p>
            <w:pPr>
              <w:numPr>
                <w:ilvl w:val="0"/>
                <w:numId w:val="5"/>
              </w:numPr>
              <w:ind w:left="420" w:leftChars="0" w:hanging="420" w:firstLineChars="0"/>
              <w:rPr>
                <w:rFonts w:hint="eastAsia" w:ascii="宋体" w:hAnsi="宋体"/>
              </w:rPr>
            </w:pPr>
            <w:r>
              <w:rPr>
                <w:rFonts w:hint="eastAsia" w:ascii="宋体" w:hAnsi="宋体"/>
              </w:rPr>
              <w:t>电脑运行缓慢</w:t>
            </w:r>
          </w:p>
          <w:p>
            <w:pPr>
              <w:numPr>
                <w:ilvl w:val="0"/>
                <w:numId w:val="5"/>
              </w:numPr>
              <w:ind w:left="420" w:leftChars="0" w:hanging="420" w:firstLineChars="0"/>
              <w:rPr>
                <w:rFonts w:hint="eastAsia" w:ascii="宋体" w:hAnsi="宋体"/>
              </w:rPr>
            </w:pPr>
            <w:r>
              <w:rPr>
                <w:rFonts w:hint="eastAsia" w:ascii="宋体" w:hAnsi="宋体"/>
              </w:rPr>
              <w:t>消耗内存以及磁盘空间</w:t>
            </w:r>
          </w:p>
          <w:p>
            <w:pPr>
              <w:numPr>
                <w:ilvl w:val="0"/>
                <w:numId w:val="5"/>
              </w:numPr>
              <w:ind w:left="420" w:leftChars="0" w:hanging="420" w:firstLineChars="0"/>
              <w:rPr>
                <w:rFonts w:hint="eastAsia" w:ascii="宋体" w:hAnsi="宋体"/>
              </w:rPr>
            </w:pPr>
            <w:r>
              <w:rPr>
                <w:rFonts w:hint="eastAsia" w:ascii="宋体" w:hAnsi="宋体"/>
              </w:rPr>
              <w:t>狂发垃圾邮件以及其它信息造成网络堵塞或瘫痪（“熊猫烧香”病毒、蠕虫病毒等）</w:t>
            </w:r>
          </w:p>
          <w:p>
            <w:pPr>
              <w:numPr>
                <w:ilvl w:val="0"/>
                <w:numId w:val="5"/>
              </w:numPr>
              <w:ind w:left="420" w:leftChars="0" w:hanging="420" w:firstLineChars="0"/>
              <w:rPr>
                <w:rFonts w:hint="eastAsia" w:ascii="宋体" w:hAnsi="宋体"/>
              </w:rPr>
            </w:pPr>
            <w:r>
              <w:rPr>
                <w:rFonts w:hint="eastAsia" w:ascii="宋体" w:hAnsi="宋体"/>
              </w:rPr>
              <w:tab/>
            </w:r>
            <w:r>
              <w:rPr>
                <w:rFonts w:hint="eastAsia" w:ascii="宋体" w:hAnsi="宋体"/>
              </w:rPr>
              <w:t>窃取用户隐私机密文件、帐号信息等（木马类病毒）</w:t>
            </w:r>
          </w:p>
          <w:p>
            <w:pPr>
              <w:numPr>
                <w:ilvl w:val="0"/>
                <w:numId w:val="5"/>
              </w:numPr>
              <w:ind w:left="420" w:leftChars="0" w:hanging="420" w:firstLineChars="0"/>
              <w:rPr>
                <w:rFonts w:hint="eastAsia" w:ascii="宋体" w:hAnsi="宋体"/>
              </w:rPr>
            </w:pPr>
            <w:r>
              <w:rPr>
                <w:rFonts w:hint="eastAsia" w:ascii="宋体" w:hAnsi="宋体"/>
              </w:rPr>
              <w:t>计算机病毒给用户造成严重的心理压力）</w:t>
            </w:r>
          </w:p>
          <w:p>
            <w:pPr>
              <w:rPr>
                <w:rFonts w:hint="eastAsia" w:ascii="宋体" w:hAnsi="宋体"/>
              </w:rPr>
            </w:pPr>
            <w:r>
              <w:rPr>
                <w:rFonts w:hint="eastAsia" w:ascii="宋体" w:hAnsi="宋体"/>
              </w:rPr>
              <w:t>如何防范计算机病毒（给系统升级打补丁、装一些防火墙和杀毒软件、不要去不良网站、不要打开不清楚的邮件、插入软盘、光盘和其他可插拔介质前，一定对它们进行病毒扫描）</w:t>
            </w:r>
          </w:p>
          <w:p>
            <w:pPr>
              <w:rPr>
                <w:rFonts w:hint="eastAsia" w:ascii="宋体" w:hAnsi="宋体"/>
              </w:rPr>
            </w:pPr>
            <w:r>
              <w:rPr>
                <w:rFonts w:hint="eastAsia" w:ascii="宋体" w:hAnsi="宋体"/>
              </w:rPr>
              <w:tab/>
            </w:r>
            <w:r>
              <w:rPr>
                <w:rFonts w:hint="eastAsia" w:ascii="宋体" w:hAnsi="宋体"/>
              </w:rPr>
              <w:t>展示几张杀毒软件的图片</w:t>
            </w:r>
          </w:p>
          <w:p>
            <w:pPr>
              <w:rPr>
                <w:rFonts w:hint="eastAsia" w:ascii="宋体" w:hAnsi="宋体"/>
              </w:rPr>
            </w:pPr>
          </w:p>
          <w:p>
            <w:pPr>
              <w:rPr>
                <w:rFonts w:hint="eastAsia" w:ascii="宋体" w:hAnsi="宋体"/>
              </w:rPr>
            </w:pPr>
            <w:r>
              <w:rPr>
                <w:rFonts w:hint="eastAsia" w:ascii="宋体" w:hAnsi="宋体"/>
              </w:rPr>
              <w:t>计算机道德规范</w:t>
            </w:r>
          </w:p>
          <w:p>
            <w:pPr>
              <w:rPr>
                <w:rFonts w:hint="eastAsia" w:ascii="宋体" w:hAnsi="宋体"/>
              </w:rPr>
            </w:pPr>
            <w:r>
              <w:rPr>
                <w:rFonts w:hint="eastAsia" w:ascii="宋体" w:hAnsi="宋体"/>
              </w:rPr>
              <w:t xml:space="preserve"> 青少年上网问题</w:t>
            </w:r>
          </w:p>
          <w:p>
            <w:pPr>
              <w:numPr>
                <w:ilvl w:val="0"/>
                <w:numId w:val="6"/>
              </w:numPr>
              <w:ind w:left="420" w:leftChars="0" w:hanging="420" w:firstLineChars="0"/>
              <w:rPr>
                <w:rFonts w:hint="eastAsia" w:ascii="宋体" w:hAnsi="宋体"/>
              </w:rPr>
            </w:pPr>
            <w:r>
              <w:rPr>
                <w:rFonts w:hint="eastAsia" w:ascii="宋体" w:hAnsi="宋体"/>
              </w:rPr>
              <w:t>网络的好处</w:t>
            </w:r>
          </w:p>
          <w:p>
            <w:pPr>
              <w:numPr>
                <w:ilvl w:val="0"/>
                <w:numId w:val="6"/>
              </w:numPr>
              <w:ind w:left="420" w:leftChars="0" w:hanging="420" w:firstLineChars="0"/>
              <w:rPr>
                <w:rFonts w:hint="eastAsia" w:ascii="宋体" w:hAnsi="宋体"/>
              </w:rPr>
            </w:pPr>
            <w:r>
              <w:rPr>
                <w:rFonts w:hint="eastAsia" w:ascii="宋体" w:hAnsi="宋体"/>
              </w:rPr>
              <w:t>不容忽视的问题（展示相关新闻报道和图片）</w:t>
            </w:r>
          </w:p>
          <w:p>
            <w:pPr>
              <w:rPr>
                <w:rFonts w:hint="eastAsia" w:ascii="宋体" w:hAnsi="宋体"/>
              </w:rPr>
            </w:pPr>
            <w:r>
              <w:rPr>
                <w:rFonts w:hint="eastAsia" w:ascii="宋体" w:hAnsi="宋体"/>
              </w:rPr>
              <w:tab/>
            </w:r>
            <w:r>
              <w:rPr>
                <w:rFonts w:hint="eastAsia" w:ascii="宋体" w:hAnsi="宋体"/>
              </w:rPr>
              <w:t>我国初中学生网瘾现象严重 网瘾比例高达23.2%</w:t>
            </w:r>
          </w:p>
          <w:p>
            <w:pPr>
              <w:rPr>
                <w:rFonts w:hint="eastAsia" w:ascii="宋体" w:hAnsi="宋体"/>
              </w:rPr>
            </w:pPr>
            <w:r>
              <w:rPr>
                <w:rFonts w:hint="eastAsia" w:ascii="宋体" w:hAnsi="宋体"/>
              </w:rPr>
              <w:tab/>
            </w:r>
            <w:r>
              <w:rPr>
                <w:rFonts w:hint="eastAsia" w:ascii="宋体" w:hAnsi="宋体"/>
              </w:rPr>
              <w:t>网络成瘾多为游戏成瘾和网络关系成瘾</w:t>
            </w:r>
          </w:p>
          <w:p>
            <w:pPr>
              <w:rPr>
                <w:rFonts w:hint="eastAsia" w:ascii="宋体" w:hAnsi="宋体"/>
              </w:rPr>
            </w:pPr>
            <w:r>
              <w:rPr>
                <w:rFonts w:hint="eastAsia" w:ascii="宋体" w:hAnsi="宋体"/>
              </w:rPr>
              <w:tab/>
            </w:r>
            <w:r>
              <w:rPr>
                <w:rFonts w:hint="eastAsia" w:ascii="宋体" w:hAnsi="宋体"/>
              </w:rPr>
              <w:t>网络成瘾是青少年的主要心理问题</w:t>
            </w:r>
          </w:p>
          <w:p>
            <w:pPr>
              <w:numPr>
                <w:ilvl w:val="0"/>
                <w:numId w:val="6"/>
              </w:numPr>
              <w:ind w:left="420" w:leftChars="0" w:hanging="420" w:firstLineChars="0"/>
              <w:rPr>
                <w:rFonts w:hint="eastAsia" w:ascii="宋体" w:hAnsi="宋体"/>
              </w:rPr>
            </w:pPr>
            <w:r>
              <w:rPr>
                <w:rFonts w:hint="eastAsia" w:ascii="宋体" w:hAnsi="宋体"/>
              </w:rPr>
              <w:t>全国青少年网络文明公约</w:t>
            </w:r>
          </w:p>
          <w:p>
            <w:pPr>
              <w:rPr>
                <w:rFonts w:hint="eastAsia" w:ascii="宋体" w:hAnsi="宋体"/>
              </w:rPr>
            </w:pPr>
          </w:p>
          <w:p>
            <w:pPr>
              <w:rPr>
                <w:rFonts w:hint="eastAsia" w:ascii="宋体" w:hAnsi="宋体"/>
              </w:rPr>
            </w:pPr>
            <w:r>
              <w:rPr>
                <w:rFonts w:hint="eastAsia" w:ascii="宋体" w:hAnsi="宋体"/>
              </w:rPr>
              <w:t>知识产权意识</w:t>
            </w:r>
          </w:p>
          <w:p>
            <w:pPr>
              <w:rPr>
                <w:rFonts w:hint="eastAsia" w:ascii="宋体" w:hAnsi="宋体"/>
              </w:rPr>
            </w:pPr>
            <w:r>
              <w:rPr>
                <w:rFonts w:hint="eastAsia" w:ascii="宋体" w:hAnsi="宋体"/>
              </w:rPr>
              <w:tab/>
            </w:r>
            <w:r>
              <w:rPr>
                <w:rFonts w:hint="eastAsia" w:ascii="宋体" w:hAnsi="宋体"/>
              </w:rPr>
              <w:t>提高知识产权意识，尊重软件著作权，也是使用计算机时必须遵守的道德规范之一。</w:t>
            </w:r>
          </w:p>
          <w:p>
            <w:pPr>
              <w:rPr>
                <w:rFonts w:hint="eastAsia" w:ascii="宋体" w:hAnsi="宋体"/>
              </w:rPr>
            </w:pPr>
            <w:r>
              <w:rPr>
                <w:rFonts w:hint="eastAsia" w:ascii="宋体" w:hAnsi="宋体"/>
              </w:rPr>
              <w:tab/>
            </w:r>
            <w:r>
              <w:rPr>
                <w:rFonts w:hint="eastAsia" w:ascii="宋体" w:hAnsi="宋体"/>
              </w:rPr>
              <w:t xml:space="preserve"> 《计算机软件保护条例》（2001年12月）规定：我国公民和单位对其开发的软件，无论是否发表，不论在何地发表，都享有著作权。</w:t>
            </w:r>
          </w:p>
          <w:p>
            <w:pPr>
              <w:rPr>
                <w:rFonts w:hint="eastAsia" w:ascii="宋体" w:hAnsi="宋体"/>
              </w:rPr>
            </w:pPr>
          </w:p>
          <w:p>
            <w:pPr>
              <w:rPr>
                <w:rFonts w:hint="eastAsia" w:ascii="宋体" w:hAnsi="宋体"/>
              </w:rPr>
            </w:pPr>
            <w:r>
              <w:rPr>
                <w:rFonts w:hint="eastAsia" w:ascii="宋体" w:hAnsi="宋体"/>
              </w:rPr>
              <w:t xml:space="preserve"> 课堂小结</w:t>
            </w:r>
          </w:p>
          <w:p>
            <w:pPr>
              <w:rPr>
                <w:rFonts w:hint="eastAsia" w:ascii="宋体" w:hAnsi="宋体"/>
              </w:rPr>
            </w:pPr>
          </w:p>
        </w:tc>
        <w:tc>
          <w:tcPr>
            <w:tcW w:w="3338" w:type="dxa"/>
            <w:gridSpan w:val="3"/>
            <w:tcBorders>
              <w:top w:val="single" w:color="auto" w:sz="6" w:space="0"/>
              <w:left w:val="single" w:color="auto" w:sz="6" w:space="0"/>
              <w:bottom w:val="single" w:color="auto" w:sz="6" w:space="0"/>
              <w:right w:val="single" w:color="auto" w:sz="12" w:space="0"/>
            </w:tcBorders>
            <w:vAlign w:val="center"/>
          </w:tcPr>
          <w:p>
            <w:pPr>
              <w:rPr>
                <w:rFonts w:ascii="Segoe UI" w:hAnsi="Segoe UI" w:eastAsia="Segoe UI" w:cs="Segoe UI"/>
                <w:i w:val="0"/>
                <w:iCs w:val="0"/>
                <w:caps w:val="0"/>
                <w:color w:val="374151"/>
                <w:spacing w:val="0"/>
                <w:sz w:val="24"/>
                <w:szCs w:val="24"/>
              </w:rPr>
            </w:pPr>
          </w:p>
          <w:p>
            <w:pPr>
              <w:rPr>
                <w:rFonts w:ascii="Segoe UI" w:hAnsi="Segoe UI" w:eastAsia="Segoe UI" w:cs="Segoe UI"/>
                <w:i w:val="0"/>
                <w:iCs w:val="0"/>
                <w:caps w:val="0"/>
                <w:color w:val="374151"/>
                <w:spacing w:val="0"/>
                <w:sz w:val="24"/>
                <w:szCs w:val="24"/>
              </w:rPr>
            </w:pPr>
          </w:p>
          <w:p>
            <w:pPr>
              <w:rPr>
                <w:rFonts w:hint="eastAsia" w:ascii="Segoe UI" w:hAnsi="Segoe UI" w:eastAsia="Segoe UI" w:cs="Segoe UI"/>
                <w:i w:val="0"/>
                <w:iCs w:val="0"/>
                <w:caps w:val="0"/>
                <w:color w:val="374151"/>
                <w:spacing w:val="0"/>
                <w:sz w:val="24"/>
                <w:szCs w:val="24"/>
                <w:lang w:val="en-US" w:eastAsia="zh-CN"/>
              </w:rPr>
            </w:pPr>
          </w:p>
          <w:p>
            <w:pPr>
              <w:bidi w:val="0"/>
            </w:pPr>
          </w:p>
          <w:p>
            <w:pPr>
              <w:bidi w:val="0"/>
            </w:pPr>
          </w:p>
          <w:p>
            <w:pPr>
              <w:bidi w:val="0"/>
            </w:pPr>
          </w:p>
          <w:p>
            <w:pPr>
              <w:bidi w:val="0"/>
            </w:pPr>
          </w:p>
          <w:p>
            <w:pPr>
              <w:bidi w:val="0"/>
            </w:pPr>
          </w:p>
          <w:p>
            <w:pPr>
              <w:bidi w:val="0"/>
            </w:pPr>
          </w:p>
          <w:p>
            <w:pPr>
              <w:bidi w:val="0"/>
            </w:pPr>
          </w:p>
          <w:p>
            <w:pPr>
              <w:bidi w:val="0"/>
            </w:pPr>
          </w:p>
          <w:p>
            <w:pPr>
              <w:rPr>
                <w:rFonts w:hint="eastAsia" w:ascii="宋体" w:hAnsi="宋体"/>
              </w:rPr>
            </w:pPr>
          </w:p>
          <w:p>
            <w:pPr>
              <w:rPr>
                <w:rFonts w:hint="eastAsia" w:ascii="Times New Roman" w:hAnsi="Times New Roman"/>
              </w:rPr>
            </w:pPr>
          </w:p>
          <w:p>
            <w:pPr>
              <w:rPr>
                <w:rFonts w:hint="eastAsia" w:ascii="Times New Roman" w:hAnsi="Times New Roman"/>
              </w:rPr>
            </w:pPr>
          </w:p>
          <w:p>
            <w:pPr>
              <w:rPr>
                <w:rFonts w:hint="eastAsia" w:ascii="Times New Roman" w:hAnsi="Times New Roman"/>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jc w:val="center"/>
        </w:trPr>
        <w:tc>
          <w:tcPr>
            <w:tcW w:w="8450" w:type="dxa"/>
            <w:gridSpan w:val="5"/>
            <w:tcBorders>
              <w:top w:val="single" w:color="auto" w:sz="6" w:space="0"/>
              <w:left w:val="single" w:color="auto" w:sz="12" w:space="0"/>
              <w:bottom w:val="single" w:color="auto" w:sz="12" w:space="0"/>
              <w:right w:val="single" w:color="auto" w:sz="12" w:space="0"/>
            </w:tcBorders>
            <w:vAlign w:val="center"/>
          </w:tcPr>
          <w:p>
            <w:pPr>
              <w:rPr>
                <w:rFonts w:hint="eastAsia" w:ascii="宋体" w:hAnsi="宋体"/>
              </w:rPr>
            </w:pPr>
            <w:r>
              <w:rPr>
                <w:rFonts w:hint="eastAsia" w:ascii="宋体" w:hAnsi="宋体"/>
              </w:rPr>
              <w:t>教学随笔：</w:t>
            </w:r>
          </w:p>
          <w:p>
            <w:pPr>
              <w:bidi w:val="0"/>
              <w:rPr>
                <w:rFonts w:hint="default" w:ascii="Times New Roman" w:hAnsi="Times New Roman"/>
                <w:lang w:val="en-US" w:eastAsia="zh-CN"/>
              </w:rPr>
            </w:pPr>
            <w:r>
              <w:rPr>
                <w:rFonts w:hint="default" w:ascii="Times New Roman" w:hAnsi="Times New Roman"/>
                <w:lang w:val="en-US" w:eastAsia="zh-CN"/>
              </w:rPr>
              <w:t>上课采用课堂调查、案例分析、探究学习等方法，使课堂教学充满了生动活泼的氛围，以学生身边事例为内容，引导学生学会如何自我保护，预防网络危害。</w:t>
            </w:r>
          </w:p>
          <w:p>
            <w:pPr>
              <w:bidi w:val="0"/>
              <w:rPr>
                <w:rFonts w:hint="default" w:ascii="Times New Roman" w:hAnsi="Times New Roman"/>
                <w:lang w:val="en-US" w:eastAsia="zh-CN"/>
              </w:rPr>
            </w:pPr>
            <w:r>
              <w:rPr>
                <w:rFonts w:hint="default" w:ascii="Times New Roman" w:hAnsi="Times New Roman"/>
                <w:lang w:val="en-US" w:eastAsia="zh-CN"/>
              </w:rPr>
              <w:t>要让学生有的良好信息安意识以及上网习惯，是一个长期的过程并不是一两个课时的就能达到目标的。课上的案例贴近学生生活，师生界别不明显，氛围轻松，学生均能大胆的畅所欲言，效果良好。</w:t>
            </w:r>
          </w:p>
          <w:p>
            <w:pPr>
              <w:bidi w:val="0"/>
              <w:rPr>
                <w:rFonts w:hint="default" w:ascii="Times New Roman" w:hAnsi="Times New Roman"/>
                <w:lang w:val="en-US" w:eastAsia="zh-CN"/>
              </w:rPr>
            </w:pPr>
            <w:r>
              <w:rPr>
                <w:rFonts w:hint="default" w:ascii="Times New Roman" w:hAnsi="Times New Roman"/>
                <w:lang w:val="en-US" w:eastAsia="zh-CN"/>
              </w:rPr>
              <w:t>但是，学生生活体验和掌握资料不够等原因，学生的可能较零乱，活动实效性还不够。今后还需改进。</w:t>
            </w:r>
          </w:p>
          <w:p>
            <w:pPr>
              <w:bidi w:val="0"/>
              <w:rPr>
                <w:rFonts w:hint="default" w:ascii="Times New Roman" w:hAnsi="Times New Roman"/>
                <w:lang w:val="en-US" w:eastAsia="zh-CN"/>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Open Sans">
    <w:altName w:val="Times New Roman"/>
    <w:panose1 w:val="00000000000000000000"/>
    <w:charset w:val="00"/>
    <w:family w:val="swiss"/>
    <w:pitch w:val="default"/>
    <w:sig w:usb0="00000000" w:usb1="00000000" w:usb2="00000028" w:usb3="00000000" w:csb0="0000019F" w:csb1="00000000"/>
  </w:font>
  <w:font w:name="Segoe UI">
    <w:panose1 w:val="020B0502040204020203"/>
    <w:charset w:val="00"/>
    <w:family w:val="auto"/>
    <w:pitch w:val="default"/>
    <w:sig w:usb0="E4002EFF" w:usb1="C000E47F"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96029"/>
    <w:multiLevelType w:val="singleLevel"/>
    <w:tmpl w:val="9D596029"/>
    <w:lvl w:ilvl="0" w:tentative="0">
      <w:start w:val="1"/>
      <w:numFmt w:val="bullet"/>
      <w:lvlText w:val=""/>
      <w:lvlJc w:val="left"/>
      <w:pPr>
        <w:ind w:left="420" w:hanging="420"/>
      </w:pPr>
      <w:rPr>
        <w:rFonts w:hint="default" w:ascii="Wingdings" w:hAnsi="Wingdings"/>
        <w:sz w:val="15"/>
        <w:szCs w:val="15"/>
      </w:rPr>
    </w:lvl>
  </w:abstractNum>
  <w:abstractNum w:abstractNumId="1">
    <w:nsid w:val="D5BA7AAD"/>
    <w:multiLevelType w:val="singleLevel"/>
    <w:tmpl w:val="D5BA7AAD"/>
    <w:lvl w:ilvl="0" w:tentative="0">
      <w:start w:val="1"/>
      <w:numFmt w:val="bullet"/>
      <w:pStyle w:val="7"/>
      <w:lvlText w:val=""/>
      <w:lvlJc w:val="left"/>
      <w:pPr>
        <w:tabs>
          <w:tab w:val="left" w:pos="420"/>
        </w:tabs>
        <w:ind w:left="397" w:hanging="114"/>
      </w:pPr>
      <w:rPr>
        <w:rFonts w:hint="default" w:ascii="Wingdings" w:hAnsi="Wingdings"/>
        <w:sz w:val="13"/>
        <w:szCs w:val="13"/>
      </w:rPr>
    </w:lvl>
  </w:abstractNum>
  <w:abstractNum w:abstractNumId="2">
    <w:nsid w:val="D6CA3B26"/>
    <w:multiLevelType w:val="multilevel"/>
    <w:tmpl w:val="D6CA3B26"/>
    <w:lvl w:ilvl="0" w:tentative="0">
      <w:start w:val="1"/>
      <w:numFmt w:val="decimal"/>
      <w:pStyle w:val="8"/>
      <w:suff w:val="space"/>
      <w:lvlText w:val="%1."/>
      <w:lvlJc w:val="left"/>
      <w:pPr>
        <w:ind w:left="300" w:hanging="360"/>
      </w:pPr>
      <w:rPr>
        <w:rFonts w:hint="default"/>
        <w:sz w:val="20"/>
        <w:szCs w:val="20"/>
      </w:rPr>
    </w:lvl>
    <w:lvl w:ilvl="1" w:tentative="0">
      <w:start w:val="1"/>
      <w:numFmt w:val="decimal"/>
      <w:lvlText w:val="%2."/>
      <w:lvlJc w:val="left"/>
      <w:pPr>
        <w:tabs>
          <w:tab w:val="left" w:pos="1020"/>
        </w:tabs>
        <w:ind w:left="1020" w:hanging="360"/>
      </w:pPr>
      <w:rPr>
        <w:sz w:val="24"/>
        <w:szCs w:val="24"/>
      </w:rPr>
    </w:lvl>
    <w:lvl w:ilvl="2" w:tentative="0">
      <w:start w:val="1"/>
      <w:numFmt w:val="decimal"/>
      <w:lvlText w:val="%3."/>
      <w:lvlJc w:val="left"/>
      <w:pPr>
        <w:tabs>
          <w:tab w:val="left" w:pos="1740"/>
        </w:tabs>
        <w:ind w:left="1740" w:hanging="360"/>
      </w:pPr>
      <w:rPr>
        <w:sz w:val="24"/>
        <w:szCs w:val="24"/>
      </w:rPr>
    </w:lvl>
    <w:lvl w:ilvl="3" w:tentative="0">
      <w:start w:val="1"/>
      <w:numFmt w:val="decimal"/>
      <w:lvlText w:val="%4."/>
      <w:lvlJc w:val="left"/>
      <w:pPr>
        <w:tabs>
          <w:tab w:val="left" w:pos="2097"/>
        </w:tabs>
        <w:ind w:left="2460" w:hanging="360"/>
      </w:pPr>
      <w:rPr>
        <w:sz w:val="24"/>
        <w:szCs w:val="24"/>
      </w:rPr>
    </w:lvl>
    <w:lvl w:ilvl="4" w:tentative="0">
      <w:start w:val="1"/>
      <w:numFmt w:val="decimal"/>
      <w:lvlText w:val="%5."/>
      <w:lvlJc w:val="left"/>
      <w:pPr>
        <w:tabs>
          <w:tab w:val="left" w:pos="2818"/>
        </w:tabs>
        <w:ind w:left="3180" w:hanging="360"/>
      </w:pPr>
      <w:rPr>
        <w:sz w:val="24"/>
        <w:szCs w:val="24"/>
      </w:rPr>
    </w:lvl>
    <w:lvl w:ilvl="5" w:tentative="0">
      <w:start w:val="1"/>
      <w:numFmt w:val="decimal"/>
      <w:lvlText w:val="%6."/>
      <w:lvlJc w:val="left"/>
      <w:pPr>
        <w:tabs>
          <w:tab w:val="left" w:pos="3538"/>
        </w:tabs>
        <w:ind w:left="3900" w:hanging="360"/>
      </w:pPr>
      <w:rPr>
        <w:sz w:val="24"/>
        <w:szCs w:val="24"/>
      </w:rPr>
    </w:lvl>
    <w:lvl w:ilvl="6" w:tentative="0">
      <w:start w:val="1"/>
      <w:numFmt w:val="decimal"/>
      <w:lvlText w:val="%7."/>
      <w:lvlJc w:val="left"/>
      <w:pPr>
        <w:tabs>
          <w:tab w:val="left" w:pos="4258"/>
        </w:tabs>
        <w:ind w:left="4620" w:hanging="360"/>
      </w:pPr>
      <w:rPr>
        <w:sz w:val="24"/>
        <w:szCs w:val="24"/>
      </w:rPr>
    </w:lvl>
    <w:lvl w:ilvl="7" w:tentative="0">
      <w:start w:val="1"/>
      <w:numFmt w:val="decimal"/>
      <w:lvlText w:val="%8."/>
      <w:lvlJc w:val="left"/>
      <w:pPr>
        <w:tabs>
          <w:tab w:val="left" w:pos="4978"/>
        </w:tabs>
        <w:ind w:left="5340" w:hanging="360"/>
      </w:pPr>
      <w:rPr>
        <w:sz w:val="24"/>
        <w:szCs w:val="24"/>
      </w:rPr>
    </w:lvl>
    <w:lvl w:ilvl="8" w:tentative="0">
      <w:start w:val="1"/>
      <w:numFmt w:val="decimal"/>
      <w:lvlText w:val="%9."/>
      <w:lvlJc w:val="left"/>
      <w:pPr>
        <w:tabs>
          <w:tab w:val="left" w:pos="5698"/>
        </w:tabs>
        <w:ind w:left="6060" w:hanging="360"/>
      </w:pPr>
      <w:rPr>
        <w:sz w:val="24"/>
        <w:szCs w:val="24"/>
      </w:rPr>
    </w:lvl>
  </w:abstractNum>
  <w:abstractNum w:abstractNumId="3">
    <w:nsid w:val="02F43C50"/>
    <w:multiLevelType w:val="singleLevel"/>
    <w:tmpl w:val="02F43C50"/>
    <w:lvl w:ilvl="0" w:tentative="0">
      <w:start w:val="1"/>
      <w:numFmt w:val="bullet"/>
      <w:lvlText w:val=""/>
      <w:lvlJc w:val="left"/>
      <w:pPr>
        <w:ind w:left="420" w:hanging="420"/>
      </w:pPr>
      <w:rPr>
        <w:rFonts w:hint="default" w:ascii="Wingdings" w:hAnsi="Wingdings"/>
        <w:sz w:val="15"/>
        <w:szCs w:val="15"/>
      </w:rPr>
    </w:lvl>
  </w:abstractNum>
  <w:abstractNum w:abstractNumId="4">
    <w:nsid w:val="2ADB470A"/>
    <w:multiLevelType w:val="multilevel"/>
    <w:tmpl w:val="2ADB470A"/>
    <w:lvl w:ilvl="0" w:tentative="0">
      <w:start w:val="1"/>
      <w:numFmt w:val="bullet"/>
      <w:pStyle w:val="17"/>
      <w:lvlText w:val=""/>
      <w:lvlJc w:val="left"/>
      <w:pPr>
        <w:ind w:left="170" w:hanging="170"/>
      </w:pPr>
      <w:rPr>
        <w:rFonts w:hint="default" w:ascii="Wingdings" w:hAnsi="Wingdings"/>
        <w:sz w:val="11"/>
        <w:szCs w:val="11"/>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4D0F7B7B"/>
    <w:multiLevelType w:val="multilevel"/>
    <w:tmpl w:val="4D0F7B7B"/>
    <w:lvl w:ilvl="0" w:tentative="0">
      <w:start w:val="1"/>
      <w:numFmt w:val="decimal"/>
      <w:pStyle w:val="14"/>
      <w:lvlText w:val="%1."/>
      <w:lvlJc w:val="left"/>
      <w:pPr>
        <w:ind w:left="397" w:hanging="227"/>
      </w:pPr>
      <w:rPr>
        <w:rFonts w:hint="default"/>
        <w:sz w:val="24"/>
        <w:szCs w:val="24"/>
      </w:rPr>
    </w:lvl>
    <w:lvl w:ilvl="1" w:tentative="0">
      <w:start w:val="1"/>
      <w:numFmt w:val="lowerLetter"/>
      <w:lvlText w:val="%2)"/>
      <w:lvlJc w:val="left"/>
      <w:pPr>
        <w:ind w:left="1050" w:hanging="440"/>
      </w:pPr>
    </w:lvl>
    <w:lvl w:ilvl="2" w:tentative="0">
      <w:start w:val="1"/>
      <w:numFmt w:val="lowerRoman"/>
      <w:lvlText w:val="%3."/>
      <w:lvlJc w:val="right"/>
      <w:pPr>
        <w:ind w:left="1490" w:hanging="440"/>
      </w:pPr>
    </w:lvl>
    <w:lvl w:ilvl="3" w:tentative="0">
      <w:start w:val="1"/>
      <w:numFmt w:val="decimal"/>
      <w:lvlText w:val="%4."/>
      <w:lvlJc w:val="left"/>
      <w:pPr>
        <w:ind w:left="1930" w:hanging="440"/>
      </w:pPr>
    </w:lvl>
    <w:lvl w:ilvl="4" w:tentative="0">
      <w:start w:val="1"/>
      <w:numFmt w:val="lowerLetter"/>
      <w:lvlText w:val="%5)"/>
      <w:lvlJc w:val="left"/>
      <w:pPr>
        <w:ind w:left="2370" w:hanging="440"/>
      </w:pPr>
    </w:lvl>
    <w:lvl w:ilvl="5" w:tentative="0">
      <w:start w:val="1"/>
      <w:numFmt w:val="lowerRoman"/>
      <w:lvlText w:val="%6."/>
      <w:lvlJc w:val="right"/>
      <w:pPr>
        <w:ind w:left="2810" w:hanging="440"/>
      </w:pPr>
    </w:lvl>
    <w:lvl w:ilvl="6" w:tentative="0">
      <w:start w:val="1"/>
      <w:numFmt w:val="decimal"/>
      <w:lvlText w:val="%7."/>
      <w:lvlJc w:val="left"/>
      <w:pPr>
        <w:ind w:left="3250" w:hanging="440"/>
      </w:pPr>
    </w:lvl>
    <w:lvl w:ilvl="7" w:tentative="0">
      <w:start w:val="1"/>
      <w:numFmt w:val="lowerLetter"/>
      <w:lvlText w:val="%8)"/>
      <w:lvlJc w:val="left"/>
      <w:pPr>
        <w:ind w:left="3690" w:hanging="440"/>
      </w:pPr>
    </w:lvl>
    <w:lvl w:ilvl="8" w:tentative="0">
      <w:start w:val="1"/>
      <w:numFmt w:val="lowerRoman"/>
      <w:lvlText w:val="%9."/>
      <w:lvlJc w:val="right"/>
      <w:pPr>
        <w:ind w:left="4130" w:hanging="440"/>
      </w:pPr>
    </w:lvl>
  </w:abstractNum>
  <w:num w:numId="1">
    <w:abstractNumId w:val="1"/>
  </w:num>
  <w:num w:numId="2">
    <w:abstractNumId w:val="2"/>
  </w:num>
  <w:num w:numId="3">
    <w:abstractNumId w:val="5"/>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EyNzQ1YjA0Mzg3NzNlNmMwNDZkMzI4MmE4NjZmZGEifQ=="/>
  </w:docVars>
  <w:rsids>
    <w:rsidRoot w:val="5520794A"/>
    <w:rsid w:val="006C4C1E"/>
    <w:rsid w:val="009E1AA1"/>
    <w:rsid w:val="00F77524"/>
    <w:rsid w:val="106C63DB"/>
    <w:rsid w:val="17263181"/>
    <w:rsid w:val="1E116E3B"/>
    <w:rsid w:val="1FE52330"/>
    <w:rsid w:val="248F788F"/>
    <w:rsid w:val="24A84034"/>
    <w:rsid w:val="25037E3E"/>
    <w:rsid w:val="264A18C9"/>
    <w:rsid w:val="4AAF219A"/>
    <w:rsid w:val="5520794A"/>
    <w:rsid w:val="580D4B4D"/>
    <w:rsid w:val="591B556A"/>
    <w:rsid w:val="5AC92574"/>
    <w:rsid w:val="70A64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nhideWhenUsed="0"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link w:val="12"/>
    <w:autoRedefine/>
    <w:qFormat/>
    <w:uiPriority w:val="9"/>
    <w:pPr>
      <w:widowControl/>
      <w:spacing w:before="100" w:beforeAutospacing="1" w:after="100" w:afterAutospacing="1"/>
      <w:jc w:val="left"/>
      <w:outlineLvl w:val="3"/>
    </w:pPr>
    <w:rPr>
      <w:rFonts w:ascii="宋体" w:hAnsi="宋体" w:eastAsia="宋体" w:cs="宋体"/>
      <w:b/>
      <w:bCs/>
      <w:kern w:val="0"/>
      <w:sz w:val="24"/>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3">
    <w:name w:val="Normal (Web)"/>
    <w:basedOn w:val="1"/>
    <w:autoRedefine/>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6">
    <w:name w:val="Strong"/>
    <w:basedOn w:val="5"/>
    <w:autoRedefine/>
    <w:qFormat/>
    <w:uiPriority w:val="22"/>
    <w:rPr>
      <w:b/>
      <w:bCs/>
    </w:rPr>
  </w:style>
  <w:style w:type="paragraph" w:customStyle="1" w:styleId="7">
    <w:name w:val="owen 编号"/>
    <w:basedOn w:val="1"/>
    <w:autoRedefine/>
    <w:qFormat/>
    <w:uiPriority w:val="0"/>
    <w:pPr>
      <w:numPr>
        <w:ilvl w:val="0"/>
        <w:numId w:val="1"/>
      </w:numPr>
    </w:pPr>
    <w:rPr>
      <w:rFonts w:ascii="Times New Roman" w:hAnsi="Times New Roman" w:eastAsia="宋体"/>
    </w:rPr>
  </w:style>
  <w:style w:type="paragraph" w:customStyle="1" w:styleId="8">
    <w:name w:val="O数字排序"/>
    <w:basedOn w:val="1"/>
    <w:link w:val="9"/>
    <w:autoRedefine/>
    <w:qFormat/>
    <w:uiPriority w:val="0"/>
    <w:pPr>
      <w:numPr>
        <w:ilvl w:val="0"/>
        <w:numId w:val="2"/>
      </w:numPr>
    </w:pPr>
    <w:rPr>
      <w:rFonts w:ascii="Times New Roman" w:hAnsi="Times New Roman" w:eastAsia="宋体"/>
    </w:rPr>
  </w:style>
  <w:style w:type="character" w:customStyle="1" w:styleId="9">
    <w:name w:val="O数字排序 Char"/>
    <w:link w:val="8"/>
    <w:autoRedefine/>
    <w:qFormat/>
    <w:uiPriority w:val="0"/>
    <w:rPr>
      <w:rFonts w:ascii="Times New Roman" w:hAnsi="Times New Roman" w:eastAsia="宋体"/>
    </w:rPr>
  </w:style>
  <w:style w:type="paragraph" w:customStyle="1" w:styleId="10">
    <w:name w:val="md-end-block"/>
    <w:basedOn w:val="1"/>
    <w:autoRedefine/>
    <w:qFormat/>
    <w:uiPriority w:val="0"/>
    <w:pPr>
      <w:widowControl/>
      <w:spacing w:before="100" w:beforeAutospacing="1" w:after="100" w:afterAutospacing="1"/>
      <w:jc w:val="left"/>
    </w:pPr>
    <w:rPr>
      <w:rFonts w:ascii="宋体" w:hAnsi="宋体" w:eastAsia="宋体" w:cs="宋体"/>
      <w:kern w:val="0"/>
      <w:sz w:val="24"/>
    </w:rPr>
  </w:style>
  <w:style w:type="character" w:customStyle="1" w:styleId="11">
    <w:name w:val="md-plain"/>
    <w:basedOn w:val="5"/>
    <w:autoRedefine/>
    <w:qFormat/>
    <w:uiPriority w:val="0"/>
  </w:style>
  <w:style w:type="character" w:customStyle="1" w:styleId="12">
    <w:name w:val="标题 4 字符"/>
    <w:basedOn w:val="5"/>
    <w:link w:val="2"/>
    <w:autoRedefine/>
    <w:qFormat/>
    <w:uiPriority w:val="9"/>
    <w:rPr>
      <w:rFonts w:ascii="宋体" w:hAnsi="宋体" w:eastAsia="宋体" w:cs="宋体"/>
      <w:b/>
      <w:bCs/>
      <w:sz w:val="24"/>
      <w:szCs w:val="24"/>
    </w:rPr>
  </w:style>
  <w:style w:type="paragraph" w:styleId="13">
    <w:name w:val="List Paragraph"/>
    <w:basedOn w:val="1"/>
    <w:link w:val="15"/>
    <w:autoRedefine/>
    <w:unhideWhenUsed/>
    <w:qFormat/>
    <w:uiPriority w:val="99"/>
    <w:pPr>
      <w:ind w:firstLine="420" w:firstLineChars="200"/>
    </w:pPr>
  </w:style>
  <w:style w:type="paragraph" w:customStyle="1" w:styleId="14">
    <w:name w:val="我的数字排序"/>
    <w:basedOn w:val="13"/>
    <w:link w:val="16"/>
    <w:autoRedefine/>
    <w:qFormat/>
    <w:uiPriority w:val="0"/>
    <w:pPr>
      <w:numPr>
        <w:ilvl w:val="0"/>
        <w:numId w:val="3"/>
      </w:numPr>
      <w:ind w:firstLineChars="0"/>
    </w:pPr>
  </w:style>
  <w:style w:type="character" w:customStyle="1" w:styleId="15">
    <w:name w:val="列表段落 字符"/>
    <w:basedOn w:val="5"/>
    <w:link w:val="13"/>
    <w:autoRedefine/>
    <w:qFormat/>
    <w:uiPriority w:val="99"/>
    <w:rPr>
      <w:kern w:val="2"/>
      <w:sz w:val="21"/>
      <w:szCs w:val="24"/>
    </w:rPr>
  </w:style>
  <w:style w:type="character" w:customStyle="1" w:styleId="16">
    <w:name w:val="我的数字排序 字符"/>
    <w:basedOn w:val="15"/>
    <w:link w:val="14"/>
    <w:autoRedefine/>
    <w:qFormat/>
    <w:uiPriority w:val="0"/>
    <w:rPr>
      <w:kern w:val="2"/>
      <w:sz w:val="21"/>
      <w:szCs w:val="24"/>
    </w:rPr>
  </w:style>
  <w:style w:type="paragraph" w:customStyle="1" w:styleId="17">
    <w:name w:val="我的项目标号"/>
    <w:basedOn w:val="13"/>
    <w:link w:val="18"/>
    <w:autoRedefine/>
    <w:qFormat/>
    <w:uiPriority w:val="0"/>
    <w:pPr>
      <w:numPr>
        <w:ilvl w:val="0"/>
        <w:numId w:val="4"/>
      </w:numPr>
      <w:ind w:firstLineChars="0"/>
    </w:pPr>
    <w:rPr>
      <w:rFonts w:ascii="Open Sans" w:hAnsi="Open Sans" w:cs="Open Sans"/>
      <w:color w:val="333333"/>
    </w:rPr>
  </w:style>
  <w:style w:type="character" w:customStyle="1" w:styleId="18">
    <w:name w:val="我的项目标号 字符"/>
    <w:basedOn w:val="15"/>
    <w:link w:val="17"/>
    <w:autoRedefine/>
    <w:qFormat/>
    <w:uiPriority w:val="0"/>
    <w:rPr>
      <w:rFonts w:ascii="Open Sans" w:hAnsi="Open Sans" w:cs="Open Sans"/>
      <w:color w:val="333333"/>
      <w:kern w:val="2"/>
      <w:sz w:val="21"/>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144</Words>
  <Characters>821</Characters>
  <Lines>6</Lines>
  <Paragraphs>1</Paragraphs>
  <TotalTime>5</TotalTime>
  <ScaleCrop>false</ScaleCrop>
  <LinksUpToDate>false</LinksUpToDate>
  <CharactersWithSpaces>964</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2023-09-11T05:12:00Z</dcterms:created>
  <dc:creator>dyf</dc:creator>
  <cp:lastModifiedBy>qy</cp:lastModifiedBy>
  <dcterms:modified xsi:type="dcterms:W3CDTF">2024-01-02T06:41:03Z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DF270447C9794E2DBAC542209B322C55_11</vt:lpwstr>
  </property>
</Properties>
</file>