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4"/>
        <w:tblW w:w="0" w:type="auto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6" w:space="0"/>
          <w:insideV w:val="single" w:color="auto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87"/>
        <w:gridCol w:w="4025"/>
        <w:gridCol w:w="1162"/>
        <w:gridCol w:w="854"/>
        <w:gridCol w:w="1322"/>
      </w:tblGrid>
      <w:tr w14:paraId="10BBD1FA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087" w:type="dxa"/>
            <w:tcBorders>
              <w:top w:val="single" w:color="auto" w:sz="12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30751105">
            <w:pPr>
              <w:jc w:val="center"/>
              <w:rPr>
                <w:szCs w:val="21"/>
              </w:rPr>
            </w:pPr>
            <w:r>
              <w:rPr>
                <w:rFonts w:hint="eastAsia" w:ascii="宋体" w:hAnsi="宋体"/>
              </w:rPr>
              <w:t>课</w:t>
            </w:r>
            <w:r>
              <w:t xml:space="preserve">    </w:t>
            </w:r>
            <w:r>
              <w:rPr>
                <w:rFonts w:hint="eastAsia" w:ascii="宋体" w:hAnsi="宋体"/>
              </w:rPr>
              <w:t>题</w:t>
            </w:r>
          </w:p>
        </w:tc>
        <w:tc>
          <w:tcPr>
            <w:tcW w:w="5187" w:type="dxa"/>
            <w:gridSpan w:val="2"/>
            <w:tcBorders>
              <w:top w:val="single" w:color="auto" w:sz="12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59ECF460">
            <w:pPr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回顾与整理</w:t>
            </w:r>
          </w:p>
        </w:tc>
        <w:tc>
          <w:tcPr>
            <w:tcW w:w="854" w:type="dxa"/>
            <w:tcBorders>
              <w:top w:val="single" w:color="auto" w:sz="12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0C024F0F">
            <w:pPr>
              <w:jc w:val="center"/>
              <w:rPr>
                <w:rFonts w:hint="eastAsia" w:ascii="Times New Roman" w:hAnsi="Times New Roman"/>
              </w:rPr>
            </w:pPr>
            <w:r>
              <w:rPr>
                <w:rFonts w:hint="eastAsia" w:ascii="宋体" w:hAnsi="宋体"/>
              </w:rPr>
              <w:t>教时</w:t>
            </w:r>
          </w:p>
        </w:tc>
        <w:tc>
          <w:tcPr>
            <w:tcW w:w="1322" w:type="dxa"/>
            <w:tcBorders>
              <w:top w:val="single" w:color="auto" w:sz="12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 w14:paraId="61138723">
            <w:pPr>
              <w:jc w:val="center"/>
              <w:rPr>
                <w:rFonts w:ascii="宋体" w:hAnsi="宋体"/>
              </w:rPr>
            </w:pPr>
          </w:p>
        </w:tc>
      </w:tr>
      <w:tr w14:paraId="5046FD5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35" w:hRule="atLeast"/>
          <w:jc w:val="center"/>
        </w:trPr>
        <w:tc>
          <w:tcPr>
            <w:tcW w:w="1087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3A376EA4">
            <w:pPr>
              <w:jc w:val="center"/>
              <w:rPr>
                <w:rFonts w:hint="eastAsia" w:ascii="Times New Roman" w:hAnsi="Times New Roman"/>
              </w:rPr>
            </w:pPr>
            <w:r>
              <w:rPr>
                <w:rFonts w:hint="eastAsia" w:ascii="宋体" w:hAnsi="宋体"/>
              </w:rPr>
              <w:t>教学目标</w:t>
            </w:r>
          </w:p>
        </w:tc>
        <w:tc>
          <w:tcPr>
            <w:tcW w:w="7363" w:type="dxa"/>
            <w:gridSpan w:val="4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</w:tcPr>
          <w:p w14:paraId="12F94409">
            <w:pPr>
              <w:pStyle w:val="14"/>
              <w:numPr>
                <w:ilvl w:val="0"/>
                <w:numId w:val="0"/>
              </w:numPr>
              <w:rPr>
                <w:rFonts w:hint="eastAsia"/>
              </w:rPr>
            </w:pPr>
            <w:r>
              <w:rPr>
                <w:rFonts w:hint="eastAsia"/>
              </w:rPr>
              <w:t>1. 通过学生对已经学完本单元所学知识进行回顾和整理，进一步巩固本单元所学知识。</w:t>
            </w:r>
          </w:p>
          <w:p w14:paraId="7E7775E2">
            <w:pPr>
              <w:pStyle w:val="14"/>
              <w:numPr>
                <w:ilvl w:val="0"/>
                <w:numId w:val="0"/>
              </w:numPr>
              <w:rPr>
                <w:rFonts w:hint="eastAsia"/>
              </w:rPr>
            </w:pPr>
            <w:r>
              <w:rPr>
                <w:rFonts w:hint="eastAsia"/>
              </w:rPr>
              <w:t>2. 检测学生对本单元的学习掌握情况</w:t>
            </w:r>
          </w:p>
        </w:tc>
      </w:tr>
      <w:tr w14:paraId="3CC93D0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087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68EBB597">
            <w:pPr>
              <w:jc w:val="center"/>
              <w:rPr>
                <w:rFonts w:hint="eastAsia" w:ascii="Times New Roman" w:hAnsi="Times New Roman"/>
              </w:rPr>
            </w:pPr>
            <w:r>
              <w:rPr>
                <w:rFonts w:hint="eastAsia" w:ascii="宋体" w:hAnsi="宋体"/>
              </w:rPr>
              <w:t>重</w:t>
            </w:r>
            <w:r>
              <w:t xml:space="preserve">    </w:t>
            </w:r>
            <w:r>
              <w:rPr>
                <w:rFonts w:hint="eastAsia" w:ascii="宋体" w:hAnsi="宋体"/>
              </w:rPr>
              <w:t>点</w:t>
            </w:r>
          </w:p>
        </w:tc>
        <w:tc>
          <w:tcPr>
            <w:tcW w:w="7363" w:type="dxa"/>
            <w:gridSpan w:val="4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 w14:paraId="2EBE036B">
            <w:pPr>
              <w:pStyle w:val="17"/>
              <w:numPr>
                <w:ilvl w:val="0"/>
                <w:numId w:val="0"/>
              </w:numPr>
              <w:ind w:leftChars="0"/>
              <w:rPr>
                <w:rFonts w:hint="eastAsia" w:asciiTheme="minorHAnsi" w:hAnsiTheme="minorHAnsi" w:eastAsiaTheme="minorEastAsia"/>
                <w:lang w:val="en-US" w:eastAsia="zh-CN"/>
              </w:rPr>
            </w:pPr>
            <w:r>
              <w:rPr>
                <w:rFonts w:hint="eastAsia" w:asciiTheme="minorHAnsi" w:hAnsiTheme="minorHAnsi" w:eastAsiaTheme="minorEastAsia"/>
                <w:lang w:val="en-US" w:eastAsia="zh-CN"/>
              </w:rPr>
              <w:t>教师引导学生复习</w:t>
            </w:r>
          </w:p>
        </w:tc>
      </w:tr>
      <w:tr w14:paraId="2BEB7E9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087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300CE120">
            <w:pPr>
              <w:rPr>
                <w:rFonts w:hint="eastAsia" w:ascii="Times New Roman" w:hAnsi="Times New Roman"/>
              </w:rPr>
            </w:pPr>
            <w:r>
              <w:rPr>
                <w:rFonts w:hint="eastAsia" w:ascii="宋体" w:hAnsi="宋体"/>
              </w:rPr>
              <w:t>难</w:t>
            </w:r>
            <w:r>
              <w:t xml:space="preserve">    </w:t>
            </w:r>
            <w:r>
              <w:rPr>
                <w:rFonts w:hint="eastAsia" w:ascii="宋体" w:hAnsi="宋体"/>
              </w:rPr>
              <w:t>点</w:t>
            </w:r>
          </w:p>
        </w:tc>
        <w:tc>
          <w:tcPr>
            <w:tcW w:w="7363" w:type="dxa"/>
            <w:gridSpan w:val="4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 w14:paraId="60895FC5">
            <w:pPr>
              <w:pStyle w:val="13"/>
              <w:numPr>
                <w:ilvl w:val="0"/>
                <w:numId w:val="0"/>
              </w:numPr>
              <w:ind w:leftChars="0"/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 w:eastAsiaTheme="minorEastAsia"/>
                <w:lang w:val="en-US" w:eastAsia="zh-CN"/>
              </w:rPr>
              <w:t>整理知识</w:t>
            </w:r>
          </w:p>
        </w:tc>
      </w:tr>
      <w:tr w14:paraId="285680E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087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39430084">
            <w:pPr>
              <w:jc w:val="center"/>
            </w:pPr>
            <w:r>
              <w:rPr>
                <w:rFonts w:hint="eastAsia" w:ascii="宋体" w:hAnsi="宋体"/>
              </w:rPr>
              <w:t>教学准备</w:t>
            </w:r>
          </w:p>
        </w:tc>
        <w:tc>
          <w:tcPr>
            <w:tcW w:w="7363" w:type="dxa"/>
            <w:gridSpan w:val="4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 w14:paraId="53D555C4"/>
        </w:tc>
      </w:tr>
      <w:tr w14:paraId="6519B40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5112" w:type="dxa"/>
            <w:gridSpan w:val="2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590B14C7"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教学过程</w:t>
            </w:r>
          </w:p>
        </w:tc>
        <w:tc>
          <w:tcPr>
            <w:tcW w:w="3338" w:type="dxa"/>
            <w:gridSpan w:val="3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 w14:paraId="1EEA02E4">
            <w:pPr>
              <w:jc w:val="center"/>
              <w:rPr>
                <w:rFonts w:hint="eastAsia" w:ascii="宋体" w:hAnsi="宋体" w:eastAsiaTheme="minorEastAsia"/>
                <w:lang w:eastAsia="zh-CN"/>
              </w:rPr>
            </w:pPr>
            <w:r>
              <w:rPr>
                <w:rFonts w:hint="eastAsia" w:ascii="宋体" w:hAnsi="宋体"/>
                <w:lang w:val="en-US" w:eastAsia="zh-CN"/>
              </w:rPr>
              <w:t>设计意图</w:t>
            </w:r>
            <w:bookmarkStart w:id="0" w:name="_GoBack"/>
            <w:bookmarkEnd w:id="0"/>
          </w:p>
        </w:tc>
      </w:tr>
      <w:tr w14:paraId="3033287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5112" w:type="dxa"/>
            <w:gridSpan w:val="2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4D570F50"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用简单通俗的话向学生解释知识、技能和策略之间的区别。</w:t>
            </w:r>
          </w:p>
          <w:p w14:paraId="5EE27418">
            <w:pPr>
              <w:bidi w:val="0"/>
              <w:rPr>
                <w:rFonts w:hint="eastAsia"/>
              </w:rPr>
            </w:pPr>
          </w:p>
          <w:p w14:paraId="17B771E6"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“知识”是指可以写出来、背出来的概念与陈述等；</w:t>
            </w:r>
          </w:p>
          <w:p w14:paraId="3855A573"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“技能”是指必须借助实践才能完成的一些操作等；</w:t>
            </w:r>
          </w:p>
          <w:p w14:paraId="318EC8C4"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“策略”是指能够有效地指导实践的方法、原则、思维技巧等。</w:t>
            </w:r>
          </w:p>
          <w:p w14:paraId="25D3FC5A">
            <w:pPr>
              <w:bidi w:val="0"/>
              <w:rPr>
                <w:rFonts w:hint="eastAsia"/>
              </w:rPr>
            </w:pPr>
          </w:p>
          <w:p w14:paraId="10BA3422"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知识</w:t>
            </w:r>
          </w:p>
          <w:p w14:paraId="7B154BCF"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什么是信息？</w:t>
            </w:r>
          </w:p>
          <w:p w14:paraId="5BAE897A"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收集信息的途径</w:t>
            </w:r>
          </w:p>
          <w:p w14:paraId="28EC6011"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计算机的历史</w:t>
            </w:r>
          </w:p>
          <w:p w14:paraId="2C401503"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计算机的作用</w:t>
            </w:r>
          </w:p>
          <w:p w14:paraId="5E12842E"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计算机的发展</w:t>
            </w:r>
          </w:p>
          <w:p w14:paraId="476DCB4E">
            <w:pPr>
              <w:bidi w:val="0"/>
              <w:rPr>
                <w:rFonts w:hint="eastAsia"/>
              </w:rPr>
            </w:pPr>
          </w:p>
          <w:p w14:paraId="4F5141B1"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技能</w:t>
            </w:r>
          </w:p>
          <w:p w14:paraId="004AE9EC"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如何查看文件属性？</w:t>
            </w:r>
          </w:p>
          <w:p w14:paraId="019D5586"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如何从“网上邻居”中复制文件或文件夹？</w:t>
            </w:r>
          </w:p>
          <w:p w14:paraId="0CB8EDE8"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如何整理桌面图标？</w:t>
            </w:r>
          </w:p>
          <w:p w14:paraId="555331E5"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如何搜索文件或文件夹？</w:t>
            </w:r>
          </w:p>
          <w:p w14:paraId="23C4D6C9"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如何删除和恢复文件？</w:t>
            </w:r>
          </w:p>
          <w:p w14:paraId="3A5EDBE9"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如何建立快捷方式？</w:t>
            </w:r>
          </w:p>
          <w:p w14:paraId="3486A57C">
            <w:pPr>
              <w:bidi w:val="0"/>
              <w:rPr>
                <w:rFonts w:hint="eastAsia"/>
              </w:rPr>
            </w:pPr>
          </w:p>
          <w:p w14:paraId="283E0BCA"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策略</w:t>
            </w:r>
          </w:p>
          <w:p w14:paraId="52DBD5DE"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如何在某项竞赛中公正合理地评判？</w:t>
            </w:r>
          </w:p>
          <w:p w14:paraId="3D241DAB"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笔头上如何更好地记录信息？</w:t>
            </w:r>
          </w:p>
          <w:p w14:paraId="03B3B22A"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如何有效地组织和管理文件？</w:t>
            </w:r>
          </w:p>
          <w:p w14:paraId="7489F0F9">
            <w:pPr>
              <w:bidi w:val="0"/>
            </w:pPr>
            <w:r>
              <w:rPr>
                <w:rFonts w:hint="eastAsia"/>
              </w:rPr>
              <w:t>“头脑风暴”时我们应该怎么做？</w:t>
            </w:r>
          </w:p>
          <w:p w14:paraId="3618D86D">
            <w:pPr>
              <w:rPr>
                <w:rFonts w:hint="eastAsia" w:ascii="宋体" w:hAnsi="宋体"/>
              </w:rPr>
            </w:pPr>
          </w:p>
        </w:tc>
        <w:tc>
          <w:tcPr>
            <w:tcW w:w="3338" w:type="dxa"/>
            <w:gridSpan w:val="3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 w14:paraId="37AE62CC">
            <w:pPr>
              <w:rPr>
                <w:rFonts w:hint="eastAsia" w:ascii="宋体" w:hAnsi="宋体"/>
                <w:lang w:val="en-US" w:eastAsia="zh-CN"/>
              </w:rPr>
            </w:pPr>
          </w:p>
          <w:p w14:paraId="5583060E">
            <w:pPr>
              <w:bidi w:val="0"/>
            </w:pPr>
          </w:p>
          <w:p w14:paraId="22BB1259">
            <w:pPr>
              <w:bidi w:val="0"/>
            </w:pPr>
          </w:p>
          <w:p w14:paraId="56D76DB5">
            <w:pPr>
              <w:bidi w:val="0"/>
            </w:pPr>
          </w:p>
          <w:p w14:paraId="5BEDECF8">
            <w:pPr>
              <w:bidi w:val="0"/>
            </w:pPr>
          </w:p>
          <w:p w14:paraId="6F42A274">
            <w:pPr>
              <w:bidi w:val="0"/>
            </w:pPr>
          </w:p>
          <w:p w14:paraId="3A9FAC99">
            <w:pPr>
              <w:bidi w:val="0"/>
            </w:pPr>
          </w:p>
          <w:p w14:paraId="2681BF4F">
            <w:pPr>
              <w:bidi w:val="0"/>
            </w:pPr>
          </w:p>
          <w:p w14:paraId="31848548">
            <w:pPr>
              <w:bidi w:val="0"/>
            </w:pPr>
          </w:p>
          <w:p w14:paraId="615DBB2B">
            <w:pPr>
              <w:rPr>
                <w:rFonts w:hint="eastAsia" w:ascii="宋体" w:hAnsi="宋体"/>
              </w:rPr>
            </w:pPr>
          </w:p>
          <w:p w14:paraId="3A223F93">
            <w:pPr>
              <w:rPr>
                <w:rFonts w:hint="eastAsia" w:ascii="Times New Roman" w:hAnsi="Times New Roman"/>
              </w:rPr>
            </w:pPr>
          </w:p>
          <w:p w14:paraId="526A30B6">
            <w:pPr>
              <w:rPr>
                <w:rFonts w:hint="eastAsia" w:ascii="Times New Roman" w:hAnsi="Times New Roman"/>
              </w:rPr>
            </w:pPr>
          </w:p>
          <w:p w14:paraId="323C85A2">
            <w:pPr>
              <w:rPr>
                <w:rFonts w:hint="eastAsia" w:ascii="Times New Roman" w:hAnsi="Times New Roman"/>
              </w:rPr>
            </w:pPr>
          </w:p>
        </w:tc>
      </w:tr>
      <w:tr w14:paraId="60459C06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8450" w:type="dxa"/>
            <w:gridSpan w:val="5"/>
            <w:tcBorders>
              <w:top w:val="single" w:color="auto" w:sz="6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vAlign w:val="center"/>
          </w:tcPr>
          <w:p w14:paraId="7C512590">
            <w:pPr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教学随笔：</w:t>
            </w:r>
          </w:p>
          <w:p w14:paraId="21B4DDF0">
            <w:pPr>
              <w:bidi w:val="0"/>
              <w:rPr>
                <w:rFonts w:hint="default" w:ascii="Times New Roman" w:hAnsi="Times New Roman"/>
                <w:lang w:val="en-US" w:eastAsia="zh-CN"/>
              </w:rPr>
            </w:pPr>
            <w:r>
              <w:rPr>
                <w:rFonts w:hint="default" w:ascii="Times New Roman" w:hAnsi="Times New Roman"/>
                <w:lang w:val="en-US" w:eastAsia="zh-CN"/>
              </w:rPr>
              <w:t>在进行回顾与整理时，老师要引领性复习，大多数学生还不具备独立复习、整理知识的能力，如果全放手让学生自主整理，效果也不会很好，所以，教师的引领是必要的。课中让学生回顾、交流自己在本单元学习中的收获，看到进步和不足，能促进学生的自我完善与发展。</w:t>
            </w:r>
          </w:p>
          <w:p w14:paraId="6DD3BB17">
            <w:pPr>
              <w:bidi w:val="0"/>
              <w:rPr>
                <w:rFonts w:hint="default" w:ascii="Times New Roman" w:hAnsi="Times New Roman"/>
                <w:lang w:val="en-US" w:eastAsia="zh-CN"/>
              </w:rPr>
            </w:pPr>
          </w:p>
        </w:tc>
      </w:tr>
    </w:tbl>
    <w:p w14:paraId="7FEDFF61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PMingLiU">
    <w:altName w:val="PMingLiU-ExtB"/>
    <w:panose1 w:val="02020500000000000000"/>
    <w:charset w:val="88"/>
    <w:family w:val="roman"/>
    <w:pitch w:val="default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細明體">
    <w:altName w:val="PMingLiU-ExtB"/>
    <w:panose1 w:val="02020509000000000000"/>
    <w:charset w:val="88"/>
    <w:family w:val="modern"/>
    <w:pitch w:val="default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PMingLiU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Open Sans">
    <w:panose1 w:val="00000000000000000000"/>
    <w:charset w:val="00"/>
    <w:family w:val="swiss"/>
    <w:pitch w:val="default"/>
    <w:sig w:usb0="E00002FF" w:usb1="4000201B" w:usb2="00000028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5BA7AAD"/>
    <w:multiLevelType w:val="singleLevel"/>
    <w:tmpl w:val="D5BA7AAD"/>
    <w:lvl w:ilvl="0" w:tentative="0">
      <w:start w:val="1"/>
      <w:numFmt w:val="bullet"/>
      <w:pStyle w:val="7"/>
      <w:lvlText w:val=""/>
      <w:lvlJc w:val="left"/>
      <w:pPr>
        <w:tabs>
          <w:tab w:val="left" w:pos="420"/>
        </w:tabs>
        <w:ind w:left="397" w:hanging="114"/>
      </w:pPr>
      <w:rPr>
        <w:rFonts w:hint="default" w:ascii="Wingdings" w:hAnsi="Wingdings"/>
        <w:sz w:val="13"/>
        <w:szCs w:val="13"/>
      </w:rPr>
    </w:lvl>
  </w:abstractNum>
  <w:abstractNum w:abstractNumId="1">
    <w:nsid w:val="D6CA3B26"/>
    <w:multiLevelType w:val="multilevel"/>
    <w:tmpl w:val="D6CA3B26"/>
    <w:lvl w:ilvl="0" w:tentative="0">
      <w:start w:val="1"/>
      <w:numFmt w:val="decimal"/>
      <w:pStyle w:val="8"/>
      <w:suff w:val="space"/>
      <w:lvlText w:val="%1."/>
      <w:lvlJc w:val="left"/>
      <w:pPr>
        <w:ind w:left="300" w:hanging="360"/>
      </w:pPr>
      <w:rPr>
        <w:rFonts w:hint="default"/>
        <w:sz w:val="20"/>
        <w:szCs w:val="20"/>
      </w:rPr>
    </w:lvl>
    <w:lvl w:ilvl="1" w:tentative="0">
      <w:start w:val="1"/>
      <w:numFmt w:val="decimal"/>
      <w:lvlText w:val="%2."/>
      <w:lvlJc w:val="left"/>
      <w:pPr>
        <w:tabs>
          <w:tab w:val="left" w:pos="1020"/>
        </w:tabs>
        <w:ind w:left="102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1740"/>
        </w:tabs>
        <w:ind w:left="174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097"/>
        </w:tabs>
        <w:ind w:left="246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2818"/>
        </w:tabs>
        <w:ind w:left="318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538"/>
        </w:tabs>
        <w:ind w:left="390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258"/>
        </w:tabs>
        <w:ind w:left="462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4978"/>
        </w:tabs>
        <w:ind w:left="534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5698"/>
        </w:tabs>
        <w:ind w:left="6060" w:hanging="360"/>
      </w:pPr>
      <w:rPr>
        <w:sz w:val="24"/>
        <w:szCs w:val="24"/>
      </w:rPr>
    </w:lvl>
  </w:abstractNum>
  <w:abstractNum w:abstractNumId="2">
    <w:nsid w:val="2ADB470A"/>
    <w:multiLevelType w:val="multilevel"/>
    <w:tmpl w:val="2ADB470A"/>
    <w:lvl w:ilvl="0" w:tentative="0">
      <w:start w:val="1"/>
      <w:numFmt w:val="bullet"/>
      <w:pStyle w:val="17"/>
      <w:lvlText w:val=""/>
      <w:lvlJc w:val="left"/>
      <w:pPr>
        <w:ind w:left="170" w:hanging="170"/>
      </w:pPr>
      <w:rPr>
        <w:rFonts w:hint="default" w:ascii="Wingdings" w:hAnsi="Wingdings"/>
        <w:sz w:val="11"/>
        <w:szCs w:val="11"/>
      </w:rPr>
    </w:lvl>
    <w:lvl w:ilvl="1" w:tentative="0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3">
    <w:nsid w:val="4D0F7B7B"/>
    <w:multiLevelType w:val="multilevel"/>
    <w:tmpl w:val="4D0F7B7B"/>
    <w:lvl w:ilvl="0" w:tentative="0">
      <w:start w:val="1"/>
      <w:numFmt w:val="decimal"/>
      <w:pStyle w:val="14"/>
      <w:lvlText w:val="%1."/>
      <w:lvlJc w:val="left"/>
      <w:pPr>
        <w:ind w:left="397" w:hanging="227"/>
      </w:pPr>
      <w:rPr>
        <w:rFonts w:hint="default"/>
        <w:sz w:val="24"/>
        <w:szCs w:val="24"/>
      </w:rPr>
    </w:lvl>
    <w:lvl w:ilvl="1" w:tentative="0">
      <w:start w:val="1"/>
      <w:numFmt w:val="lowerLetter"/>
      <w:lvlText w:val="%2)"/>
      <w:lvlJc w:val="left"/>
      <w:pPr>
        <w:ind w:left="1050" w:hanging="440"/>
      </w:pPr>
    </w:lvl>
    <w:lvl w:ilvl="2" w:tentative="0">
      <w:start w:val="1"/>
      <w:numFmt w:val="lowerRoman"/>
      <w:lvlText w:val="%3."/>
      <w:lvlJc w:val="right"/>
      <w:pPr>
        <w:ind w:left="1490" w:hanging="440"/>
      </w:pPr>
    </w:lvl>
    <w:lvl w:ilvl="3" w:tentative="0">
      <w:start w:val="1"/>
      <w:numFmt w:val="decimal"/>
      <w:lvlText w:val="%4."/>
      <w:lvlJc w:val="left"/>
      <w:pPr>
        <w:ind w:left="1930" w:hanging="440"/>
      </w:pPr>
    </w:lvl>
    <w:lvl w:ilvl="4" w:tentative="0">
      <w:start w:val="1"/>
      <w:numFmt w:val="lowerLetter"/>
      <w:lvlText w:val="%5)"/>
      <w:lvlJc w:val="left"/>
      <w:pPr>
        <w:ind w:left="2370" w:hanging="440"/>
      </w:pPr>
    </w:lvl>
    <w:lvl w:ilvl="5" w:tentative="0">
      <w:start w:val="1"/>
      <w:numFmt w:val="lowerRoman"/>
      <w:lvlText w:val="%6."/>
      <w:lvlJc w:val="right"/>
      <w:pPr>
        <w:ind w:left="2810" w:hanging="440"/>
      </w:pPr>
    </w:lvl>
    <w:lvl w:ilvl="6" w:tentative="0">
      <w:start w:val="1"/>
      <w:numFmt w:val="decimal"/>
      <w:lvlText w:val="%7."/>
      <w:lvlJc w:val="left"/>
      <w:pPr>
        <w:ind w:left="3250" w:hanging="440"/>
      </w:pPr>
    </w:lvl>
    <w:lvl w:ilvl="7" w:tentative="0">
      <w:start w:val="1"/>
      <w:numFmt w:val="lowerLetter"/>
      <w:lvlText w:val="%8)"/>
      <w:lvlJc w:val="left"/>
      <w:pPr>
        <w:ind w:left="3690" w:hanging="440"/>
      </w:pPr>
    </w:lvl>
    <w:lvl w:ilvl="8" w:tentative="0">
      <w:start w:val="1"/>
      <w:numFmt w:val="lowerRoman"/>
      <w:lvlText w:val="%9."/>
      <w:lvlJc w:val="right"/>
      <w:pPr>
        <w:ind w:left="4130" w:hanging="440"/>
      </w:p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2EyNzQ1YjA0Mzg3NzNlNmMwNDZkMzI4MmE4NjZmZGEifQ=="/>
  </w:docVars>
  <w:rsids>
    <w:rsidRoot w:val="5520794A"/>
    <w:rsid w:val="006C4C1E"/>
    <w:rsid w:val="009E1AA1"/>
    <w:rsid w:val="00F77524"/>
    <w:rsid w:val="094C0986"/>
    <w:rsid w:val="17263181"/>
    <w:rsid w:val="1FE52330"/>
    <w:rsid w:val="248F788F"/>
    <w:rsid w:val="24A84034"/>
    <w:rsid w:val="25037E3E"/>
    <w:rsid w:val="264A18C9"/>
    <w:rsid w:val="4AAF219A"/>
    <w:rsid w:val="5520794A"/>
    <w:rsid w:val="580D4B4D"/>
    <w:rsid w:val="5AC92574"/>
    <w:rsid w:val="70A64D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nhideWhenUsed="0" w:uiPriority="9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22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4"/>
    <w:basedOn w:val="1"/>
    <w:link w:val="12"/>
    <w:autoRedefine/>
    <w:qFormat/>
    <w:uiPriority w:val="9"/>
    <w:pPr>
      <w:widowControl/>
      <w:spacing w:before="100" w:beforeAutospacing="1" w:after="100" w:afterAutospacing="1"/>
      <w:jc w:val="left"/>
      <w:outlineLvl w:val="3"/>
    </w:pPr>
    <w:rPr>
      <w:rFonts w:ascii="宋体" w:hAnsi="宋体" w:eastAsia="宋体" w:cs="宋体"/>
      <w:b/>
      <w:bCs/>
      <w:kern w:val="0"/>
      <w:sz w:val="24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4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Strong"/>
    <w:basedOn w:val="3"/>
    <w:autoRedefine/>
    <w:qFormat/>
    <w:uiPriority w:val="22"/>
    <w:rPr>
      <w:b/>
      <w:bCs/>
    </w:rPr>
  </w:style>
  <w:style w:type="paragraph" w:styleId="6">
    <w:name w:val="Normal (Web)"/>
    <w:basedOn w:val="1"/>
    <w:autoRedefine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</w:rPr>
  </w:style>
  <w:style w:type="paragraph" w:customStyle="1" w:styleId="7">
    <w:name w:val="owen 编号"/>
    <w:basedOn w:val="1"/>
    <w:autoRedefine/>
    <w:qFormat/>
    <w:uiPriority w:val="0"/>
    <w:pPr>
      <w:numPr>
        <w:ilvl w:val="0"/>
        <w:numId w:val="1"/>
      </w:numPr>
    </w:pPr>
    <w:rPr>
      <w:rFonts w:ascii="Times New Roman" w:hAnsi="Times New Roman" w:eastAsia="宋体"/>
    </w:rPr>
  </w:style>
  <w:style w:type="paragraph" w:customStyle="1" w:styleId="8">
    <w:name w:val="O数字排序"/>
    <w:basedOn w:val="1"/>
    <w:link w:val="9"/>
    <w:autoRedefine/>
    <w:qFormat/>
    <w:uiPriority w:val="0"/>
    <w:pPr>
      <w:numPr>
        <w:ilvl w:val="0"/>
        <w:numId w:val="2"/>
      </w:numPr>
    </w:pPr>
    <w:rPr>
      <w:rFonts w:ascii="Times New Roman" w:hAnsi="Times New Roman" w:eastAsia="宋体"/>
    </w:rPr>
  </w:style>
  <w:style w:type="character" w:customStyle="1" w:styleId="9">
    <w:name w:val="O数字排序 Char"/>
    <w:link w:val="8"/>
    <w:autoRedefine/>
    <w:qFormat/>
    <w:uiPriority w:val="0"/>
    <w:rPr>
      <w:rFonts w:ascii="Times New Roman" w:hAnsi="Times New Roman" w:eastAsia="宋体"/>
    </w:rPr>
  </w:style>
  <w:style w:type="paragraph" w:customStyle="1" w:styleId="10">
    <w:name w:val="md-end-block"/>
    <w:basedOn w:val="1"/>
    <w:autoRedefine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</w:rPr>
  </w:style>
  <w:style w:type="character" w:customStyle="1" w:styleId="11">
    <w:name w:val="md-plain"/>
    <w:basedOn w:val="3"/>
    <w:autoRedefine/>
    <w:qFormat/>
    <w:uiPriority w:val="0"/>
  </w:style>
  <w:style w:type="character" w:customStyle="1" w:styleId="12">
    <w:name w:val="标题 4 字符"/>
    <w:basedOn w:val="3"/>
    <w:link w:val="2"/>
    <w:autoRedefine/>
    <w:qFormat/>
    <w:uiPriority w:val="9"/>
    <w:rPr>
      <w:rFonts w:ascii="宋体" w:hAnsi="宋体" w:eastAsia="宋体" w:cs="宋体"/>
      <w:b/>
      <w:bCs/>
      <w:sz w:val="24"/>
      <w:szCs w:val="24"/>
    </w:rPr>
  </w:style>
  <w:style w:type="paragraph" w:styleId="13">
    <w:name w:val="List Paragraph"/>
    <w:basedOn w:val="1"/>
    <w:link w:val="15"/>
    <w:autoRedefine/>
    <w:unhideWhenUsed/>
    <w:qFormat/>
    <w:uiPriority w:val="99"/>
    <w:pPr>
      <w:ind w:firstLine="420" w:firstLineChars="200"/>
    </w:pPr>
  </w:style>
  <w:style w:type="paragraph" w:customStyle="1" w:styleId="14">
    <w:name w:val="我的数字排序"/>
    <w:basedOn w:val="13"/>
    <w:link w:val="16"/>
    <w:autoRedefine/>
    <w:qFormat/>
    <w:uiPriority w:val="0"/>
    <w:pPr>
      <w:numPr>
        <w:ilvl w:val="0"/>
        <w:numId w:val="3"/>
      </w:numPr>
      <w:ind w:firstLineChars="0"/>
    </w:pPr>
  </w:style>
  <w:style w:type="character" w:customStyle="1" w:styleId="15">
    <w:name w:val="列表段落 字符"/>
    <w:basedOn w:val="3"/>
    <w:link w:val="13"/>
    <w:autoRedefine/>
    <w:qFormat/>
    <w:uiPriority w:val="99"/>
    <w:rPr>
      <w:kern w:val="2"/>
      <w:sz w:val="21"/>
      <w:szCs w:val="24"/>
    </w:rPr>
  </w:style>
  <w:style w:type="character" w:customStyle="1" w:styleId="16">
    <w:name w:val="我的数字排序 字符"/>
    <w:basedOn w:val="15"/>
    <w:link w:val="14"/>
    <w:autoRedefine/>
    <w:qFormat/>
    <w:uiPriority w:val="0"/>
    <w:rPr>
      <w:kern w:val="2"/>
      <w:sz w:val="21"/>
      <w:szCs w:val="24"/>
    </w:rPr>
  </w:style>
  <w:style w:type="paragraph" w:customStyle="1" w:styleId="17">
    <w:name w:val="我的项目标号"/>
    <w:basedOn w:val="13"/>
    <w:link w:val="18"/>
    <w:autoRedefine/>
    <w:qFormat/>
    <w:uiPriority w:val="0"/>
    <w:pPr>
      <w:numPr>
        <w:ilvl w:val="0"/>
        <w:numId w:val="4"/>
      </w:numPr>
      <w:ind w:firstLineChars="0"/>
    </w:pPr>
    <w:rPr>
      <w:rFonts w:ascii="Open Sans" w:hAnsi="Open Sans" w:cs="Open Sans"/>
      <w:color w:val="333333"/>
    </w:rPr>
  </w:style>
  <w:style w:type="character" w:customStyle="1" w:styleId="18">
    <w:name w:val="我的项目标号 字符"/>
    <w:basedOn w:val="15"/>
    <w:link w:val="17"/>
    <w:autoRedefine/>
    <w:qFormat/>
    <w:uiPriority w:val="0"/>
    <w:rPr>
      <w:rFonts w:ascii="Open Sans" w:hAnsi="Open Sans" w:cs="Open Sans"/>
      <w:color w:val="333333"/>
      <w:kern w:val="2"/>
      <w:sz w:val="21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144</Words>
  <Characters>821</Characters>
  <Lines>6</Lines>
  <Paragraphs>1</Paragraphs>
  <TotalTime>63</TotalTime>
  <ScaleCrop>false</ScaleCrop>
  <LinksUpToDate>false</LinksUpToDate>
  <CharactersWithSpaces>964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2023-09-11T05:12:00Z</dcterms:created>
  <dc:creator>dyf</dc:creator>
  <cp:lastModifiedBy>Yifang Dai</cp:lastModifiedBy>
  <dcterms:modified xsi:type="dcterms:W3CDTF">2025-10-13T05:54:01Z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3076-12.2.0.22549</vt:lpwstr>
  </property>
  <property fmtid="{D5CDD505-2E9C-101B-9397-08002B2CF9AE}" pid="3" name="ICV">
    <vt:lpwstr>DF270447C9794E2DBAC542209B322C55_11</vt:lpwstr>
  </property>
</Properties>
</file>