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817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84777B" w:rsidRDefault="0084777B">
          <w:pPr>
            <w:pStyle w:val="En-ttedetabledesmatires"/>
          </w:pPr>
          <w:r>
            <w:t>Table des matières</w:t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122B69">
            <w:rPr>
              <w:rFonts w:eastAsia="Times New Roman"/>
              <w:noProof/>
              <w:lang w:eastAsia="fr-FR"/>
            </w:rPr>
            <w:t>Les données Darties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_Toc153958370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Historique des devises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_Toc153958371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Population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_Toc153958372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objectifs et résultats des familles produits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_Toc153958373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marges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_Toc153958374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fours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_Toc153958375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hifi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_Toc153958376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magnétoscopes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_Toc153958377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>
            <w:rPr>
              <w:noProof/>
            </w:rPr>
            <w:t>Les ventes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_Toc153958378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fours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_Toc153958379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hifis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_Toc153958380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magnétoscopes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_Toc153958381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>
            <w:rPr>
              <w:noProof/>
            </w:rPr>
            <w:t>Les chiffres  d’affaires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_Toc153958382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</w:rPr>
            <w:t>Les Fours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_Toc153958383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</w:rPr>
            <w:t>Les Hifi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_Toc153958384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</w:rPr>
            <w:t>Les Magnétoscopes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_Toc153958385 \h </w:instrText>
          </w:r>
          <w:r w:rsidR="00866DC5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4777B" w:rsidRDefault="0084777B">
          <w:r>
            <w:fldChar w:fldCharType="end"/>
          </w:r>
        </w:p>
      </w:sdtContent>
    </w:sdt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FC120A" w:rsidRDefault="00FC120A" w:rsidP="00380A6B">
      <w:pPr>
        <w:pStyle w:val="Titre1"/>
        <w:rPr>
          <w:rFonts w:eastAsia="Times New Roman"/>
          <w:lang w:eastAsia="fr-FR"/>
        </w:rPr>
      </w:pPr>
      <w:bookmarkStart w:id="0" w:name="_Toc153958370"/>
      <w:r>
        <w:rPr>
          <w:rFonts w:eastAsia="Times New Roman"/>
          <w:lang w:eastAsia="fr-FR"/>
        </w:rPr>
        <w:t xml:space="preserve">Les données </w:t>
      </w:r>
      <w:proofErr w:type="spellStart"/>
      <w:r>
        <w:rPr>
          <w:rFonts w:eastAsia="Times New Roman"/>
          <w:lang w:eastAsia="fr-FR"/>
        </w:rPr>
        <w:t>Darties</w:t>
      </w:r>
      <w:bookmarkEnd w:id="0"/>
      <w:proofErr w:type="spellEnd"/>
    </w:p>
    <w:p w:rsidR="00FC120A" w:rsidRDefault="00FC120A" w:rsidP="00FC120A">
      <w:r>
        <w:t xml:space="preserve">Les devises ne sont pas jointes dans le fichier Excel donné par Mr </w:t>
      </w:r>
      <w:proofErr w:type="spellStart"/>
      <w:r>
        <w:t>Babey</w:t>
      </w:r>
      <w:proofErr w:type="spellEnd"/>
      <w:r>
        <w:t>.</w:t>
      </w:r>
    </w:p>
    <w:p w:rsidR="00110ACB" w:rsidRDefault="00110ACB" w:rsidP="00110ACB">
      <w:pPr>
        <w:pStyle w:val="Titre2"/>
      </w:pPr>
      <w:bookmarkStart w:id="1" w:name="_Toc153958371"/>
      <w:r>
        <w:t>Historique des devises</w:t>
      </w:r>
      <w:bookmarkEnd w:id="1"/>
    </w:p>
    <w:p w:rsidR="00110ACB" w:rsidRDefault="00FC120A" w:rsidP="00FC120A">
      <w:pPr>
        <w:rPr>
          <w:rFonts w:ascii="Calibri" w:hAnsi="Calibri"/>
          <w:color w:val="0000D4"/>
        </w:rPr>
      </w:pPr>
      <w:r>
        <w:t xml:space="preserve">Pour obtenir les chiffres des devises par mois, il est possible de les récupérer via le site </w:t>
      </w:r>
      <w:proofErr w:type="spellStart"/>
      <w:r>
        <w:t>Boursorama</w:t>
      </w:r>
      <w:proofErr w:type="spellEnd"/>
      <w:r>
        <w:t xml:space="preserve"> : </w:t>
      </w:r>
      <w:hyperlink r:id="rId5" w:history="1">
        <w:r w:rsidRPr="00870312">
          <w:rPr>
            <w:rStyle w:val="Lienhypertexte"/>
            <w:rFonts w:ascii="Calibri" w:hAnsi="Calibri"/>
          </w:rPr>
          <w:t>http://www.boursorama.com/devises/devises.phtml</w:t>
        </w:r>
      </w:hyperlink>
      <w:r>
        <w:rPr>
          <w:rFonts w:ascii="Calibri" w:hAnsi="Calibri"/>
          <w:color w:val="0000D4"/>
        </w:rPr>
        <w:t>.</w:t>
      </w:r>
    </w:p>
    <w:p w:rsidR="00110ACB" w:rsidRDefault="00110ACB" w:rsidP="00110ACB">
      <w:pPr>
        <w:pStyle w:val="Titre2"/>
      </w:pPr>
      <w:bookmarkStart w:id="2" w:name="_Toc153958372"/>
      <w:r>
        <w:t>Population</w:t>
      </w:r>
      <w:bookmarkEnd w:id="2"/>
    </w:p>
    <w:p w:rsidR="00110ACB" w:rsidRPr="00110ACB" w:rsidRDefault="00110ACB" w:rsidP="00110ACB">
      <w:r>
        <w:t>Nous avons relevé des incohérences dans les chiffres des populations de certaines villes. Nous pouvons corriger ce problème en consultant le site Internent :</w:t>
      </w:r>
    </w:p>
    <w:p w:rsidR="00110ACB" w:rsidRDefault="000720BD" w:rsidP="00FC120A">
      <w:pPr>
        <w:rPr>
          <w:rFonts w:ascii="Calibri" w:hAnsi="Calibri"/>
          <w:color w:val="0000D4"/>
        </w:rPr>
      </w:pPr>
      <w:hyperlink r:id="rId6" w:history="1">
        <w:r w:rsidR="00110ACB" w:rsidRPr="00870312">
          <w:rPr>
            <w:rStyle w:val="Lienhypertexte"/>
            <w:rFonts w:ascii="Calibri" w:hAnsi="Calibri"/>
          </w:rPr>
          <w:t>http://www.toutes-les-villes.com/</w:t>
        </w:r>
      </w:hyperlink>
    </w:p>
    <w:p w:rsidR="00110ACB" w:rsidRDefault="00110ACB" w:rsidP="00110ACB">
      <w:r w:rsidRPr="00110ACB">
        <w:t>Il en est de même pour le taux des ouvriers, cadres et inactifs.</w:t>
      </w:r>
    </w:p>
    <w:p w:rsidR="00866DC5" w:rsidRDefault="00110ACB" w:rsidP="00FC120A">
      <w:r>
        <w:t xml:space="preserve">Pour les âges, le site </w:t>
      </w:r>
      <w:proofErr w:type="spellStart"/>
      <w:r>
        <w:t>toutes-les-villes</w:t>
      </w:r>
      <w:proofErr w:type="spellEnd"/>
      <w:r>
        <w:t xml:space="preserve"> permet également de vérifier la cohérence. </w:t>
      </w:r>
    </w:p>
    <w:p w:rsidR="00FC120A" w:rsidRPr="00FC120A" w:rsidRDefault="00866DC5" w:rsidP="00FC120A">
      <w:r>
        <w:sym w:font="Wingdings" w:char="F0E0"/>
      </w:r>
      <w:r>
        <w:t xml:space="preserve"> Possibilité de créer un script récupérant les données de chaque ville par le biais du code source HTML.</w:t>
      </w:r>
    </w:p>
    <w:p w:rsidR="00380A6B" w:rsidRDefault="00380A6B" w:rsidP="00380A6B">
      <w:pPr>
        <w:pStyle w:val="Titre1"/>
        <w:rPr>
          <w:rFonts w:eastAsia="Times New Roman"/>
          <w:lang w:eastAsia="fr-FR"/>
        </w:rPr>
      </w:pPr>
      <w:bookmarkStart w:id="3" w:name="_Toc153958373"/>
      <w:r>
        <w:rPr>
          <w:rFonts w:eastAsia="Times New Roman"/>
          <w:lang w:eastAsia="fr-FR"/>
        </w:rPr>
        <w:t>Les objectifs et résultats des familles produits</w:t>
      </w:r>
      <w:bookmarkEnd w:id="3"/>
    </w:p>
    <w:p w:rsidR="00380A6B" w:rsidRDefault="00380A6B" w:rsidP="00380A6B">
      <w:r>
        <w:t>On peut se demander comment un magasin réalise une marge sur une famille produit alors que les ventes et le chiffre d’affaires pour cette famille est nulle.</w:t>
      </w:r>
    </w:p>
    <w:p w:rsidR="00380A6B" w:rsidRDefault="00380A6B" w:rsidP="00380A6B">
      <w:r>
        <w:t>Cela concerne les magasins suivants par exemple pour la famille produit four au mois de janvier pour les ventes et le chiffre d’affaires réel.</w:t>
      </w:r>
    </w:p>
    <w:tbl>
      <w:tblPr>
        <w:tblW w:w="1535" w:type="dxa"/>
        <w:tblInd w:w="140" w:type="dxa"/>
        <w:tblCellMar>
          <w:left w:w="70" w:type="dxa"/>
          <w:right w:w="70" w:type="dxa"/>
        </w:tblCellMar>
        <w:tblLook w:val="0000"/>
      </w:tblPr>
      <w:tblGrid>
        <w:gridCol w:w="1535"/>
      </w:tblGrid>
      <w:tr w:rsidR="00380A6B" w:rsidRPr="00380A6B">
        <w:trPr>
          <w:trHeight w:val="258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Angers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Bastia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Bourges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CA2CF5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Cergy </w:t>
            </w:r>
            <w:r w:rsidR="00380A6B" w:rsidRPr="00380A6B">
              <w:rPr>
                <w:rFonts w:ascii="Calibri" w:hAnsi="Calibri"/>
                <w:color w:val="000000"/>
                <w:lang w:eastAsia="fr-FR"/>
              </w:rPr>
              <w:t>Pontoise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Nancy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Nantes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Rouen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CA2CF5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Saint </w:t>
            </w:r>
            <w:r w:rsidR="00380A6B" w:rsidRPr="00380A6B">
              <w:rPr>
                <w:rFonts w:ascii="Calibri" w:hAnsi="Calibri"/>
                <w:color w:val="000000"/>
                <w:lang w:eastAsia="fr-FR"/>
              </w:rPr>
              <w:t>Etienne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Tours</w:t>
            </w:r>
          </w:p>
        </w:tc>
      </w:tr>
    </w:tbl>
    <w:p w:rsidR="00CA2CF5" w:rsidRDefault="00CA2CF5" w:rsidP="00380A6B"/>
    <w:p w:rsidR="00CA2CF5" w:rsidRDefault="00CA2CF5" w:rsidP="00380A6B">
      <w:r>
        <w:t>Récurrence de certains chiffres : des villes obtiennent toujours les mêmes résultats il s’agit des magasins suivant :</w:t>
      </w:r>
    </w:p>
    <w:tbl>
      <w:tblPr>
        <w:tblW w:w="1300" w:type="dxa"/>
        <w:tblInd w:w="60" w:type="dxa"/>
        <w:tblCellMar>
          <w:left w:w="70" w:type="dxa"/>
          <w:right w:w="70" w:type="dxa"/>
        </w:tblCellMar>
        <w:tblLook w:val="0000"/>
      </w:tblPr>
      <w:tblGrid>
        <w:gridCol w:w="1341"/>
      </w:tblGrid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Nancy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Lyon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Quimper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Toulon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Valenciennes</w:t>
            </w:r>
          </w:p>
        </w:tc>
      </w:tr>
    </w:tbl>
    <w:p w:rsidR="00CA2CF5" w:rsidRDefault="00CA2CF5" w:rsidP="00380A6B"/>
    <w:p w:rsidR="00380A6B" w:rsidRPr="00380A6B" w:rsidRDefault="00CA2CF5" w:rsidP="00380A6B">
      <w:r>
        <w:t>Validité des objectifs : des villes ont des objectifs plus importants en janvier qu’en décembre. Cela peut paraître incohérent lorsque l’on sait que le mois de décembre est une période à forte influence. On peut citer les magasins de Nîmes et de Tarbes pour le chiffre d’affaires des fours.</w:t>
      </w:r>
    </w:p>
    <w:p w:rsidR="00CF1184" w:rsidRDefault="00380A6B" w:rsidP="00380A6B">
      <w:pPr>
        <w:pStyle w:val="Titre1"/>
        <w:rPr>
          <w:rFonts w:eastAsia="Times New Roman"/>
          <w:lang w:eastAsia="fr-FR"/>
        </w:rPr>
      </w:pPr>
      <w:bookmarkStart w:id="4" w:name="_Toc153958374"/>
      <w:r>
        <w:rPr>
          <w:rFonts w:eastAsia="Times New Roman"/>
          <w:lang w:eastAsia="fr-FR"/>
        </w:rPr>
        <w:t>Les marges</w:t>
      </w:r>
      <w:bookmarkEnd w:id="4"/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Les valeurs entre les Marges Réelles et les objectifs de départ sont relativement faible il n’y a pas de gros écart :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Versailles en Avril pour les Fours : R=3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Obj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= 6</w:t>
      </w: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Evry en Janvier pour les Fours : R=4,7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Obj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=7,82</w:t>
      </w: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St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brieuc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en Septembre et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Novombre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.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6952AF" w:rsidRDefault="00CF1184" w:rsidP="00CF1184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Les valeurs dont les objectifs sont </w:t>
      </w:r>
      <w:proofErr w:type="gramStart"/>
      <w:r w:rsidR="006952AF">
        <w:rPr>
          <w:rFonts w:ascii="Arial" w:eastAsia="Times New Roman" w:hAnsi="Arial" w:cs="Arial"/>
          <w:bCs/>
          <w:sz w:val="20"/>
          <w:szCs w:val="20"/>
          <w:lang w:eastAsia="fr-FR"/>
        </w:rPr>
        <w:t>négatifs</w:t>
      </w:r>
      <w:proofErr w:type="gramEnd"/>
      <w:r w:rsidR="006952AF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ou nulles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sont listées ci-dessous.</w:t>
      </w:r>
    </w:p>
    <w:p w:rsidR="006952AF" w:rsidRPr="006952AF" w:rsidRDefault="006952AF" w:rsidP="00CF1184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Remarque : Il faudrait comparer le Chiffre d’affaire et la marge des magasins pour faire ressortir une contrainte pour limiter l’objectif par rapport au chiffre d’affaire prévu.</w:t>
      </w:r>
    </w:p>
    <w:p w:rsidR="00904644" w:rsidRDefault="0099285D" w:rsidP="00380A6B">
      <w:pPr>
        <w:pStyle w:val="Titre2"/>
      </w:pPr>
      <w:bookmarkStart w:id="5" w:name="_Toc153958375"/>
      <w:r>
        <w:t>Les</w:t>
      </w:r>
      <w:r w:rsidR="00380A6B">
        <w:t xml:space="preserve"> fours</w:t>
      </w:r>
      <w:bookmarkEnd w:id="5"/>
      <w:r w:rsidR="00380A6B">
        <w:t> </w:t>
      </w:r>
    </w:p>
    <w:tbl>
      <w:tblPr>
        <w:tblW w:w="11779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1459"/>
        <w:gridCol w:w="160"/>
        <w:gridCol w:w="160"/>
      </w:tblGrid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73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330"/>
              <w:gridCol w:w="1200"/>
              <w:gridCol w:w="1200"/>
            </w:tblGrid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1186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1,18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1180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0,77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771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0,68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677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-0,02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-20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9,06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9060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5,90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5900</w:t>
                  </w:r>
                </w:p>
              </w:tc>
            </w:tr>
          </w:tbl>
          <w:p w:rsidR="00FF7D7B" w:rsidRPr="00FF7D7B" w:rsidRDefault="00FF7D7B" w:rsidP="00FF7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Ici nous avons u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 problème pour les magasins d’A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ngers puisque la marge R&amp;O est négative ou égale à 0 tout le long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De l’année. La moyenne étant de 0.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 magasin de FOIX a lui une margé égale à 0 en décembre.</w:t>
            </w: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Les magasin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s dont la marge est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extrêmement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faible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général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sont :</w:t>
            </w: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W w:w="16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660"/>
            </w:tblGrid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Angers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Angouleme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Arras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Bastia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Besancon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Nice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Perigueux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Paris_Nord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Paris_Sud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Melun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Metz</w:t>
                  </w:r>
                </w:p>
              </w:tc>
            </w:tr>
          </w:tbl>
          <w:p w:rsidR="000045E4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045E4" w:rsidRDefault="0099285D" w:rsidP="00380A6B">
            <w:pPr>
              <w:pStyle w:val="Titre2"/>
              <w:rPr>
                <w:rFonts w:eastAsia="Times New Roman"/>
                <w:lang w:eastAsia="fr-FR"/>
              </w:rPr>
            </w:pPr>
            <w:bookmarkStart w:id="6" w:name="_Toc153958376"/>
            <w:r>
              <w:rPr>
                <w:rFonts w:eastAsia="Times New Roman"/>
                <w:lang w:eastAsia="fr-FR"/>
              </w:rPr>
              <w:t>Les</w:t>
            </w:r>
            <w:r w:rsidR="00380A6B">
              <w:rPr>
                <w:rFonts w:eastAsia="Times New Roman"/>
                <w:lang w:eastAsia="fr-FR"/>
              </w:rPr>
              <w:t xml:space="preserve"> hifi</w:t>
            </w:r>
            <w:bookmarkEnd w:id="6"/>
            <w:r w:rsidR="00380A6B">
              <w:rPr>
                <w:rFonts w:eastAsia="Times New Roman"/>
                <w:lang w:eastAsia="fr-FR"/>
              </w:rPr>
              <w:t> </w:t>
            </w:r>
          </w:p>
          <w:tbl>
            <w:tblPr>
              <w:tblW w:w="389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490"/>
              <w:gridCol w:w="1200"/>
              <w:gridCol w:w="1200"/>
            </w:tblGrid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1499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1495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0,71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705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0,60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596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0,35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347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0,37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367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4,50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4504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3,90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3900</w:t>
                  </w:r>
                </w:p>
              </w:tc>
            </w:tr>
          </w:tbl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380A6B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Les problèmes concernent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‘objectif de marge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qui est très faible pour le mois de dé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cembre dans plusieurs magasins, cela peut paraître incohérent puisqu’il s’agit d’une période de fêtes où les clients dépensent plus qu’habituellement. En général plus de 25% du chiffre d’affaires de l’année se fait en cette période.</w:t>
            </w:r>
          </w:p>
          <w:p w:rsidR="000045E4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W w:w="1564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564"/>
            </w:tblGrid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Grenoble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Chambery</w:t>
                  </w:r>
                  <w:proofErr w:type="spellEnd"/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Quimper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Cergy_Pontoise</w:t>
                  </w:r>
                  <w:proofErr w:type="spellEnd"/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Bourges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Paris_Nord</w:t>
                  </w:r>
                  <w:proofErr w:type="spellEnd"/>
                </w:p>
              </w:tc>
            </w:tr>
          </w:tbl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045E4" w:rsidRDefault="0099285D" w:rsidP="00380A6B">
            <w:pPr>
              <w:pStyle w:val="Titre2"/>
              <w:rPr>
                <w:rFonts w:eastAsia="Times New Roman"/>
                <w:lang w:eastAsia="fr-FR"/>
              </w:rPr>
            </w:pPr>
            <w:bookmarkStart w:id="7" w:name="_Toc153958377"/>
            <w:r>
              <w:rPr>
                <w:rFonts w:eastAsia="Times New Roman"/>
                <w:lang w:eastAsia="fr-FR"/>
              </w:rPr>
              <w:t>Les</w:t>
            </w:r>
            <w:r w:rsidR="00380A6B">
              <w:rPr>
                <w:rFonts w:eastAsia="Times New Roman"/>
                <w:lang w:eastAsia="fr-FR"/>
              </w:rPr>
              <w:t xml:space="preserve"> magnétoscopes</w:t>
            </w:r>
            <w:bookmarkEnd w:id="7"/>
          </w:p>
          <w:tbl>
            <w:tblPr>
              <w:tblW w:w="387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1200"/>
              <w:gridCol w:w="1470"/>
            </w:tblGrid>
            <w:tr w:rsidR="00380A6B" w:rsidRPr="000045E4">
              <w:trPr>
                <w:trHeight w:val="255"/>
              </w:trPr>
              <w:tc>
                <w:tcPr>
                  <w:tcW w:w="38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730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330"/>
                    <w:gridCol w:w="1200"/>
                    <w:gridCol w:w="1200"/>
                  </w:tblGrid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Moyenne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1,43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1433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Moyenne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1,40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1401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Ecart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0,83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831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Ecart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0,72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716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Min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-0,12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-120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Min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-0,10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-100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Max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8,08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8080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Max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5,60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5600</w:t>
                        </w:r>
                      </w:p>
                    </w:tc>
                  </w:tr>
                </w:tbl>
                <w:p w:rsidR="00380A6B" w:rsidRPr="000045E4" w:rsidRDefault="00380A6B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80A6B" w:rsidRPr="000045E4">
              <w:trPr>
                <w:gridAfter w:val="1"/>
                <w:wAfter w:w="1470" w:type="dxa"/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80A6B" w:rsidRPr="000045E4" w:rsidRDefault="00380A6B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80A6B" w:rsidRPr="000045E4" w:rsidRDefault="00380A6B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0045E4" w:rsidRPr="00FF7D7B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380A6B">
            <w:pPr>
              <w:spacing w:after="0" w:line="240" w:lineRule="auto"/>
              <w:ind w:left="-622" w:hanging="622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Les erreurs interviennent au niveau des objectifs au mois de décembre, puisque l’on se retrouve avec une marge négative en objectif.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La marge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réel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 est aussi négative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.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Cela peut être possible si le chiffre d’affaires n’a pas couvert suffisamment les dépenses du mois.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Cette valeur est négative pour les magasin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 suivants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: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Lyon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Clermont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Elle est nulle pour Paris.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Elle est 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inférieur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à 1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4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00€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moyenne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dans les magasins suivants :</w:t>
            </w:r>
          </w:p>
          <w:tbl>
            <w:tblPr>
              <w:tblW w:w="2399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2399"/>
            </w:tblGrid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Tours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Tarbes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Angers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Valence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Nancy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Strasbourg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Dijon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Grenoble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Lille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Nantes</w:t>
                  </w:r>
                </w:p>
              </w:tc>
              <w:bookmarkStart w:id="8" w:name="_GoBack"/>
              <w:bookmarkEnd w:id="8"/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Foix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Bobigny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Amiens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Toulon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Arras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Carcassonne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Alencon</w:t>
                  </w:r>
                  <w:proofErr w:type="spellEnd"/>
                </w:p>
              </w:tc>
            </w:tr>
          </w:tbl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Pr="00053762" w:rsidRDefault="00053762" w:rsidP="006952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053762" w:rsidRDefault="00FF7D7B" w:rsidP="00053762">
            <w:pPr>
              <w:pStyle w:val="Paragraphedeliste"/>
              <w:spacing w:after="0" w:line="240" w:lineRule="auto"/>
              <w:ind w:hanging="10146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E03297" w:rsidRDefault="00E03297"/>
    <w:p w:rsidR="00E03297" w:rsidRDefault="00E03297" w:rsidP="00E03297">
      <w:pPr>
        <w:pStyle w:val="Titre1"/>
      </w:pPr>
      <w:bookmarkStart w:id="9" w:name="_Toc153958378"/>
      <w:r>
        <w:t>Les ventes</w:t>
      </w:r>
      <w:bookmarkEnd w:id="9"/>
    </w:p>
    <w:p w:rsidR="00E03297" w:rsidRDefault="00E03297" w:rsidP="00E03297">
      <w:r>
        <w:t>En moyenne une vingtaine de magasins ne respecte pas les objectifs de vente pour chaque famille produits.</w:t>
      </w:r>
    </w:p>
    <w:p w:rsidR="00E03297" w:rsidRDefault="00E03297" w:rsidP="00E03297">
      <w:pPr>
        <w:pStyle w:val="Titre2"/>
      </w:pPr>
      <w:bookmarkStart w:id="10" w:name="_Toc153958379"/>
      <w:r>
        <w:t>Les fours</w:t>
      </w:r>
      <w:bookmarkEnd w:id="10"/>
    </w:p>
    <w:p w:rsidR="00E03297" w:rsidRDefault="00E03297" w:rsidP="00E03297"/>
    <w:tbl>
      <w:tblPr>
        <w:tblpPr w:leftFromText="141" w:rightFromText="141" w:vertAnchor="text" w:tblpY="1"/>
        <w:tblOverlap w:val="never"/>
        <w:tblW w:w="4982" w:type="dxa"/>
        <w:tblInd w:w="50" w:type="dxa"/>
        <w:tblCellMar>
          <w:left w:w="70" w:type="dxa"/>
          <w:right w:w="70" w:type="dxa"/>
        </w:tblCellMar>
        <w:tblLook w:val="0000"/>
      </w:tblPr>
      <w:tblGrid>
        <w:gridCol w:w="3281"/>
        <w:gridCol w:w="1701"/>
      </w:tblGrid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5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848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147,5625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112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157,0488346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105,4583333</w:t>
            </w:r>
          </w:p>
        </w:tc>
      </w:tr>
    </w:tbl>
    <w:p w:rsidR="00DC712D" w:rsidRDefault="00E03297" w:rsidP="00E03297">
      <w:pPr>
        <w:rPr>
          <w:rFonts w:ascii="Calibri" w:hAnsi="Calibri"/>
          <w:color w:val="000000"/>
        </w:rPr>
      </w:pPr>
      <w:r>
        <w:br w:type="textWrapping" w:clear="all"/>
      </w:r>
      <w:r w:rsidR="00DC712D" w:rsidRPr="00403ADC">
        <w:rPr>
          <w:rFonts w:ascii="Calibri" w:hAnsi="Calibri"/>
          <w:color w:val="000000"/>
        </w:rPr>
        <w:t xml:space="preserve">Aucune vente </w:t>
      </w:r>
      <w:r w:rsidR="00DC712D">
        <w:rPr>
          <w:rFonts w:ascii="Calibri" w:hAnsi="Calibri"/>
          <w:color w:val="000000"/>
        </w:rPr>
        <w:t>n’</w:t>
      </w:r>
      <w:r w:rsidR="00DC712D" w:rsidRPr="00403ADC">
        <w:rPr>
          <w:rFonts w:ascii="Calibri" w:hAnsi="Calibri"/>
          <w:color w:val="000000"/>
        </w:rPr>
        <w:t>est négative.</w:t>
      </w:r>
    </w:p>
    <w:p w:rsidR="00DC712D" w:rsidRDefault="00DC712D" w:rsidP="00E03297">
      <w:pPr>
        <w:rPr>
          <w:rFonts w:ascii="Calibri" w:hAnsi="Calibri"/>
          <w:color w:val="000000"/>
        </w:rPr>
      </w:pPr>
      <w:r w:rsidRPr="00370A6D">
        <w:rPr>
          <w:rFonts w:ascii="Calibri" w:hAnsi="Calibri"/>
          <w:color w:val="000000"/>
        </w:rPr>
        <w:t xml:space="preserve">Contrairement aux autres produits vendus, la moyenne des fours vendus </w:t>
      </w:r>
      <w:r>
        <w:rPr>
          <w:rFonts w:ascii="Calibri" w:hAnsi="Calibri"/>
          <w:color w:val="000000"/>
        </w:rPr>
        <w:t>est beaucoup moins importante (</w:t>
      </w:r>
      <w:r w:rsidRPr="00370A6D">
        <w:rPr>
          <w:rFonts w:ascii="Calibri" w:hAnsi="Calibri"/>
          <w:color w:val="000000"/>
        </w:rPr>
        <w:t>ce qui peut être compréhensible si l'on compare le prix d'un four aux autres produits).</w:t>
      </w:r>
    </w:p>
    <w:p w:rsidR="0099285D" w:rsidRDefault="00DC712D" w:rsidP="00E03297">
      <w:pPr>
        <w:rPr>
          <w:rFonts w:ascii="Calibri" w:hAnsi="Calibri"/>
          <w:color w:val="000000"/>
        </w:rPr>
      </w:pPr>
      <w:r w:rsidRPr="00FC1489">
        <w:rPr>
          <w:rFonts w:ascii="Calibri" w:hAnsi="Calibri"/>
          <w:color w:val="000000"/>
        </w:rPr>
        <w:t>Les ventes sont assez dispersées, avec de nombreux magasins qui n'en vendent aucun, voire 1 ou 2 fours seulement.</w:t>
      </w:r>
    </w:p>
    <w:p w:rsidR="00A71ABA" w:rsidRDefault="0099285D" w:rsidP="0099285D">
      <w:pPr>
        <w:pStyle w:val="Titre2"/>
      </w:pPr>
      <w:bookmarkStart w:id="11" w:name="_Toc153958380"/>
      <w:r>
        <w:t>Les hifis</w:t>
      </w:r>
      <w:bookmarkEnd w:id="11"/>
    </w:p>
    <w:tbl>
      <w:tblPr>
        <w:tblW w:w="2600" w:type="dxa"/>
        <w:tblInd w:w="50" w:type="dxa"/>
        <w:tblCellMar>
          <w:left w:w="70" w:type="dxa"/>
          <w:right w:w="70" w:type="dxa"/>
        </w:tblCellMar>
        <w:tblLook w:val="0000"/>
      </w:tblPr>
      <w:tblGrid>
        <w:gridCol w:w="1290"/>
        <w:gridCol w:w="1310"/>
      </w:tblGrid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39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833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318,9166667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280,5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174,2243398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128,4027778</w:t>
            </w:r>
          </w:p>
        </w:tc>
      </w:tr>
    </w:tbl>
    <w:p w:rsidR="00A71ABA" w:rsidRPr="00A71ABA" w:rsidRDefault="00A71ABA" w:rsidP="00A71ABA"/>
    <w:p w:rsidR="00A71ABA" w:rsidRDefault="00A71ABA" w:rsidP="00A71ABA"/>
    <w:p w:rsidR="00FC120A" w:rsidRDefault="00A71ABA" w:rsidP="00A71ABA">
      <w:pPr>
        <w:rPr>
          <w:rFonts w:ascii="Calibri" w:hAnsi="Calibri"/>
          <w:color w:val="000000"/>
        </w:rPr>
      </w:pPr>
      <w:r w:rsidRPr="0001383D">
        <w:rPr>
          <w:rFonts w:ascii="Calibri" w:hAnsi="Calibri"/>
          <w:color w:val="000000"/>
        </w:rPr>
        <w:t>On remarque que les tous les minima sont positifs ou nulles.</w:t>
      </w:r>
    </w:p>
    <w:p w:rsidR="00FC120A" w:rsidRDefault="00FC120A" w:rsidP="00A71ABA">
      <w:pPr>
        <w:rPr>
          <w:rFonts w:ascii="Calibri" w:hAnsi="Calibri"/>
          <w:color w:val="000000"/>
        </w:rPr>
      </w:pPr>
      <w:r w:rsidRPr="00BB0CF8">
        <w:rPr>
          <w:rFonts w:ascii="Calibri" w:hAnsi="Calibri"/>
          <w:color w:val="000000"/>
        </w:rPr>
        <w:t>Pour la hifi, la moyenne est assez élevée, avec un écart type assez important, ce qui traduit une grande dispersion du nombre de hifi vendue</w:t>
      </w:r>
      <w:r>
        <w:rPr>
          <w:rFonts w:ascii="Calibri" w:hAnsi="Calibri"/>
          <w:color w:val="000000"/>
        </w:rPr>
        <w:t>.</w:t>
      </w:r>
    </w:p>
    <w:p w:rsidR="00FC120A" w:rsidRDefault="00FC120A" w:rsidP="00A71ABA">
      <w:pPr>
        <w:rPr>
          <w:rFonts w:ascii="Calibri" w:hAnsi="Calibri"/>
          <w:color w:val="000000"/>
        </w:rPr>
      </w:pPr>
      <w:r w:rsidRPr="004C796E">
        <w:rPr>
          <w:rFonts w:ascii="Calibri" w:hAnsi="Calibri"/>
          <w:color w:val="000000"/>
        </w:rPr>
        <w:t>On pourrait se demander pourquoi les écarts entre les prévisions et les ventes réelles sont si différents pour certains mois.</w:t>
      </w:r>
    </w:p>
    <w:p w:rsidR="00FC120A" w:rsidRDefault="00FC120A" w:rsidP="00A71ABA">
      <w:pPr>
        <w:rPr>
          <w:rFonts w:ascii="Calibri" w:hAnsi="Calibri"/>
          <w:color w:val="000000"/>
        </w:rPr>
      </w:pPr>
      <w:r w:rsidRPr="00C97D55">
        <w:rPr>
          <w:rFonts w:ascii="Calibri" w:hAnsi="Calibri"/>
          <w:color w:val="000000"/>
        </w:rPr>
        <w:t xml:space="preserve">De même, on pourrait aussi se demander pourquoi les ventes (et les prévisions) </w:t>
      </w:r>
      <w:proofErr w:type="gramStart"/>
      <w:r w:rsidRPr="00C97D55">
        <w:rPr>
          <w:rFonts w:ascii="Calibri" w:hAnsi="Calibri"/>
          <w:color w:val="000000"/>
        </w:rPr>
        <w:t>sont</w:t>
      </w:r>
      <w:proofErr w:type="gramEnd"/>
      <w:r w:rsidRPr="00C97D55">
        <w:rPr>
          <w:rFonts w:ascii="Calibri" w:hAnsi="Calibri"/>
          <w:color w:val="000000"/>
        </w:rPr>
        <w:t xml:space="preserve"> nulles ou quasi nulles dans certaines villes pour un mois donné.</w:t>
      </w:r>
      <w:r>
        <w:rPr>
          <w:rFonts w:ascii="Calibri" w:hAnsi="Calibri"/>
          <w:color w:val="000000"/>
        </w:rPr>
        <w:t xml:space="preserve"> </w:t>
      </w:r>
      <w:r w:rsidRPr="00BD7AD8">
        <w:rPr>
          <w:rFonts w:ascii="Calibri" w:hAnsi="Calibri"/>
          <w:color w:val="000000"/>
        </w:rPr>
        <w:t>Par exemple, seulement 39 matériels hifi ont été vendus durant cette année dans le magasin de Lyon.</w:t>
      </w:r>
    </w:p>
    <w:p w:rsidR="00FC120A" w:rsidRDefault="00FC120A" w:rsidP="00FC120A">
      <w:pPr>
        <w:pStyle w:val="Titre2"/>
      </w:pPr>
      <w:bookmarkStart w:id="12" w:name="_Toc153958381"/>
      <w:r>
        <w:t>Les magnétoscopes</w:t>
      </w:r>
      <w:bookmarkEnd w:id="12"/>
    </w:p>
    <w:tbl>
      <w:tblPr>
        <w:tblW w:w="2600" w:type="dxa"/>
        <w:tblInd w:w="50" w:type="dxa"/>
        <w:tblCellMar>
          <w:left w:w="70" w:type="dxa"/>
          <w:right w:w="70" w:type="dxa"/>
        </w:tblCellMar>
        <w:tblLook w:val="0000"/>
      </w:tblPr>
      <w:tblGrid>
        <w:gridCol w:w="1290"/>
        <w:gridCol w:w="1310"/>
      </w:tblGrid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42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1335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606,0416667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631,5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267,2312695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193,1649306</w:t>
            </w:r>
          </w:p>
        </w:tc>
      </w:tr>
    </w:tbl>
    <w:p w:rsidR="00FC120A" w:rsidRDefault="00FC120A" w:rsidP="00FC120A"/>
    <w:p w:rsidR="00FC120A" w:rsidRDefault="00FC120A" w:rsidP="00FC120A">
      <w:r>
        <w:t>Aucune vente n’est nulle.</w:t>
      </w:r>
    </w:p>
    <w:p w:rsidR="00FC120A" w:rsidRDefault="00FC120A" w:rsidP="00FC120A">
      <w:pPr>
        <w:rPr>
          <w:rFonts w:ascii="Calibri" w:hAnsi="Calibri"/>
          <w:color w:val="000000"/>
        </w:rPr>
      </w:pPr>
      <w:r w:rsidRPr="00711DAD">
        <w:rPr>
          <w:rFonts w:ascii="Calibri" w:hAnsi="Calibri"/>
          <w:color w:val="000000"/>
        </w:rPr>
        <w:t>Tout comme la hifi, la moyenne est assez élevée, avec un écart type important, ce qui signifie qu'il y a des ventes assez éloignées de la moyenne.</w:t>
      </w:r>
    </w:p>
    <w:p w:rsidR="00FC120A" w:rsidRDefault="00FC120A" w:rsidP="00FC120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 magasin Nancy ne vend quasiment pas de magnétoscope.</w:t>
      </w:r>
    </w:p>
    <w:p w:rsidR="0084777B" w:rsidRDefault="00FC120A" w:rsidP="00FC120A">
      <w:pPr>
        <w:pStyle w:val="Titre1"/>
      </w:pPr>
      <w:bookmarkStart w:id="13" w:name="_Toc153958382"/>
      <w:r>
        <w:t>Les chiffres  d’affaires</w:t>
      </w:r>
      <w:bookmarkEnd w:id="13"/>
      <w:r>
        <w:t xml:space="preserve"> </w:t>
      </w:r>
    </w:p>
    <w:p w:rsidR="00FC120A" w:rsidRPr="0084777B" w:rsidRDefault="00FC120A" w:rsidP="0084777B"/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Les écarts entre les CA Réel et les objectifs de départ sont en général assez faible, hormis quelques exceptions inexpliquées (2 ou 3 par mois) :</w:t>
      </w: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Voici le tableau des villes dans lesquelles un écart anormal a été observé, ainsi que le mois correspondant :</w:t>
      </w: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Style w:val="Grille"/>
        <w:tblW w:w="0" w:type="auto"/>
        <w:jc w:val="center"/>
        <w:tblInd w:w="-851" w:type="dxa"/>
        <w:tblLook w:val="04A0"/>
      </w:tblPr>
      <w:tblGrid>
        <w:gridCol w:w="2303"/>
        <w:gridCol w:w="2303"/>
        <w:gridCol w:w="2303"/>
        <w:gridCol w:w="2303"/>
      </w:tblGrid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Mois</w:t>
            </w:r>
          </w:p>
        </w:tc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Four</w:t>
            </w:r>
          </w:p>
        </w:tc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Hifi</w:t>
            </w:r>
          </w:p>
        </w:tc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Magnéto</w:t>
            </w: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Janvier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Alencon</w:t>
            </w:r>
            <w:proofErr w:type="spellEnd"/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Angouleme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Février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Digne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676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786"/>
            </w:tblGrid>
            <w:tr w:rsidR="0084777B" w:rsidRPr="00BA389E">
              <w:trPr>
                <w:trHeight w:val="300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Amiens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Clermont_Ferrand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Troyes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Mars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St_Brieuc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Clermont_Ferrand</w:t>
            </w:r>
            <w:proofErr w:type="spellEnd"/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Avril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Troyes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Nantes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C2B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C2B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C2B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Tours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Mai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Amiens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Bastia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Tarbes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Creteil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Nanterre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663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Dijon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663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Metz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Juin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Alencon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Bordeaux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Strasbourg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Nantes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Juillet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Aout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(Ces deux valeurs sont particulièrement fausses)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E105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E105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E105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St_Brieuc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Septembre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Valence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Nantes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St_Brieuc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Bobigny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Octobre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Alencon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Marseille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912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912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912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Paris_Sud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Novembre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Strasbourg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Valence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Marseille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EE2F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Valence</w:t>
            </w:r>
          </w:p>
          <w:p w:rsidR="0084777B" w:rsidRDefault="0084777B" w:rsidP="00EE2FF9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Décembre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Besancon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Strasbourg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Bobigny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Pau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Strasbourg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0157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0157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Paris_Sud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</w:tbl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br/>
        <w:t>Les villes sélectionnées l’ont été pour des valeurs d’écarts particulièrement élevées. Les écarts sont consultables dans un fichier Excel® complet avec des statistiques par mois et par produit.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En moyenne les écarts sont plutôt faibles, mais de nombreuses valeurs extrêmes viennent perturber les statistiques.</w:t>
      </w: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De plus il y a beaucoup de valeurs à 0 :</w:t>
      </w:r>
    </w:p>
    <w:tbl>
      <w:tblPr>
        <w:tblStyle w:val="Grille"/>
        <w:tblW w:w="0" w:type="auto"/>
        <w:jc w:val="center"/>
        <w:tblInd w:w="-851" w:type="dxa"/>
        <w:tblLook w:val="04A0"/>
      </w:tblPr>
      <w:tblGrid>
        <w:gridCol w:w="995"/>
        <w:gridCol w:w="550"/>
      </w:tblGrid>
      <w:tr w:rsidR="0084777B">
        <w:trPr>
          <w:jc w:val="center"/>
        </w:trPr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Four</w:t>
            </w:r>
          </w:p>
        </w:tc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191</w:t>
            </w:r>
          </w:p>
        </w:tc>
      </w:tr>
      <w:tr w:rsidR="0084777B">
        <w:trPr>
          <w:jc w:val="center"/>
        </w:trPr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Hifi</w:t>
            </w:r>
          </w:p>
        </w:tc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23</w:t>
            </w:r>
          </w:p>
        </w:tc>
      </w:tr>
      <w:tr w:rsidR="0084777B">
        <w:trPr>
          <w:jc w:val="center"/>
        </w:trPr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Magnéto</w:t>
            </w:r>
          </w:p>
        </w:tc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</w:t>
            </w:r>
          </w:p>
        </w:tc>
      </w:tr>
    </w:tbl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 remarque ici que les valeurs de « Four » sont bien moins renseignées (nombre de zéros) que les deux autres. Cette constatation est aussi valable pour les valeurs présentes : il y a beaucoup plus de valeurs non conformes dans les données de « Four » que dans les deux autres.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Voici un extrait des études statistiques pour les 3 types de produits :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pStyle w:val="Titre2"/>
        <w:rPr>
          <w:rFonts w:eastAsia="Times New Roman"/>
        </w:rPr>
      </w:pPr>
      <w:bookmarkStart w:id="14" w:name="_Toc153958383"/>
      <w:r>
        <w:rPr>
          <w:rFonts w:eastAsia="Times New Roman"/>
        </w:rPr>
        <w:t>Les Fours</w:t>
      </w:r>
      <w:bookmarkEnd w:id="14"/>
    </w:p>
    <w:tbl>
      <w:tblPr>
        <w:tblStyle w:val="Grille"/>
        <w:tblW w:w="0" w:type="auto"/>
        <w:tblLook w:val="04A0"/>
      </w:tblPr>
      <w:tblGrid>
        <w:gridCol w:w="3070"/>
        <w:gridCol w:w="3071"/>
        <w:gridCol w:w="3071"/>
      </w:tblGrid>
      <w:tr w:rsidR="0084777B">
        <w:tc>
          <w:tcPr>
            <w:tcW w:w="3070" w:type="dxa"/>
            <w:vMerge w:val="restart"/>
          </w:tcPr>
          <w:p w:rsidR="0084777B" w:rsidRPr="00BA389E" w:rsidRDefault="0084777B" w:rsidP="00591928">
            <w:pPr>
              <w:rPr>
                <w:rStyle w:val="lev"/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BA389E">
              <w:rPr>
                <w:rStyle w:val="lev"/>
              </w:rPr>
              <w:t>Moyenne des moyennes</w:t>
            </w: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201,60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591928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178,07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591928">
            <w:pPr>
              <w:rPr>
                <w:rStyle w:val="lev"/>
              </w:rPr>
            </w:pPr>
            <w:r w:rsidRPr="00BA389E">
              <w:rPr>
                <w:rStyle w:val="lev"/>
              </w:rPr>
              <w:t>Médiane des médianes</w:t>
            </w: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160,40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591928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125,15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BA389E">
            <w:pPr>
              <w:rPr>
                <w:rStyle w:val="lev"/>
              </w:rPr>
            </w:pPr>
            <w:r w:rsidRPr="00BA389E">
              <w:rPr>
                <w:rStyle w:val="lev"/>
              </w:rPr>
              <w:t xml:space="preserve">Moyenne des </w:t>
            </w:r>
            <w:proofErr w:type="spellStart"/>
            <w:r w:rsidRPr="00BA389E">
              <w:rPr>
                <w:rStyle w:val="lev"/>
              </w:rPr>
              <w:t>Ecarts-Types</w:t>
            </w:r>
            <w:proofErr w:type="spellEnd"/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157,60</w:t>
            </w:r>
          </w:p>
        </w:tc>
      </w:tr>
      <w:tr w:rsidR="0084777B">
        <w:tc>
          <w:tcPr>
            <w:tcW w:w="3070" w:type="dxa"/>
            <w:vMerge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145,73</w:t>
            </w:r>
          </w:p>
        </w:tc>
      </w:tr>
    </w:tbl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pStyle w:val="Titre2"/>
        <w:rPr>
          <w:rFonts w:eastAsia="Times New Roman"/>
        </w:rPr>
      </w:pPr>
      <w:bookmarkStart w:id="15" w:name="_Toc153958384"/>
      <w:r>
        <w:rPr>
          <w:rFonts w:eastAsia="Times New Roman"/>
        </w:rPr>
        <w:t>Les Hifi</w:t>
      </w:r>
      <w:bookmarkEnd w:id="15"/>
    </w:p>
    <w:tbl>
      <w:tblPr>
        <w:tblStyle w:val="Grille"/>
        <w:tblW w:w="0" w:type="auto"/>
        <w:tblLook w:val="04A0"/>
      </w:tblPr>
      <w:tblGrid>
        <w:gridCol w:w="3070"/>
        <w:gridCol w:w="3071"/>
        <w:gridCol w:w="3071"/>
      </w:tblGrid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BA389E">
              <w:rPr>
                <w:rStyle w:val="lev"/>
              </w:rPr>
              <w:t>Moyenne des moyennes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153,02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141,78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>Médiane des médianes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144,55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134,55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 xml:space="preserve">Moyenne des </w:t>
            </w:r>
            <w:proofErr w:type="spellStart"/>
            <w:r w:rsidRPr="00BA389E">
              <w:rPr>
                <w:rStyle w:val="lev"/>
              </w:rPr>
              <w:t>Ecarts-Types</w:t>
            </w:r>
            <w:proofErr w:type="spellEnd"/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81,66</w:t>
            </w:r>
          </w:p>
        </w:tc>
      </w:tr>
      <w:tr w:rsidR="0084777B">
        <w:tc>
          <w:tcPr>
            <w:tcW w:w="3070" w:type="dxa"/>
            <w:vMerge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89,66</w:t>
            </w:r>
          </w:p>
        </w:tc>
      </w:tr>
    </w:tbl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pStyle w:val="Titre2"/>
        <w:rPr>
          <w:rFonts w:eastAsia="Times New Roman"/>
        </w:rPr>
      </w:pPr>
      <w:bookmarkStart w:id="16" w:name="_Toc153958385"/>
      <w:r>
        <w:rPr>
          <w:rFonts w:eastAsia="Times New Roman"/>
        </w:rPr>
        <w:t>Les Magnétoscopes</w:t>
      </w:r>
      <w:bookmarkEnd w:id="16"/>
    </w:p>
    <w:tbl>
      <w:tblPr>
        <w:tblStyle w:val="Grille"/>
        <w:tblW w:w="0" w:type="auto"/>
        <w:tblLook w:val="04A0"/>
      </w:tblPr>
      <w:tblGrid>
        <w:gridCol w:w="3070"/>
        <w:gridCol w:w="3071"/>
        <w:gridCol w:w="3071"/>
      </w:tblGrid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BA389E">
              <w:rPr>
                <w:rStyle w:val="lev"/>
              </w:rPr>
              <w:t>Moyenne des moyennes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150,76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142,51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>Médiane des médianes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149,73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133,25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 xml:space="preserve">Moyenne des </w:t>
            </w:r>
            <w:proofErr w:type="spellStart"/>
            <w:r w:rsidRPr="00BA389E">
              <w:rPr>
                <w:rStyle w:val="lev"/>
              </w:rPr>
              <w:t>Ecarts-Types</w:t>
            </w:r>
            <w:proofErr w:type="spellEnd"/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82,56</w:t>
            </w:r>
          </w:p>
        </w:tc>
      </w:tr>
      <w:tr w:rsidR="0084777B">
        <w:tc>
          <w:tcPr>
            <w:tcW w:w="3070" w:type="dxa"/>
            <w:vMerge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93,42</w:t>
            </w:r>
          </w:p>
        </w:tc>
      </w:tr>
    </w:tbl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 remarque bien que les écarts types sont beaucoup plus élevés pour « Fours » que pour les deux autres types de produits.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De plus les écarts entre les valeurs </w:t>
      </w:r>
      <w:r w:rsidRPr="00BA389E">
        <w:rPr>
          <w:rFonts w:ascii="Arial" w:eastAsia="Times New Roman" w:hAnsi="Arial" w:cs="Arial"/>
          <w:bCs/>
          <w:i/>
          <w:sz w:val="20"/>
          <w:szCs w:val="20"/>
        </w:rPr>
        <w:t>Objectifs</w:t>
      </w:r>
      <w:r>
        <w:rPr>
          <w:rFonts w:ascii="Arial" w:eastAsia="Times New Roman" w:hAnsi="Arial" w:cs="Arial"/>
          <w:bCs/>
          <w:sz w:val="20"/>
          <w:szCs w:val="20"/>
        </w:rPr>
        <w:t xml:space="preserve"> et les valeurs </w:t>
      </w:r>
      <w:r w:rsidRPr="00BA389E">
        <w:rPr>
          <w:rFonts w:ascii="Arial" w:eastAsia="Times New Roman" w:hAnsi="Arial" w:cs="Arial"/>
          <w:bCs/>
          <w:i/>
          <w:sz w:val="20"/>
          <w:szCs w:val="20"/>
        </w:rPr>
        <w:t>Réelles</w:t>
      </w:r>
      <w:r>
        <w:rPr>
          <w:rFonts w:ascii="Arial" w:eastAsia="Times New Roman" w:hAnsi="Arial" w:cs="Arial"/>
          <w:bCs/>
          <w:sz w:val="20"/>
          <w:szCs w:val="20"/>
        </w:rPr>
        <w:t xml:space="preserve"> sont aussi beaucoup plus élevés pour « Four » que pour les deux autres types de produits.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Pr="00BA389E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 pourra remarquer à l’étude du fichier Excel® que certaines villes ont des chiffres régulièrement plus faibles que d’autres villes. On pourra expliquer cela par les différences de chiffres d’affaires selon la situation géographique.</w:t>
      </w:r>
    </w:p>
    <w:p w:rsidR="0084777B" w:rsidRDefault="0084777B" w:rsidP="0084777B">
      <w:pPr>
        <w:spacing w:after="0" w:line="240" w:lineRule="auto"/>
        <w:ind w:left="-851" w:firstLine="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Les variations de chiffre d’affaires en fonction de la période de l’année 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est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aussi observable à l’aide de graphiques.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En conclusion, il serait recommandé de revoir les valeurs de chiffres d’affaires pour les produits de type « Four ». Les probables erreurs des deux autres types de produits sont moins 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gênantes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pour l’exploitation ultérieure des données.</w:t>
      </w:r>
    </w:p>
    <w:p w:rsidR="00FC120A" w:rsidRPr="00FC120A" w:rsidRDefault="00FC120A" w:rsidP="00FC120A"/>
    <w:p w:rsidR="00FF7D7B" w:rsidRPr="00FC120A" w:rsidRDefault="00FF7D7B" w:rsidP="00FC120A"/>
    <w:sectPr w:rsidR="00FF7D7B" w:rsidRPr="00FC120A" w:rsidSect="0022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2CE"/>
    <w:multiLevelType w:val="hybridMultilevel"/>
    <w:tmpl w:val="5E7AC3BE"/>
    <w:lvl w:ilvl="0" w:tplc="DB562D22"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3043"/>
    <w:multiLevelType w:val="hybridMultilevel"/>
    <w:tmpl w:val="B6CC2B46"/>
    <w:lvl w:ilvl="0" w:tplc="DB562D22"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savePreviewPicture/>
  <w:compat/>
  <w:rsids>
    <w:rsidRoot w:val="00FF7D7B"/>
    <w:rsid w:val="000045E4"/>
    <w:rsid w:val="00053762"/>
    <w:rsid w:val="000627AE"/>
    <w:rsid w:val="000720BD"/>
    <w:rsid w:val="00110ACB"/>
    <w:rsid w:val="00220170"/>
    <w:rsid w:val="00257D2B"/>
    <w:rsid w:val="00380A6B"/>
    <w:rsid w:val="00555A8F"/>
    <w:rsid w:val="006952AF"/>
    <w:rsid w:val="0084777B"/>
    <w:rsid w:val="00866DC5"/>
    <w:rsid w:val="00904644"/>
    <w:rsid w:val="0099285D"/>
    <w:rsid w:val="00A71ABA"/>
    <w:rsid w:val="00CA2CF5"/>
    <w:rsid w:val="00CF1184"/>
    <w:rsid w:val="00DC712D"/>
    <w:rsid w:val="00E03297"/>
    <w:rsid w:val="00FC120A"/>
    <w:rsid w:val="00FF7D7B"/>
  </w:rsids>
  <m:mathPr>
    <m:mathFont m:val="Century Schoolboo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toc 1" w:uiPriority="39"/>
    <w:lsdException w:name="toc 2" w:uiPriority="39"/>
    <w:lsdException w:name="Strong" w:uiPriority="22" w:qFormat="1"/>
    <w:lsdException w:name="Table Grid" w:uiPriority="59"/>
    <w:lsdException w:name="List Paragraph" w:uiPriority="34" w:qFormat="1"/>
    <w:lsdException w:name="Intense Emphasis" w:uiPriority="21" w:qFormat="1"/>
    <w:lsdException w:name="Intense Reference" w:uiPriority="32" w:qFormat="1"/>
    <w:lsdException w:name="TOC Heading" w:uiPriority="39" w:qFormat="1"/>
  </w:latentStyles>
  <w:style w:type="paragraph" w:default="1" w:styleId="Normal">
    <w:name w:val="Normal"/>
    <w:qFormat/>
    <w:rsid w:val="00220170"/>
  </w:style>
  <w:style w:type="paragraph" w:styleId="Titre1">
    <w:name w:val="heading 1"/>
    <w:basedOn w:val="Normal"/>
    <w:next w:val="Normal"/>
    <w:link w:val="Titre1Car"/>
    <w:uiPriority w:val="9"/>
    <w:qFormat/>
    <w:rsid w:val="00380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0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0537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80A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0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E03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FC120A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84777B"/>
    <w:rPr>
      <w:b/>
      <w:bCs/>
    </w:rPr>
  </w:style>
  <w:style w:type="character" w:styleId="Rfrenceintense">
    <w:name w:val="Intense Reference"/>
    <w:basedOn w:val="Policepardfaut"/>
    <w:uiPriority w:val="32"/>
    <w:qFormat/>
    <w:rsid w:val="0084777B"/>
    <w:rPr>
      <w:b/>
      <w:bCs/>
      <w:smallCaps/>
      <w:color w:val="C0504D" w:themeColor="accent2"/>
      <w:spacing w:val="5"/>
      <w:u w:val="single"/>
    </w:rPr>
  </w:style>
  <w:style w:type="character" w:styleId="Emphaseintense">
    <w:name w:val="Intense Emphasis"/>
    <w:basedOn w:val="Policepardfaut"/>
    <w:uiPriority w:val="21"/>
    <w:qFormat/>
    <w:rsid w:val="0084777B"/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777B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84777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84777B"/>
    <w:pPr>
      <w:spacing w:after="0"/>
    </w:pPr>
  </w:style>
  <w:style w:type="paragraph" w:styleId="TM3">
    <w:name w:val="toc 3"/>
    <w:basedOn w:val="Normal"/>
    <w:next w:val="Normal"/>
    <w:autoRedefine/>
    <w:rsid w:val="0084777B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ursorama.com/devises/devises.phtml" TargetMode="External"/><Relationship Id="rId6" Type="http://schemas.openxmlformats.org/officeDocument/2006/relationships/hyperlink" Target="http://www.toutes-les-ville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1414</Words>
  <Characters>8061</Characters>
  <Application>Microsoft Macintosh Word</Application>
  <DocSecurity>0</DocSecurity>
  <Lines>67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SIOUL</dc:creator>
  <cp:keywords/>
  <cp:lastModifiedBy>Laura Requet</cp:lastModifiedBy>
  <cp:revision>9</cp:revision>
  <cp:lastPrinted>2010-11-25T13:16:00Z</cp:lastPrinted>
  <dcterms:created xsi:type="dcterms:W3CDTF">2010-11-21T15:23:00Z</dcterms:created>
  <dcterms:modified xsi:type="dcterms:W3CDTF">2010-12-14T14:26:00Z</dcterms:modified>
</cp:coreProperties>
</file>