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490" w:rsidRDefault="00406490">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E87140">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490" w:rsidRDefault="00406490">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Content>
                                    <w:r>
                                      <w:rPr>
                                        <w:sz w:val="56"/>
                                      </w:rPr>
                                      <w:t>Darties Incohérences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E87140">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AD54A8">
                                <w:rPr>
                                  <w:sz w:val="56"/>
                                </w:rPr>
                                <w:t>Darties Incohérences</w:t>
                              </w:r>
                            </w:sdtContent>
                          </w:sdt>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490" w:rsidRPr="00F53D42" w:rsidRDefault="00406490">
                                <w:pPr>
                                  <w:rPr>
                                    <w:b/>
                                  </w:rPr>
                                </w:pPr>
                                <w:r w:rsidRPr="00F53D42">
                                  <w:rPr>
                                    <w:b/>
                                  </w:rPr>
                                  <w:t xml:space="preserve">Création du document : </w:t>
                                </w:r>
                                <w:r>
                                  <w:rPr>
                                    <w:b/>
                                  </w:rPr>
                                  <w:t xml:space="preserve">Laura </w:t>
                                </w:r>
                                <w:proofErr w:type="spellStart"/>
                                <w:r>
                                  <w:rPr>
                                    <w:b/>
                                  </w:rPr>
                                  <w:t>Requet</w:t>
                                </w:r>
                                <w:proofErr w:type="spellEnd"/>
                                <w:r>
                                  <w:rPr>
                                    <w:b/>
                                  </w:rPr>
                                  <w:t xml:space="preserve"> – Chef de projet Alimentation</w:t>
                                </w:r>
                              </w:p>
                              <w:p w:rsidR="00406490" w:rsidRPr="00F53D42" w:rsidRDefault="00406490">
                                <w:pPr>
                                  <w:rPr>
                                    <w:b/>
                                  </w:rPr>
                                </w:pPr>
                                <w:r w:rsidRPr="00F53D42">
                                  <w:rPr>
                                    <w:b/>
                                  </w:rPr>
                                  <w:t xml:space="preserve">Date : </w:t>
                                </w:r>
                                <w:r w:rsidRPr="00AD54A8">
                                  <w:rPr>
                                    <w:b/>
                                  </w:rPr>
                                  <w:t>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686BE1">
                            <w:rPr>
                              <w:b/>
                            </w:rPr>
                            <w:t>Laura</w:t>
                          </w:r>
                          <w:r w:rsidR="00AD54A8">
                            <w:rPr>
                              <w:b/>
                            </w:rPr>
                            <w:t xml:space="preserve"> </w:t>
                          </w:r>
                          <w:proofErr w:type="spellStart"/>
                          <w:r w:rsidR="00AD54A8">
                            <w:rPr>
                              <w:b/>
                            </w:rPr>
                            <w:t>Requet</w:t>
                          </w:r>
                          <w:proofErr w:type="spellEnd"/>
                          <w:r w:rsidR="00AD54A8">
                            <w:rPr>
                              <w:b/>
                            </w:rPr>
                            <w:t xml:space="preserve"> – Chef de projet Alimentation</w:t>
                          </w:r>
                        </w:p>
                        <w:p w:rsidR="00B75488" w:rsidRPr="00F53D42" w:rsidRDefault="00B75488">
                          <w:pPr>
                            <w:rPr>
                              <w:b/>
                            </w:rPr>
                          </w:pPr>
                          <w:r w:rsidRPr="00F53D42">
                            <w:rPr>
                              <w:b/>
                            </w:rPr>
                            <w:t xml:space="preserve">Date : </w:t>
                          </w:r>
                          <w:r w:rsidRPr="00AD54A8">
                            <w:rPr>
                              <w:b/>
                            </w:rPr>
                            <w:t>15/12/2010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AD54A8">
          <w:pPr>
            <w:pStyle w:val="Titre"/>
          </w:pPr>
          <w:r>
            <w:t>Darties Incohérences</w:t>
          </w:r>
        </w:p>
      </w:sdtContent>
    </w:sdt>
    <w:p w:rsidR="00794BC6" w:rsidRDefault="00406490">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bookmarkStart w:id="0" w:name="_Toc280130447"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686BE1"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30447" w:history="1">
            <w:r w:rsidR="00686BE1" w:rsidRPr="00FA42B8">
              <w:rPr>
                <w:rStyle w:val="Lienhypertexte"/>
                <w:noProof/>
              </w:rPr>
              <w:t>I.</w:t>
            </w:r>
            <w:r w:rsidR="00686BE1">
              <w:rPr>
                <w:noProof/>
              </w:rPr>
              <w:tab/>
            </w:r>
            <w:r w:rsidR="00686BE1" w:rsidRPr="00FA42B8">
              <w:rPr>
                <w:rStyle w:val="Lienhypertexte"/>
                <w:noProof/>
              </w:rPr>
              <w:t>Contenu</w:t>
            </w:r>
            <w:r w:rsidR="00686BE1">
              <w:rPr>
                <w:noProof/>
                <w:webHidden/>
              </w:rPr>
              <w:tab/>
            </w:r>
            <w:r w:rsidR="00686BE1">
              <w:rPr>
                <w:noProof/>
                <w:webHidden/>
              </w:rPr>
              <w:fldChar w:fldCharType="begin"/>
            </w:r>
            <w:r w:rsidR="00686BE1">
              <w:rPr>
                <w:noProof/>
                <w:webHidden/>
              </w:rPr>
              <w:instrText xml:space="preserve"> PAGEREF _Toc280130447 \h </w:instrText>
            </w:r>
            <w:r w:rsidR="00686BE1">
              <w:rPr>
                <w:noProof/>
                <w:webHidden/>
              </w:rPr>
            </w:r>
            <w:r w:rsidR="00686BE1">
              <w:rPr>
                <w:noProof/>
                <w:webHidden/>
              </w:rPr>
              <w:fldChar w:fldCharType="separate"/>
            </w:r>
            <w:r w:rsidR="00406490">
              <w:rPr>
                <w:noProof/>
                <w:webHidden/>
              </w:rPr>
              <w:t>1</w:t>
            </w:r>
            <w:r w:rsidR="00686BE1">
              <w:rPr>
                <w:noProof/>
                <w:webHidden/>
              </w:rPr>
              <w:fldChar w:fldCharType="end"/>
            </w:r>
          </w:hyperlink>
        </w:p>
        <w:p w:rsidR="00686BE1" w:rsidRDefault="00406490">
          <w:pPr>
            <w:pStyle w:val="TM1"/>
            <w:tabs>
              <w:tab w:val="left" w:pos="440"/>
              <w:tab w:val="right" w:leader="dot" w:pos="9797"/>
            </w:tabs>
            <w:rPr>
              <w:noProof/>
            </w:rPr>
          </w:pPr>
          <w:hyperlink w:anchor="_Toc280130448" w:history="1">
            <w:r w:rsidR="00686BE1" w:rsidRPr="00FA42B8">
              <w:rPr>
                <w:rStyle w:val="Lienhypertexte"/>
                <w:rFonts w:eastAsia="Times New Roman"/>
                <w:noProof/>
              </w:rPr>
              <w:t>II.</w:t>
            </w:r>
            <w:r w:rsidR="00686BE1">
              <w:rPr>
                <w:noProof/>
              </w:rPr>
              <w:tab/>
            </w:r>
            <w:r w:rsidR="00686BE1" w:rsidRPr="00FA42B8">
              <w:rPr>
                <w:rStyle w:val="Lienhypertexte"/>
                <w:rFonts w:eastAsia="Times New Roman"/>
                <w:noProof/>
              </w:rPr>
              <w:t>Les données Darties</w:t>
            </w:r>
            <w:r w:rsidR="00686BE1">
              <w:rPr>
                <w:noProof/>
                <w:webHidden/>
              </w:rPr>
              <w:tab/>
            </w:r>
            <w:r w:rsidR="00686BE1">
              <w:rPr>
                <w:noProof/>
                <w:webHidden/>
              </w:rPr>
              <w:fldChar w:fldCharType="begin"/>
            </w:r>
            <w:r w:rsidR="00686BE1">
              <w:rPr>
                <w:noProof/>
                <w:webHidden/>
              </w:rPr>
              <w:instrText xml:space="preserve"> PAGEREF _Toc280130448 \h </w:instrText>
            </w:r>
            <w:r w:rsidR="00686BE1">
              <w:rPr>
                <w:noProof/>
                <w:webHidden/>
              </w:rPr>
            </w:r>
            <w:r w:rsidR="00686BE1">
              <w:rPr>
                <w:noProof/>
                <w:webHidden/>
              </w:rPr>
              <w:fldChar w:fldCharType="separate"/>
            </w:r>
            <w:r>
              <w:rPr>
                <w:noProof/>
                <w:webHidden/>
              </w:rPr>
              <w:t>2</w:t>
            </w:r>
            <w:r w:rsidR="00686BE1">
              <w:rPr>
                <w:noProof/>
                <w:webHidden/>
              </w:rPr>
              <w:fldChar w:fldCharType="end"/>
            </w:r>
          </w:hyperlink>
        </w:p>
        <w:p w:rsidR="00686BE1" w:rsidRDefault="00406490">
          <w:pPr>
            <w:pStyle w:val="TM2"/>
            <w:tabs>
              <w:tab w:val="left" w:pos="660"/>
              <w:tab w:val="right" w:leader="dot" w:pos="9797"/>
            </w:tabs>
            <w:rPr>
              <w:noProof/>
            </w:rPr>
          </w:pPr>
          <w:hyperlink w:anchor="_Toc280130449" w:history="1">
            <w:r w:rsidR="00686BE1" w:rsidRPr="00FA42B8">
              <w:rPr>
                <w:rStyle w:val="Lienhypertexte"/>
                <w:noProof/>
              </w:rPr>
              <w:t>1.</w:t>
            </w:r>
            <w:r w:rsidR="00686BE1">
              <w:rPr>
                <w:noProof/>
              </w:rPr>
              <w:tab/>
            </w:r>
            <w:r w:rsidR="00686BE1" w:rsidRPr="00FA42B8">
              <w:rPr>
                <w:rStyle w:val="Lienhypertexte"/>
                <w:noProof/>
              </w:rPr>
              <w:t>Historique des devises</w:t>
            </w:r>
            <w:r w:rsidR="00686BE1">
              <w:rPr>
                <w:noProof/>
                <w:webHidden/>
              </w:rPr>
              <w:tab/>
            </w:r>
            <w:r w:rsidR="00686BE1">
              <w:rPr>
                <w:noProof/>
                <w:webHidden/>
              </w:rPr>
              <w:fldChar w:fldCharType="begin"/>
            </w:r>
            <w:r w:rsidR="00686BE1">
              <w:rPr>
                <w:noProof/>
                <w:webHidden/>
              </w:rPr>
              <w:instrText xml:space="preserve"> PAGEREF _Toc280130449 \h </w:instrText>
            </w:r>
            <w:r w:rsidR="00686BE1">
              <w:rPr>
                <w:noProof/>
                <w:webHidden/>
              </w:rPr>
            </w:r>
            <w:r w:rsidR="00686BE1">
              <w:rPr>
                <w:noProof/>
                <w:webHidden/>
              </w:rPr>
              <w:fldChar w:fldCharType="separate"/>
            </w:r>
            <w:r>
              <w:rPr>
                <w:noProof/>
                <w:webHidden/>
              </w:rPr>
              <w:t>2</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0" w:history="1">
            <w:r w:rsidR="00686BE1" w:rsidRPr="00FA42B8">
              <w:rPr>
                <w:rStyle w:val="Lienhypertexte"/>
                <w:noProof/>
              </w:rPr>
              <w:t>2.</w:t>
            </w:r>
            <w:r w:rsidR="00686BE1">
              <w:rPr>
                <w:noProof/>
              </w:rPr>
              <w:tab/>
            </w:r>
            <w:r w:rsidR="00686BE1" w:rsidRPr="00FA42B8">
              <w:rPr>
                <w:rStyle w:val="Lienhypertexte"/>
                <w:noProof/>
              </w:rPr>
              <w:t>Population</w:t>
            </w:r>
            <w:r w:rsidR="00686BE1">
              <w:rPr>
                <w:noProof/>
                <w:webHidden/>
              </w:rPr>
              <w:tab/>
            </w:r>
            <w:r w:rsidR="00686BE1">
              <w:rPr>
                <w:noProof/>
                <w:webHidden/>
              </w:rPr>
              <w:fldChar w:fldCharType="begin"/>
            </w:r>
            <w:r w:rsidR="00686BE1">
              <w:rPr>
                <w:noProof/>
                <w:webHidden/>
              </w:rPr>
              <w:instrText xml:space="preserve"> PAGEREF _Toc280130450 \h </w:instrText>
            </w:r>
            <w:r w:rsidR="00686BE1">
              <w:rPr>
                <w:noProof/>
                <w:webHidden/>
              </w:rPr>
            </w:r>
            <w:r w:rsidR="00686BE1">
              <w:rPr>
                <w:noProof/>
                <w:webHidden/>
              </w:rPr>
              <w:fldChar w:fldCharType="separate"/>
            </w:r>
            <w:r>
              <w:rPr>
                <w:noProof/>
                <w:webHidden/>
              </w:rPr>
              <w:t>2</w:t>
            </w:r>
            <w:r w:rsidR="00686BE1">
              <w:rPr>
                <w:noProof/>
                <w:webHidden/>
              </w:rPr>
              <w:fldChar w:fldCharType="end"/>
            </w:r>
          </w:hyperlink>
        </w:p>
        <w:p w:rsidR="00686BE1" w:rsidRDefault="00406490">
          <w:pPr>
            <w:pStyle w:val="TM1"/>
            <w:tabs>
              <w:tab w:val="left" w:pos="660"/>
              <w:tab w:val="right" w:leader="dot" w:pos="9797"/>
            </w:tabs>
            <w:rPr>
              <w:noProof/>
            </w:rPr>
          </w:pPr>
          <w:hyperlink w:anchor="_Toc280130451" w:history="1">
            <w:r w:rsidR="00686BE1" w:rsidRPr="00FA42B8">
              <w:rPr>
                <w:rStyle w:val="Lienhypertexte"/>
                <w:rFonts w:eastAsia="Times New Roman"/>
                <w:noProof/>
              </w:rPr>
              <w:t>III.</w:t>
            </w:r>
            <w:r w:rsidR="00686BE1">
              <w:rPr>
                <w:noProof/>
              </w:rPr>
              <w:tab/>
            </w:r>
            <w:r w:rsidR="00686BE1" w:rsidRPr="00FA42B8">
              <w:rPr>
                <w:rStyle w:val="Lienhypertexte"/>
                <w:rFonts w:eastAsia="Times New Roman"/>
                <w:noProof/>
              </w:rPr>
              <w:t>Les objectifs et résultats des familles produits</w:t>
            </w:r>
            <w:r w:rsidR="00686BE1">
              <w:rPr>
                <w:noProof/>
                <w:webHidden/>
              </w:rPr>
              <w:tab/>
            </w:r>
            <w:r w:rsidR="00686BE1">
              <w:rPr>
                <w:noProof/>
                <w:webHidden/>
              </w:rPr>
              <w:fldChar w:fldCharType="begin"/>
            </w:r>
            <w:r w:rsidR="00686BE1">
              <w:rPr>
                <w:noProof/>
                <w:webHidden/>
              </w:rPr>
              <w:instrText xml:space="preserve"> PAGEREF _Toc280130451 \h </w:instrText>
            </w:r>
            <w:r w:rsidR="00686BE1">
              <w:rPr>
                <w:noProof/>
                <w:webHidden/>
              </w:rPr>
            </w:r>
            <w:r w:rsidR="00686BE1">
              <w:rPr>
                <w:noProof/>
                <w:webHidden/>
              </w:rPr>
              <w:fldChar w:fldCharType="separate"/>
            </w:r>
            <w:r>
              <w:rPr>
                <w:noProof/>
                <w:webHidden/>
              </w:rPr>
              <w:t>2</w:t>
            </w:r>
            <w:r w:rsidR="00686BE1">
              <w:rPr>
                <w:noProof/>
                <w:webHidden/>
              </w:rPr>
              <w:fldChar w:fldCharType="end"/>
            </w:r>
          </w:hyperlink>
        </w:p>
        <w:p w:rsidR="00686BE1" w:rsidRDefault="00406490">
          <w:pPr>
            <w:pStyle w:val="TM1"/>
            <w:tabs>
              <w:tab w:val="left" w:pos="660"/>
              <w:tab w:val="right" w:leader="dot" w:pos="9797"/>
            </w:tabs>
            <w:rPr>
              <w:noProof/>
            </w:rPr>
          </w:pPr>
          <w:hyperlink w:anchor="_Toc280130452" w:history="1">
            <w:r w:rsidR="00686BE1" w:rsidRPr="00FA42B8">
              <w:rPr>
                <w:rStyle w:val="Lienhypertexte"/>
                <w:rFonts w:eastAsia="Times New Roman"/>
                <w:noProof/>
              </w:rPr>
              <w:t>IV.</w:t>
            </w:r>
            <w:r w:rsidR="00686BE1">
              <w:rPr>
                <w:noProof/>
              </w:rPr>
              <w:tab/>
            </w:r>
            <w:r w:rsidR="00686BE1" w:rsidRPr="00FA42B8">
              <w:rPr>
                <w:rStyle w:val="Lienhypertexte"/>
                <w:rFonts w:eastAsia="Times New Roman"/>
                <w:noProof/>
              </w:rPr>
              <w:t>Les marges</w:t>
            </w:r>
            <w:r w:rsidR="00686BE1">
              <w:rPr>
                <w:noProof/>
                <w:webHidden/>
              </w:rPr>
              <w:tab/>
            </w:r>
            <w:r w:rsidR="00686BE1">
              <w:rPr>
                <w:noProof/>
                <w:webHidden/>
              </w:rPr>
              <w:fldChar w:fldCharType="begin"/>
            </w:r>
            <w:r w:rsidR="00686BE1">
              <w:rPr>
                <w:noProof/>
                <w:webHidden/>
              </w:rPr>
              <w:instrText xml:space="preserve"> PAGEREF _Toc280130452 \h </w:instrText>
            </w:r>
            <w:r w:rsidR="00686BE1">
              <w:rPr>
                <w:noProof/>
                <w:webHidden/>
              </w:rPr>
            </w:r>
            <w:r w:rsidR="00686BE1">
              <w:rPr>
                <w:noProof/>
                <w:webHidden/>
              </w:rPr>
              <w:fldChar w:fldCharType="separate"/>
            </w:r>
            <w:r>
              <w:rPr>
                <w:noProof/>
                <w:webHidden/>
              </w:rPr>
              <w:t>3</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3" w:history="1">
            <w:r w:rsidR="00686BE1" w:rsidRPr="00FA42B8">
              <w:rPr>
                <w:rStyle w:val="Lienhypertexte"/>
                <w:noProof/>
              </w:rPr>
              <w:t>3.</w:t>
            </w:r>
            <w:r w:rsidR="00686BE1">
              <w:rPr>
                <w:noProof/>
              </w:rPr>
              <w:tab/>
            </w:r>
            <w:r w:rsidR="00686BE1" w:rsidRPr="00FA42B8">
              <w:rPr>
                <w:rStyle w:val="Lienhypertexte"/>
                <w:noProof/>
              </w:rPr>
              <w:t>Les fours</w:t>
            </w:r>
            <w:r w:rsidR="00686BE1">
              <w:rPr>
                <w:noProof/>
                <w:webHidden/>
              </w:rPr>
              <w:tab/>
            </w:r>
            <w:r w:rsidR="00686BE1">
              <w:rPr>
                <w:noProof/>
                <w:webHidden/>
              </w:rPr>
              <w:fldChar w:fldCharType="begin"/>
            </w:r>
            <w:r w:rsidR="00686BE1">
              <w:rPr>
                <w:noProof/>
                <w:webHidden/>
              </w:rPr>
              <w:instrText xml:space="preserve"> PAGEREF _Toc280130453 \h </w:instrText>
            </w:r>
            <w:r w:rsidR="00686BE1">
              <w:rPr>
                <w:noProof/>
                <w:webHidden/>
              </w:rPr>
            </w:r>
            <w:r w:rsidR="00686BE1">
              <w:rPr>
                <w:noProof/>
                <w:webHidden/>
              </w:rPr>
              <w:fldChar w:fldCharType="separate"/>
            </w:r>
            <w:r>
              <w:rPr>
                <w:noProof/>
                <w:webHidden/>
              </w:rPr>
              <w:t>3</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4" w:history="1">
            <w:r w:rsidR="00686BE1" w:rsidRPr="00FA42B8">
              <w:rPr>
                <w:rStyle w:val="Lienhypertexte"/>
                <w:rFonts w:eastAsia="Times New Roman"/>
                <w:noProof/>
              </w:rPr>
              <w:t>4.</w:t>
            </w:r>
            <w:r w:rsidR="00686BE1">
              <w:rPr>
                <w:noProof/>
              </w:rPr>
              <w:tab/>
            </w:r>
            <w:r w:rsidR="00686BE1" w:rsidRPr="00FA42B8">
              <w:rPr>
                <w:rStyle w:val="Lienhypertexte"/>
                <w:rFonts w:eastAsia="Times New Roman"/>
                <w:noProof/>
              </w:rPr>
              <w:t>Les hifi</w:t>
            </w:r>
            <w:r w:rsidR="00686BE1">
              <w:rPr>
                <w:noProof/>
                <w:webHidden/>
              </w:rPr>
              <w:tab/>
            </w:r>
            <w:r w:rsidR="00686BE1">
              <w:rPr>
                <w:noProof/>
                <w:webHidden/>
              </w:rPr>
              <w:fldChar w:fldCharType="begin"/>
            </w:r>
            <w:r w:rsidR="00686BE1">
              <w:rPr>
                <w:noProof/>
                <w:webHidden/>
              </w:rPr>
              <w:instrText xml:space="preserve"> PAGEREF _Toc280130454 \h </w:instrText>
            </w:r>
            <w:r w:rsidR="00686BE1">
              <w:rPr>
                <w:noProof/>
                <w:webHidden/>
              </w:rPr>
            </w:r>
            <w:r w:rsidR="00686BE1">
              <w:rPr>
                <w:noProof/>
                <w:webHidden/>
              </w:rPr>
              <w:fldChar w:fldCharType="separate"/>
            </w:r>
            <w:r>
              <w:rPr>
                <w:noProof/>
                <w:webHidden/>
              </w:rPr>
              <w:t>4</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5" w:history="1">
            <w:r w:rsidR="00686BE1" w:rsidRPr="00FA42B8">
              <w:rPr>
                <w:rStyle w:val="Lienhypertexte"/>
                <w:rFonts w:eastAsia="Times New Roman"/>
                <w:noProof/>
              </w:rPr>
              <w:t>5.</w:t>
            </w:r>
            <w:r w:rsidR="00686BE1">
              <w:rPr>
                <w:noProof/>
              </w:rPr>
              <w:tab/>
            </w:r>
            <w:r w:rsidR="00686BE1" w:rsidRPr="00FA42B8">
              <w:rPr>
                <w:rStyle w:val="Lienhypertexte"/>
                <w:rFonts w:eastAsia="Times New Roman"/>
                <w:noProof/>
              </w:rPr>
              <w:t>Les magnétoscopes</w:t>
            </w:r>
            <w:r w:rsidR="00686BE1">
              <w:rPr>
                <w:noProof/>
                <w:webHidden/>
              </w:rPr>
              <w:tab/>
            </w:r>
            <w:r w:rsidR="00686BE1">
              <w:rPr>
                <w:noProof/>
                <w:webHidden/>
              </w:rPr>
              <w:fldChar w:fldCharType="begin"/>
            </w:r>
            <w:r w:rsidR="00686BE1">
              <w:rPr>
                <w:noProof/>
                <w:webHidden/>
              </w:rPr>
              <w:instrText xml:space="preserve"> PAGEREF _Toc280130455 \h </w:instrText>
            </w:r>
            <w:r w:rsidR="00686BE1">
              <w:rPr>
                <w:noProof/>
                <w:webHidden/>
              </w:rPr>
            </w:r>
            <w:r w:rsidR="00686BE1">
              <w:rPr>
                <w:noProof/>
                <w:webHidden/>
              </w:rPr>
              <w:fldChar w:fldCharType="separate"/>
            </w:r>
            <w:r>
              <w:rPr>
                <w:noProof/>
                <w:webHidden/>
              </w:rPr>
              <w:t>4</w:t>
            </w:r>
            <w:r w:rsidR="00686BE1">
              <w:rPr>
                <w:noProof/>
                <w:webHidden/>
              </w:rPr>
              <w:fldChar w:fldCharType="end"/>
            </w:r>
          </w:hyperlink>
        </w:p>
        <w:p w:rsidR="00686BE1" w:rsidRDefault="00406490">
          <w:pPr>
            <w:pStyle w:val="TM1"/>
            <w:tabs>
              <w:tab w:val="left" w:pos="440"/>
              <w:tab w:val="right" w:leader="dot" w:pos="9797"/>
            </w:tabs>
            <w:rPr>
              <w:noProof/>
            </w:rPr>
          </w:pPr>
          <w:hyperlink w:anchor="_Toc280130456" w:history="1">
            <w:r w:rsidR="00686BE1" w:rsidRPr="00FA42B8">
              <w:rPr>
                <w:rStyle w:val="Lienhypertexte"/>
                <w:noProof/>
              </w:rPr>
              <w:t>V.</w:t>
            </w:r>
            <w:r w:rsidR="00686BE1">
              <w:rPr>
                <w:noProof/>
              </w:rPr>
              <w:tab/>
            </w:r>
            <w:r w:rsidR="00686BE1" w:rsidRPr="00FA42B8">
              <w:rPr>
                <w:rStyle w:val="Lienhypertexte"/>
                <w:noProof/>
              </w:rPr>
              <w:t>Les ventes</w:t>
            </w:r>
            <w:r w:rsidR="00686BE1">
              <w:rPr>
                <w:noProof/>
                <w:webHidden/>
              </w:rPr>
              <w:tab/>
            </w:r>
            <w:r w:rsidR="00686BE1">
              <w:rPr>
                <w:noProof/>
                <w:webHidden/>
              </w:rPr>
              <w:fldChar w:fldCharType="begin"/>
            </w:r>
            <w:r w:rsidR="00686BE1">
              <w:rPr>
                <w:noProof/>
                <w:webHidden/>
              </w:rPr>
              <w:instrText xml:space="preserve"> PAGEREF _Toc280130456 \h </w:instrText>
            </w:r>
            <w:r w:rsidR="00686BE1">
              <w:rPr>
                <w:noProof/>
                <w:webHidden/>
              </w:rPr>
            </w:r>
            <w:r w:rsidR="00686BE1">
              <w:rPr>
                <w:noProof/>
                <w:webHidden/>
              </w:rPr>
              <w:fldChar w:fldCharType="separate"/>
            </w:r>
            <w:r>
              <w:rPr>
                <w:noProof/>
                <w:webHidden/>
              </w:rPr>
              <w:t>5</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7" w:history="1">
            <w:r w:rsidR="00686BE1" w:rsidRPr="00FA42B8">
              <w:rPr>
                <w:rStyle w:val="Lienhypertexte"/>
                <w:noProof/>
              </w:rPr>
              <w:t>6.</w:t>
            </w:r>
            <w:r w:rsidR="00686BE1">
              <w:rPr>
                <w:noProof/>
              </w:rPr>
              <w:tab/>
            </w:r>
            <w:r w:rsidR="00686BE1" w:rsidRPr="00FA42B8">
              <w:rPr>
                <w:rStyle w:val="Lienhypertexte"/>
                <w:noProof/>
              </w:rPr>
              <w:t>Les fours</w:t>
            </w:r>
            <w:r w:rsidR="00686BE1">
              <w:rPr>
                <w:noProof/>
                <w:webHidden/>
              </w:rPr>
              <w:tab/>
            </w:r>
            <w:r w:rsidR="00686BE1">
              <w:rPr>
                <w:noProof/>
                <w:webHidden/>
              </w:rPr>
              <w:fldChar w:fldCharType="begin"/>
            </w:r>
            <w:r w:rsidR="00686BE1">
              <w:rPr>
                <w:noProof/>
                <w:webHidden/>
              </w:rPr>
              <w:instrText xml:space="preserve"> PAGEREF _Toc280130457 \h </w:instrText>
            </w:r>
            <w:r w:rsidR="00686BE1">
              <w:rPr>
                <w:noProof/>
                <w:webHidden/>
              </w:rPr>
            </w:r>
            <w:r w:rsidR="00686BE1">
              <w:rPr>
                <w:noProof/>
                <w:webHidden/>
              </w:rPr>
              <w:fldChar w:fldCharType="separate"/>
            </w:r>
            <w:r>
              <w:rPr>
                <w:noProof/>
                <w:webHidden/>
              </w:rPr>
              <w:t>5</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8" w:history="1">
            <w:r w:rsidR="00686BE1" w:rsidRPr="00FA42B8">
              <w:rPr>
                <w:rStyle w:val="Lienhypertexte"/>
                <w:noProof/>
              </w:rPr>
              <w:t>7.</w:t>
            </w:r>
            <w:r w:rsidR="00686BE1">
              <w:rPr>
                <w:noProof/>
              </w:rPr>
              <w:tab/>
            </w:r>
            <w:r w:rsidR="00686BE1" w:rsidRPr="00FA42B8">
              <w:rPr>
                <w:rStyle w:val="Lienhypertexte"/>
                <w:noProof/>
              </w:rPr>
              <w:t>Les hifis</w:t>
            </w:r>
            <w:r w:rsidR="00686BE1">
              <w:rPr>
                <w:noProof/>
                <w:webHidden/>
              </w:rPr>
              <w:tab/>
            </w:r>
            <w:r w:rsidR="00686BE1">
              <w:rPr>
                <w:noProof/>
                <w:webHidden/>
              </w:rPr>
              <w:fldChar w:fldCharType="begin"/>
            </w:r>
            <w:r w:rsidR="00686BE1">
              <w:rPr>
                <w:noProof/>
                <w:webHidden/>
              </w:rPr>
              <w:instrText xml:space="preserve"> PAGEREF _Toc280130458 \h </w:instrText>
            </w:r>
            <w:r w:rsidR="00686BE1">
              <w:rPr>
                <w:noProof/>
                <w:webHidden/>
              </w:rPr>
            </w:r>
            <w:r w:rsidR="00686BE1">
              <w:rPr>
                <w:noProof/>
                <w:webHidden/>
              </w:rPr>
              <w:fldChar w:fldCharType="separate"/>
            </w:r>
            <w:r>
              <w:rPr>
                <w:noProof/>
                <w:webHidden/>
              </w:rPr>
              <w:t>6</w:t>
            </w:r>
            <w:r w:rsidR="00686BE1">
              <w:rPr>
                <w:noProof/>
                <w:webHidden/>
              </w:rPr>
              <w:fldChar w:fldCharType="end"/>
            </w:r>
          </w:hyperlink>
        </w:p>
        <w:p w:rsidR="00686BE1" w:rsidRDefault="00406490">
          <w:pPr>
            <w:pStyle w:val="TM2"/>
            <w:tabs>
              <w:tab w:val="left" w:pos="660"/>
              <w:tab w:val="right" w:leader="dot" w:pos="9797"/>
            </w:tabs>
            <w:rPr>
              <w:noProof/>
            </w:rPr>
          </w:pPr>
          <w:hyperlink w:anchor="_Toc280130459" w:history="1">
            <w:r w:rsidR="00686BE1" w:rsidRPr="00FA42B8">
              <w:rPr>
                <w:rStyle w:val="Lienhypertexte"/>
                <w:noProof/>
              </w:rPr>
              <w:t>8.</w:t>
            </w:r>
            <w:r w:rsidR="00686BE1">
              <w:rPr>
                <w:noProof/>
              </w:rPr>
              <w:tab/>
            </w:r>
            <w:r w:rsidR="00686BE1" w:rsidRPr="00FA42B8">
              <w:rPr>
                <w:rStyle w:val="Lienhypertexte"/>
                <w:noProof/>
              </w:rPr>
              <w:t>Les magnétoscopes</w:t>
            </w:r>
            <w:r w:rsidR="00686BE1">
              <w:rPr>
                <w:noProof/>
                <w:webHidden/>
              </w:rPr>
              <w:tab/>
            </w:r>
            <w:r w:rsidR="00686BE1">
              <w:rPr>
                <w:noProof/>
                <w:webHidden/>
              </w:rPr>
              <w:fldChar w:fldCharType="begin"/>
            </w:r>
            <w:r w:rsidR="00686BE1">
              <w:rPr>
                <w:noProof/>
                <w:webHidden/>
              </w:rPr>
              <w:instrText xml:space="preserve"> PAGEREF _Toc280130459 \h </w:instrText>
            </w:r>
            <w:r w:rsidR="00686BE1">
              <w:rPr>
                <w:noProof/>
                <w:webHidden/>
              </w:rPr>
            </w:r>
            <w:r w:rsidR="00686BE1">
              <w:rPr>
                <w:noProof/>
                <w:webHidden/>
              </w:rPr>
              <w:fldChar w:fldCharType="separate"/>
            </w:r>
            <w:r>
              <w:rPr>
                <w:noProof/>
                <w:webHidden/>
              </w:rPr>
              <w:t>6</w:t>
            </w:r>
            <w:r w:rsidR="00686BE1">
              <w:rPr>
                <w:noProof/>
                <w:webHidden/>
              </w:rPr>
              <w:fldChar w:fldCharType="end"/>
            </w:r>
          </w:hyperlink>
        </w:p>
        <w:p w:rsidR="00686BE1" w:rsidRDefault="00406490">
          <w:pPr>
            <w:pStyle w:val="TM1"/>
            <w:tabs>
              <w:tab w:val="left" w:pos="660"/>
              <w:tab w:val="right" w:leader="dot" w:pos="9797"/>
            </w:tabs>
            <w:rPr>
              <w:noProof/>
            </w:rPr>
          </w:pPr>
          <w:hyperlink w:anchor="_Toc280130460" w:history="1">
            <w:r w:rsidR="00686BE1" w:rsidRPr="00FA42B8">
              <w:rPr>
                <w:rStyle w:val="Lienhypertexte"/>
                <w:noProof/>
              </w:rPr>
              <w:t>VI.</w:t>
            </w:r>
            <w:r w:rsidR="00686BE1">
              <w:rPr>
                <w:noProof/>
              </w:rPr>
              <w:tab/>
            </w:r>
            <w:r w:rsidR="00686BE1" w:rsidRPr="00FA42B8">
              <w:rPr>
                <w:rStyle w:val="Lienhypertexte"/>
                <w:noProof/>
              </w:rPr>
              <w:t>Les chiffres  d’affaires</w:t>
            </w:r>
            <w:r w:rsidR="00686BE1">
              <w:rPr>
                <w:noProof/>
                <w:webHidden/>
              </w:rPr>
              <w:tab/>
            </w:r>
            <w:r w:rsidR="00686BE1">
              <w:rPr>
                <w:noProof/>
                <w:webHidden/>
              </w:rPr>
              <w:fldChar w:fldCharType="begin"/>
            </w:r>
            <w:r w:rsidR="00686BE1">
              <w:rPr>
                <w:noProof/>
                <w:webHidden/>
              </w:rPr>
              <w:instrText xml:space="preserve"> PAGEREF _Toc280130460 \h </w:instrText>
            </w:r>
            <w:r w:rsidR="00686BE1">
              <w:rPr>
                <w:noProof/>
                <w:webHidden/>
              </w:rPr>
            </w:r>
            <w:r w:rsidR="00686BE1">
              <w:rPr>
                <w:noProof/>
                <w:webHidden/>
              </w:rPr>
              <w:fldChar w:fldCharType="separate"/>
            </w:r>
            <w:r>
              <w:rPr>
                <w:noProof/>
                <w:webHidden/>
              </w:rPr>
              <w:t>7</w:t>
            </w:r>
            <w:r w:rsidR="00686BE1">
              <w:rPr>
                <w:noProof/>
                <w:webHidden/>
              </w:rPr>
              <w:fldChar w:fldCharType="end"/>
            </w:r>
          </w:hyperlink>
        </w:p>
        <w:p w:rsidR="00686BE1" w:rsidRDefault="00406490">
          <w:pPr>
            <w:pStyle w:val="TM2"/>
            <w:tabs>
              <w:tab w:val="left" w:pos="660"/>
              <w:tab w:val="right" w:leader="dot" w:pos="9797"/>
            </w:tabs>
            <w:rPr>
              <w:noProof/>
            </w:rPr>
          </w:pPr>
          <w:hyperlink w:anchor="_Toc280130461" w:history="1">
            <w:r w:rsidR="00686BE1" w:rsidRPr="00FA42B8">
              <w:rPr>
                <w:rStyle w:val="Lienhypertexte"/>
                <w:rFonts w:eastAsia="Times New Roman"/>
                <w:noProof/>
              </w:rPr>
              <w:t>9.</w:t>
            </w:r>
            <w:r w:rsidR="00686BE1">
              <w:rPr>
                <w:noProof/>
              </w:rPr>
              <w:tab/>
            </w:r>
            <w:r w:rsidR="00686BE1" w:rsidRPr="00FA42B8">
              <w:rPr>
                <w:rStyle w:val="Lienhypertexte"/>
                <w:rFonts w:eastAsia="Times New Roman"/>
                <w:noProof/>
              </w:rPr>
              <w:t>Les Fours</w:t>
            </w:r>
            <w:r w:rsidR="00686BE1">
              <w:rPr>
                <w:noProof/>
                <w:webHidden/>
              </w:rPr>
              <w:tab/>
            </w:r>
            <w:r w:rsidR="00686BE1">
              <w:rPr>
                <w:noProof/>
                <w:webHidden/>
              </w:rPr>
              <w:fldChar w:fldCharType="begin"/>
            </w:r>
            <w:r w:rsidR="00686BE1">
              <w:rPr>
                <w:noProof/>
                <w:webHidden/>
              </w:rPr>
              <w:instrText xml:space="preserve"> PAGEREF _Toc280130461 \h </w:instrText>
            </w:r>
            <w:r w:rsidR="00686BE1">
              <w:rPr>
                <w:noProof/>
                <w:webHidden/>
              </w:rPr>
            </w:r>
            <w:r w:rsidR="00686BE1">
              <w:rPr>
                <w:noProof/>
                <w:webHidden/>
              </w:rPr>
              <w:fldChar w:fldCharType="separate"/>
            </w:r>
            <w:r>
              <w:rPr>
                <w:noProof/>
                <w:webHidden/>
              </w:rPr>
              <w:t>8</w:t>
            </w:r>
            <w:r w:rsidR="00686BE1">
              <w:rPr>
                <w:noProof/>
                <w:webHidden/>
              </w:rPr>
              <w:fldChar w:fldCharType="end"/>
            </w:r>
          </w:hyperlink>
        </w:p>
        <w:p w:rsidR="00686BE1" w:rsidRDefault="00406490">
          <w:pPr>
            <w:pStyle w:val="TM2"/>
            <w:tabs>
              <w:tab w:val="left" w:pos="880"/>
              <w:tab w:val="right" w:leader="dot" w:pos="9797"/>
            </w:tabs>
            <w:rPr>
              <w:noProof/>
            </w:rPr>
          </w:pPr>
          <w:hyperlink w:anchor="_Toc280130462" w:history="1">
            <w:r w:rsidR="00686BE1" w:rsidRPr="00FA42B8">
              <w:rPr>
                <w:rStyle w:val="Lienhypertexte"/>
                <w:rFonts w:eastAsia="Times New Roman"/>
                <w:noProof/>
              </w:rPr>
              <w:t>10.</w:t>
            </w:r>
            <w:r w:rsidR="00686BE1">
              <w:rPr>
                <w:noProof/>
              </w:rPr>
              <w:tab/>
            </w:r>
            <w:r w:rsidR="00686BE1" w:rsidRPr="00FA42B8">
              <w:rPr>
                <w:rStyle w:val="Lienhypertexte"/>
                <w:rFonts w:eastAsia="Times New Roman"/>
                <w:noProof/>
              </w:rPr>
              <w:t>Les Hifi</w:t>
            </w:r>
            <w:r w:rsidR="00686BE1">
              <w:rPr>
                <w:noProof/>
                <w:webHidden/>
              </w:rPr>
              <w:tab/>
            </w:r>
            <w:r w:rsidR="00686BE1">
              <w:rPr>
                <w:noProof/>
                <w:webHidden/>
              </w:rPr>
              <w:fldChar w:fldCharType="begin"/>
            </w:r>
            <w:r w:rsidR="00686BE1">
              <w:rPr>
                <w:noProof/>
                <w:webHidden/>
              </w:rPr>
              <w:instrText xml:space="preserve"> PAGEREF _Toc280130462 \h </w:instrText>
            </w:r>
            <w:r w:rsidR="00686BE1">
              <w:rPr>
                <w:noProof/>
                <w:webHidden/>
              </w:rPr>
            </w:r>
            <w:r w:rsidR="00686BE1">
              <w:rPr>
                <w:noProof/>
                <w:webHidden/>
              </w:rPr>
              <w:fldChar w:fldCharType="separate"/>
            </w:r>
            <w:r>
              <w:rPr>
                <w:noProof/>
                <w:webHidden/>
              </w:rPr>
              <w:t>9</w:t>
            </w:r>
            <w:r w:rsidR="00686BE1">
              <w:rPr>
                <w:noProof/>
                <w:webHidden/>
              </w:rPr>
              <w:fldChar w:fldCharType="end"/>
            </w:r>
          </w:hyperlink>
        </w:p>
        <w:p w:rsidR="00686BE1" w:rsidRDefault="00406490">
          <w:pPr>
            <w:pStyle w:val="TM2"/>
            <w:tabs>
              <w:tab w:val="left" w:pos="880"/>
              <w:tab w:val="right" w:leader="dot" w:pos="9797"/>
            </w:tabs>
            <w:rPr>
              <w:noProof/>
            </w:rPr>
          </w:pPr>
          <w:hyperlink w:anchor="_Toc280130463" w:history="1">
            <w:r w:rsidR="00686BE1" w:rsidRPr="00FA42B8">
              <w:rPr>
                <w:rStyle w:val="Lienhypertexte"/>
                <w:rFonts w:eastAsia="Times New Roman"/>
                <w:noProof/>
              </w:rPr>
              <w:t>11.</w:t>
            </w:r>
            <w:r w:rsidR="00686BE1">
              <w:rPr>
                <w:noProof/>
              </w:rPr>
              <w:tab/>
            </w:r>
            <w:r w:rsidR="00686BE1" w:rsidRPr="00FA42B8">
              <w:rPr>
                <w:rStyle w:val="Lienhypertexte"/>
                <w:rFonts w:eastAsia="Times New Roman"/>
                <w:noProof/>
              </w:rPr>
              <w:t>Les Magnétoscopes</w:t>
            </w:r>
            <w:r w:rsidR="00686BE1">
              <w:rPr>
                <w:noProof/>
                <w:webHidden/>
              </w:rPr>
              <w:tab/>
            </w:r>
            <w:r w:rsidR="00686BE1">
              <w:rPr>
                <w:noProof/>
                <w:webHidden/>
              </w:rPr>
              <w:fldChar w:fldCharType="begin"/>
            </w:r>
            <w:r w:rsidR="00686BE1">
              <w:rPr>
                <w:noProof/>
                <w:webHidden/>
              </w:rPr>
              <w:instrText xml:space="preserve"> PAGEREF _Toc280130463 \h </w:instrText>
            </w:r>
            <w:r w:rsidR="00686BE1">
              <w:rPr>
                <w:noProof/>
                <w:webHidden/>
              </w:rPr>
            </w:r>
            <w:r w:rsidR="00686BE1">
              <w:rPr>
                <w:noProof/>
                <w:webHidden/>
              </w:rPr>
              <w:fldChar w:fldCharType="separate"/>
            </w:r>
            <w:r>
              <w:rPr>
                <w:noProof/>
                <w:webHidden/>
              </w:rPr>
              <w:t>9</w:t>
            </w:r>
            <w:r w:rsidR="00686BE1">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AD54A8" w:rsidRDefault="00AD54A8" w:rsidP="00AD54A8">
      <w:pPr>
        <w:pStyle w:val="Titre1"/>
        <w:rPr>
          <w:rFonts w:eastAsia="Times New Roman"/>
        </w:rPr>
      </w:pPr>
      <w:bookmarkStart w:id="1" w:name="_Toc153958370"/>
      <w:bookmarkStart w:id="2" w:name="_Toc280130448"/>
      <w:r>
        <w:rPr>
          <w:rFonts w:eastAsia="Times New Roman"/>
        </w:rPr>
        <w:lastRenderedPageBreak/>
        <w:t>Les données Darties</w:t>
      </w:r>
      <w:bookmarkEnd w:id="1"/>
      <w:bookmarkEnd w:id="2"/>
    </w:p>
    <w:p w:rsidR="00AD54A8" w:rsidRDefault="00AD54A8" w:rsidP="00AD54A8">
      <w:r>
        <w:t xml:space="preserve">Les devises ne sont pas jointes dans le fichier Excel donné par Mr </w:t>
      </w:r>
      <w:proofErr w:type="spellStart"/>
      <w:r>
        <w:t>Babe</w:t>
      </w:r>
      <w:proofErr w:type="spellEnd"/>
      <w:r>
        <w:t>.</w:t>
      </w:r>
    </w:p>
    <w:p w:rsidR="00AD54A8" w:rsidRDefault="00AD54A8" w:rsidP="00AD54A8">
      <w:pPr>
        <w:pStyle w:val="Titre2"/>
      </w:pPr>
      <w:bookmarkStart w:id="3" w:name="_Toc153958371"/>
      <w:bookmarkStart w:id="4" w:name="_Toc280130449"/>
      <w:r>
        <w:t>Historique des devises</w:t>
      </w:r>
      <w:bookmarkEnd w:id="3"/>
      <w:bookmarkEnd w:id="4"/>
    </w:p>
    <w:p w:rsidR="00AD54A8" w:rsidRDefault="00AD54A8" w:rsidP="00AD54A8">
      <w:pPr>
        <w:rPr>
          <w:rFonts w:ascii="Calibri" w:hAnsi="Calibri"/>
          <w:color w:val="0000D4"/>
        </w:rPr>
      </w:pPr>
      <w:r>
        <w:t xml:space="preserve">Pour obtenir les chiffres des devises par mois, il est possible de les récupérer via le site Boursorama : </w:t>
      </w:r>
      <w:hyperlink r:id="rId12" w:history="1">
        <w:r w:rsidRPr="00870312">
          <w:rPr>
            <w:rStyle w:val="Lienhypertexte"/>
            <w:rFonts w:ascii="Calibri" w:hAnsi="Calibri"/>
          </w:rPr>
          <w:t>http://www.boursorama.com/devises/devises.phtml</w:t>
        </w:r>
      </w:hyperlink>
      <w:r>
        <w:rPr>
          <w:rFonts w:ascii="Calibri" w:hAnsi="Calibri"/>
          <w:color w:val="0000D4"/>
        </w:rPr>
        <w:t>.</w:t>
      </w:r>
    </w:p>
    <w:p w:rsidR="00AD54A8" w:rsidRDefault="00AD54A8" w:rsidP="00AD54A8">
      <w:pPr>
        <w:pStyle w:val="Titre2"/>
      </w:pPr>
      <w:bookmarkStart w:id="5" w:name="_Toc153958372"/>
      <w:bookmarkStart w:id="6" w:name="_Toc280130450"/>
      <w:r>
        <w:t>Population</w:t>
      </w:r>
      <w:bookmarkEnd w:id="5"/>
      <w:bookmarkEnd w:id="6"/>
    </w:p>
    <w:p w:rsidR="00AD54A8" w:rsidRPr="00110ACB" w:rsidRDefault="00AD54A8" w:rsidP="00AD54A8">
      <w:r>
        <w:t>Nous avons relevé des incohérences dans les chiffres des populations de certaines villes. Nous pouvons corriger ce problème en consultant le site Internent :</w:t>
      </w:r>
    </w:p>
    <w:p w:rsidR="00AD54A8" w:rsidRDefault="00406490" w:rsidP="00AD54A8">
      <w:pPr>
        <w:rPr>
          <w:rFonts w:ascii="Calibri" w:hAnsi="Calibri"/>
          <w:color w:val="0000D4"/>
        </w:rPr>
      </w:pPr>
      <w:hyperlink r:id="rId13" w:history="1">
        <w:r w:rsidR="00AD54A8" w:rsidRPr="00870312">
          <w:rPr>
            <w:rStyle w:val="Lienhypertexte"/>
            <w:rFonts w:ascii="Calibri" w:hAnsi="Calibri"/>
          </w:rPr>
          <w:t>http://www.toutes-les-villes.com/</w:t>
        </w:r>
      </w:hyperlink>
    </w:p>
    <w:p w:rsidR="00AD54A8" w:rsidRDefault="00AD54A8" w:rsidP="00AD54A8">
      <w:r w:rsidRPr="00110ACB">
        <w:t>Il en est de même pour le taux des ouvriers, cadres et inactifs.</w:t>
      </w:r>
    </w:p>
    <w:p w:rsidR="00AD54A8" w:rsidRDefault="00AD54A8" w:rsidP="00AD54A8">
      <w:r>
        <w:t xml:space="preserve">Pour les âges, le site toutes-les-villes permet également de vérifier la cohérence. </w:t>
      </w:r>
    </w:p>
    <w:p w:rsidR="00AD54A8" w:rsidRPr="00FC120A" w:rsidRDefault="00AD54A8" w:rsidP="00AD54A8">
      <w:r>
        <w:sym w:font="Wingdings" w:char="F0E0"/>
      </w:r>
      <w:r>
        <w:t xml:space="preserve"> Possibilité de créer un script récupérant les données de chaque ville par le biais du code source HTML.</w:t>
      </w:r>
    </w:p>
    <w:p w:rsidR="00AD54A8" w:rsidRDefault="00AD54A8" w:rsidP="00AD54A8">
      <w:pPr>
        <w:pStyle w:val="Titre1"/>
        <w:rPr>
          <w:rFonts w:eastAsia="Times New Roman"/>
        </w:rPr>
      </w:pPr>
      <w:bookmarkStart w:id="7" w:name="_Toc153958373"/>
      <w:bookmarkStart w:id="8" w:name="_Toc280130451"/>
      <w:r>
        <w:rPr>
          <w:rFonts w:eastAsia="Times New Roman"/>
        </w:rPr>
        <w:t>Les objectifs et résultats des familles produits</w:t>
      </w:r>
      <w:bookmarkEnd w:id="7"/>
      <w:bookmarkEnd w:id="8"/>
    </w:p>
    <w:p w:rsidR="00AD54A8" w:rsidRDefault="00AD54A8" w:rsidP="00AD54A8">
      <w:r>
        <w:t>On peut se demander comment un magasin réalise une marge sur une famille produit alors que les ventes et le chiffre d’affaires pour cette famille est nulle.</w:t>
      </w:r>
    </w:p>
    <w:p w:rsidR="00AD54A8" w:rsidRDefault="00AD54A8" w:rsidP="00AD54A8">
      <w:r>
        <w:t>Cela concerne les magasins suivants par exemple pour la famille produit four au mois de janvier pour les ventes et le chiffre d’affaires réel.</w:t>
      </w:r>
    </w:p>
    <w:p w:rsidR="00AD54A8" w:rsidRPr="00AD54A8" w:rsidRDefault="00AD54A8" w:rsidP="00AD54A8">
      <w:pPr>
        <w:pStyle w:val="Paragraphedeliste"/>
        <w:numPr>
          <w:ilvl w:val="0"/>
          <w:numId w:val="11"/>
        </w:numPr>
      </w:pPr>
      <w:r w:rsidRPr="00AD54A8">
        <w:t>Angers</w:t>
      </w:r>
    </w:p>
    <w:p w:rsidR="00AD54A8" w:rsidRPr="00AD54A8" w:rsidRDefault="00AD54A8" w:rsidP="00AD54A8">
      <w:pPr>
        <w:pStyle w:val="Paragraphedeliste"/>
        <w:numPr>
          <w:ilvl w:val="0"/>
          <w:numId w:val="11"/>
        </w:numPr>
      </w:pPr>
      <w:r w:rsidRPr="00AD54A8">
        <w:t>Bastia</w:t>
      </w:r>
    </w:p>
    <w:p w:rsidR="00AD54A8" w:rsidRPr="00AD54A8" w:rsidRDefault="00AD54A8" w:rsidP="00AD54A8">
      <w:pPr>
        <w:pStyle w:val="Paragraphedeliste"/>
        <w:numPr>
          <w:ilvl w:val="0"/>
          <w:numId w:val="11"/>
        </w:numPr>
      </w:pPr>
      <w:r w:rsidRPr="00AD54A8">
        <w:t>Bourges</w:t>
      </w:r>
    </w:p>
    <w:p w:rsidR="00AD54A8" w:rsidRPr="00AD54A8" w:rsidRDefault="00AD54A8" w:rsidP="00AD54A8">
      <w:pPr>
        <w:pStyle w:val="Paragraphedeliste"/>
        <w:numPr>
          <w:ilvl w:val="0"/>
          <w:numId w:val="11"/>
        </w:numPr>
      </w:pPr>
      <w:r w:rsidRPr="00AD54A8">
        <w:t>Cergy Pontoise</w:t>
      </w:r>
    </w:p>
    <w:p w:rsidR="00AD54A8" w:rsidRPr="00AD54A8" w:rsidRDefault="00AD54A8" w:rsidP="00AD54A8">
      <w:pPr>
        <w:pStyle w:val="Paragraphedeliste"/>
        <w:numPr>
          <w:ilvl w:val="0"/>
          <w:numId w:val="11"/>
        </w:numPr>
      </w:pPr>
      <w:r w:rsidRPr="00AD54A8">
        <w:t>Nancy</w:t>
      </w:r>
    </w:p>
    <w:p w:rsidR="00AD54A8" w:rsidRPr="00AD54A8" w:rsidRDefault="00AD54A8" w:rsidP="00AD54A8">
      <w:pPr>
        <w:pStyle w:val="Paragraphedeliste"/>
        <w:numPr>
          <w:ilvl w:val="0"/>
          <w:numId w:val="11"/>
        </w:numPr>
      </w:pPr>
      <w:r w:rsidRPr="00AD54A8">
        <w:t>Nantes</w:t>
      </w:r>
    </w:p>
    <w:p w:rsidR="00AD54A8" w:rsidRPr="00AD54A8" w:rsidRDefault="00AD54A8" w:rsidP="00AD54A8">
      <w:pPr>
        <w:pStyle w:val="Paragraphedeliste"/>
        <w:numPr>
          <w:ilvl w:val="0"/>
          <w:numId w:val="11"/>
        </w:numPr>
      </w:pPr>
      <w:r w:rsidRPr="00AD54A8">
        <w:t>Rouen</w:t>
      </w:r>
    </w:p>
    <w:p w:rsidR="00AD54A8" w:rsidRPr="00AD54A8" w:rsidRDefault="00AD54A8" w:rsidP="00AD54A8">
      <w:pPr>
        <w:pStyle w:val="Paragraphedeliste"/>
        <w:numPr>
          <w:ilvl w:val="0"/>
          <w:numId w:val="11"/>
        </w:numPr>
      </w:pPr>
      <w:r w:rsidRPr="00AD54A8">
        <w:t>Saint Etienne</w:t>
      </w:r>
    </w:p>
    <w:p w:rsidR="00AD54A8" w:rsidRPr="00AD54A8" w:rsidRDefault="00AD54A8" w:rsidP="00AD54A8">
      <w:pPr>
        <w:pStyle w:val="Paragraphedeliste"/>
        <w:numPr>
          <w:ilvl w:val="0"/>
          <w:numId w:val="11"/>
        </w:numPr>
      </w:pPr>
      <w:r w:rsidRPr="00AD54A8">
        <w:t xml:space="preserve">Tours </w:t>
      </w:r>
    </w:p>
    <w:p w:rsidR="00AD54A8" w:rsidRDefault="00AD54A8" w:rsidP="00722BCE">
      <w:pPr>
        <w:pStyle w:val="Sansinterligne"/>
        <w:ind w:left="720"/>
      </w:pPr>
    </w:p>
    <w:p w:rsidR="00AD54A8" w:rsidRDefault="00AD54A8" w:rsidP="00AD54A8">
      <w:r>
        <w:t>Récurrence de certains chiffres : des villes obtiennent toujours les mêmes résultats il s’agit des magasins suivant :</w:t>
      </w:r>
    </w:p>
    <w:p w:rsidR="00AD54A8" w:rsidRDefault="00AD54A8" w:rsidP="00AD54A8">
      <w:pPr>
        <w:pStyle w:val="Paragraphedeliste"/>
        <w:numPr>
          <w:ilvl w:val="0"/>
          <w:numId w:val="9"/>
        </w:numPr>
      </w:pPr>
      <w:r>
        <w:t>Nancy</w:t>
      </w:r>
    </w:p>
    <w:p w:rsidR="00AD54A8" w:rsidRDefault="00AD54A8" w:rsidP="00AD54A8">
      <w:pPr>
        <w:pStyle w:val="Paragraphedeliste"/>
        <w:numPr>
          <w:ilvl w:val="0"/>
          <w:numId w:val="9"/>
        </w:numPr>
      </w:pPr>
      <w:r>
        <w:t>Lyon</w:t>
      </w:r>
    </w:p>
    <w:p w:rsidR="00AD54A8" w:rsidRDefault="00AD54A8" w:rsidP="00AD54A8">
      <w:pPr>
        <w:pStyle w:val="Paragraphedeliste"/>
        <w:numPr>
          <w:ilvl w:val="0"/>
          <w:numId w:val="9"/>
        </w:numPr>
      </w:pPr>
      <w:r>
        <w:t>Quimper</w:t>
      </w:r>
    </w:p>
    <w:p w:rsidR="00AD54A8" w:rsidRDefault="00AD54A8" w:rsidP="00AD54A8">
      <w:pPr>
        <w:pStyle w:val="Paragraphedeliste"/>
        <w:numPr>
          <w:ilvl w:val="0"/>
          <w:numId w:val="9"/>
        </w:numPr>
      </w:pPr>
      <w:r>
        <w:t>Toulon</w:t>
      </w:r>
    </w:p>
    <w:p w:rsidR="00AD54A8" w:rsidRDefault="00AD54A8" w:rsidP="00AD54A8">
      <w:pPr>
        <w:pStyle w:val="Paragraphedeliste"/>
        <w:numPr>
          <w:ilvl w:val="0"/>
          <w:numId w:val="9"/>
        </w:numPr>
      </w:pPr>
      <w:r>
        <w:t>Valenciennes</w:t>
      </w:r>
    </w:p>
    <w:p w:rsidR="00AD54A8" w:rsidRPr="00380A6B" w:rsidRDefault="00AD54A8" w:rsidP="00AD54A8">
      <w:r>
        <w:lastRenderedPageBreak/>
        <w:t>Validité des objectifs : des villes ont des objectifs plus importants en janvier qu’en décembre. Cela peut paraître incohérent lorsque l’on sait que le mois de décembre est une période à forte influence. On peut citer les magasins de Nîmes et de Tarbes pour le chiffre d’affaires des fours.</w:t>
      </w:r>
    </w:p>
    <w:p w:rsidR="00AD54A8" w:rsidRDefault="00AD54A8" w:rsidP="00AD54A8">
      <w:pPr>
        <w:pStyle w:val="Titre1"/>
        <w:rPr>
          <w:rFonts w:eastAsia="Times New Roman"/>
        </w:rPr>
      </w:pPr>
      <w:bookmarkStart w:id="9" w:name="_Toc153958374"/>
      <w:bookmarkStart w:id="10" w:name="_Toc280130452"/>
      <w:r>
        <w:rPr>
          <w:rFonts w:eastAsia="Times New Roman"/>
        </w:rPr>
        <w:t>Les marges</w:t>
      </w:r>
      <w:bookmarkEnd w:id="9"/>
      <w:bookmarkEnd w:id="10"/>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Les valeurs entre les Marges Réelles et les objectifs de départ sont relativement faible il n’y a pas de gros écart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Versailles en Avril pour les Fours : R=3 </w:t>
      </w:r>
      <w:proofErr w:type="spellStart"/>
      <w:r>
        <w:rPr>
          <w:rFonts w:ascii="Arial" w:eastAsia="Times New Roman" w:hAnsi="Arial" w:cs="Arial"/>
          <w:bCs/>
          <w:sz w:val="20"/>
          <w:szCs w:val="20"/>
        </w:rPr>
        <w:t>Obj</w:t>
      </w:r>
      <w:proofErr w:type="spellEnd"/>
      <w:r>
        <w:rPr>
          <w:rFonts w:ascii="Arial" w:eastAsia="Times New Roman" w:hAnsi="Arial" w:cs="Arial"/>
          <w:bCs/>
          <w:sz w:val="20"/>
          <w:szCs w:val="20"/>
        </w:rPr>
        <w:t>= 6</w:t>
      </w: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Evry en Janvier pour les Fours : R=4,7 </w:t>
      </w:r>
      <w:proofErr w:type="spellStart"/>
      <w:r>
        <w:rPr>
          <w:rFonts w:ascii="Arial" w:eastAsia="Times New Roman" w:hAnsi="Arial" w:cs="Arial"/>
          <w:bCs/>
          <w:sz w:val="20"/>
          <w:szCs w:val="20"/>
        </w:rPr>
        <w:t>Obj</w:t>
      </w:r>
      <w:proofErr w:type="spellEnd"/>
      <w:r>
        <w:rPr>
          <w:rFonts w:ascii="Arial" w:eastAsia="Times New Roman" w:hAnsi="Arial" w:cs="Arial"/>
          <w:bCs/>
          <w:sz w:val="20"/>
          <w:szCs w:val="20"/>
        </w:rPr>
        <w:t>=7,82</w:t>
      </w: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St </w:t>
      </w:r>
      <w:proofErr w:type="spellStart"/>
      <w:r>
        <w:rPr>
          <w:rFonts w:ascii="Arial" w:eastAsia="Times New Roman" w:hAnsi="Arial" w:cs="Arial"/>
          <w:bCs/>
          <w:sz w:val="20"/>
          <w:szCs w:val="20"/>
        </w:rPr>
        <w:t>brieuc</w:t>
      </w:r>
      <w:proofErr w:type="spellEnd"/>
      <w:r>
        <w:rPr>
          <w:rFonts w:ascii="Arial" w:eastAsia="Times New Roman" w:hAnsi="Arial" w:cs="Arial"/>
          <w:bCs/>
          <w:sz w:val="20"/>
          <w:szCs w:val="20"/>
        </w:rPr>
        <w:t xml:space="preserve"> en Septembre et </w:t>
      </w:r>
      <w:proofErr w:type="spellStart"/>
      <w:r>
        <w:rPr>
          <w:rFonts w:ascii="Arial" w:eastAsia="Times New Roman" w:hAnsi="Arial" w:cs="Arial"/>
          <w:bCs/>
          <w:sz w:val="20"/>
          <w:szCs w:val="20"/>
        </w:rPr>
        <w:t>Novombre</w:t>
      </w:r>
      <w:proofErr w:type="spellEnd"/>
      <w:r>
        <w:rPr>
          <w:rFonts w:ascii="Arial" w:eastAsia="Times New Roman" w:hAnsi="Arial" w:cs="Arial"/>
          <w:bCs/>
          <w:sz w:val="20"/>
          <w:szCs w:val="20"/>
        </w:rPr>
        <w:t>.</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ascii="Arial" w:eastAsia="Times New Roman" w:hAnsi="Arial" w:cs="Arial"/>
          <w:bCs/>
          <w:sz w:val="20"/>
          <w:szCs w:val="20"/>
        </w:rPr>
      </w:pPr>
      <w:r>
        <w:rPr>
          <w:rFonts w:ascii="Arial" w:eastAsia="Times New Roman" w:hAnsi="Arial" w:cs="Arial"/>
          <w:bCs/>
          <w:sz w:val="20"/>
          <w:szCs w:val="20"/>
        </w:rPr>
        <w:t xml:space="preserve">Les valeurs dont les objectifs sont </w:t>
      </w:r>
      <w:proofErr w:type="gramStart"/>
      <w:r>
        <w:rPr>
          <w:rFonts w:ascii="Arial" w:eastAsia="Times New Roman" w:hAnsi="Arial" w:cs="Arial"/>
          <w:bCs/>
          <w:sz w:val="20"/>
          <w:szCs w:val="20"/>
        </w:rPr>
        <w:t>négatifs</w:t>
      </w:r>
      <w:proofErr w:type="gramEnd"/>
      <w:r>
        <w:rPr>
          <w:rFonts w:ascii="Arial" w:eastAsia="Times New Roman" w:hAnsi="Arial" w:cs="Arial"/>
          <w:bCs/>
          <w:sz w:val="20"/>
          <w:szCs w:val="20"/>
        </w:rPr>
        <w:t xml:space="preserve"> ou nulles sont listées ci-dessous.</w:t>
      </w:r>
    </w:p>
    <w:p w:rsidR="00AD54A8" w:rsidRPr="006952AF" w:rsidRDefault="00AD54A8" w:rsidP="00AD54A8">
      <w:pPr>
        <w:rPr>
          <w:rFonts w:ascii="Arial" w:eastAsia="Times New Roman" w:hAnsi="Arial" w:cs="Arial"/>
          <w:bCs/>
          <w:sz w:val="20"/>
          <w:szCs w:val="20"/>
        </w:rPr>
      </w:pPr>
      <w:r>
        <w:rPr>
          <w:rFonts w:ascii="Arial" w:eastAsia="Times New Roman" w:hAnsi="Arial" w:cs="Arial"/>
          <w:bCs/>
          <w:sz w:val="20"/>
          <w:szCs w:val="20"/>
        </w:rPr>
        <w:t>Remarque : Il faudrait comparer le Chiffre d’affaire et la marge des magasins pour faire ressortir une contrainte pour limiter l’objectif par rapport au chiffre d’affaire prévu.</w:t>
      </w:r>
    </w:p>
    <w:p w:rsidR="00AD54A8" w:rsidRDefault="00AD54A8" w:rsidP="00AD54A8">
      <w:pPr>
        <w:pStyle w:val="Titre2"/>
      </w:pPr>
      <w:bookmarkStart w:id="11" w:name="_Toc153958375"/>
      <w:bookmarkStart w:id="12" w:name="_Toc280130453"/>
      <w:r>
        <w:t>Les fours</w:t>
      </w:r>
      <w:bookmarkEnd w:id="11"/>
      <w:bookmarkEnd w:id="12"/>
      <w:r>
        <w:t>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Moyenne O</w:t>
      </w:r>
      <w:r w:rsidRPr="00FF7D7B">
        <w:rPr>
          <w:rFonts w:ascii="Arial" w:eastAsia="Times New Roman" w:hAnsi="Arial" w:cs="Arial"/>
          <w:b/>
          <w:bCs/>
          <w:sz w:val="20"/>
          <w:szCs w:val="20"/>
        </w:rPr>
        <w:tab/>
      </w:r>
      <w:r w:rsidRPr="00FF7D7B">
        <w:rPr>
          <w:rFonts w:ascii="Arial" w:eastAsia="Times New Roman" w:hAnsi="Arial" w:cs="Arial"/>
          <w:sz w:val="20"/>
          <w:szCs w:val="20"/>
        </w:rPr>
        <w:t>1,19</w:t>
      </w:r>
      <w:r w:rsidRPr="00FF7D7B">
        <w:rPr>
          <w:rFonts w:ascii="Arial" w:eastAsia="Times New Roman" w:hAnsi="Arial" w:cs="Arial"/>
          <w:sz w:val="20"/>
          <w:szCs w:val="20"/>
        </w:rPr>
        <w:tab/>
        <w:t>1186</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Moyenne R</w:t>
      </w:r>
      <w:r w:rsidRPr="00FF7D7B">
        <w:rPr>
          <w:rFonts w:ascii="Arial" w:eastAsia="Times New Roman" w:hAnsi="Arial" w:cs="Arial"/>
          <w:b/>
          <w:bCs/>
          <w:sz w:val="20"/>
          <w:szCs w:val="20"/>
        </w:rPr>
        <w:tab/>
      </w:r>
      <w:r w:rsidRPr="00FF7D7B">
        <w:rPr>
          <w:rFonts w:ascii="Arial" w:eastAsia="Times New Roman" w:hAnsi="Arial" w:cs="Arial"/>
          <w:sz w:val="20"/>
          <w:szCs w:val="20"/>
        </w:rPr>
        <w:t>1,18</w:t>
      </w:r>
      <w:r w:rsidRPr="00FF7D7B">
        <w:rPr>
          <w:rFonts w:ascii="Arial" w:eastAsia="Times New Roman" w:hAnsi="Arial" w:cs="Arial"/>
          <w:sz w:val="20"/>
          <w:szCs w:val="20"/>
        </w:rPr>
        <w:tab/>
        <w:t>1180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Ecart O</w:t>
      </w:r>
      <w:r w:rsidRPr="00FF7D7B">
        <w:rPr>
          <w:rFonts w:ascii="Arial" w:eastAsia="Times New Roman" w:hAnsi="Arial" w:cs="Arial"/>
          <w:b/>
          <w:bCs/>
          <w:sz w:val="20"/>
          <w:szCs w:val="20"/>
        </w:rPr>
        <w:tab/>
      </w:r>
      <w:r w:rsidRPr="00FF7D7B">
        <w:rPr>
          <w:rFonts w:ascii="Arial" w:eastAsia="Times New Roman" w:hAnsi="Arial" w:cs="Arial"/>
          <w:sz w:val="20"/>
          <w:szCs w:val="20"/>
        </w:rPr>
        <w:t>0,77</w:t>
      </w:r>
      <w:r w:rsidRPr="00FF7D7B">
        <w:rPr>
          <w:rFonts w:ascii="Arial" w:eastAsia="Times New Roman" w:hAnsi="Arial" w:cs="Arial"/>
          <w:sz w:val="20"/>
          <w:szCs w:val="20"/>
        </w:rPr>
        <w:tab/>
        <w:t>771</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Ecart R</w:t>
      </w:r>
      <w:r w:rsidRPr="00FF7D7B">
        <w:rPr>
          <w:rFonts w:ascii="Arial" w:eastAsia="Times New Roman" w:hAnsi="Arial" w:cs="Arial"/>
          <w:b/>
          <w:bCs/>
          <w:sz w:val="20"/>
          <w:szCs w:val="20"/>
        </w:rPr>
        <w:tab/>
      </w:r>
      <w:r w:rsidRPr="00FF7D7B">
        <w:rPr>
          <w:rFonts w:ascii="Arial" w:eastAsia="Times New Roman" w:hAnsi="Arial" w:cs="Arial"/>
          <w:sz w:val="20"/>
          <w:szCs w:val="20"/>
        </w:rPr>
        <w:t>0,68</w:t>
      </w:r>
      <w:r w:rsidRPr="00FF7D7B">
        <w:rPr>
          <w:rFonts w:ascii="Arial" w:eastAsia="Times New Roman" w:hAnsi="Arial" w:cs="Arial"/>
          <w:sz w:val="20"/>
          <w:szCs w:val="20"/>
        </w:rPr>
        <w:tab/>
        <w:t>677</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Min O</w:t>
      </w:r>
      <w:r w:rsidRPr="00FF7D7B">
        <w:rPr>
          <w:rFonts w:ascii="Arial" w:eastAsia="Times New Roman" w:hAnsi="Arial" w:cs="Arial"/>
          <w:b/>
          <w:bCs/>
          <w:sz w:val="20"/>
          <w:szCs w:val="20"/>
        </w:rPr>
        <w:tab/>
      </w:r>
      <w:r w:rsidRPr="00FF7D7B">
        <w:rPr>
          <w:rFonts w:ascii="Arial" w:eastAsia="Times New Roman" w:hAnsi="Arial" w:cs="Arial"/>
          <w:sz w:val="20"/>
          <w:szCs w:val="20"/>
        </w:rPr>
        <w:t>-0,02</w:t>
      </w:r>
      <w:r w:rsidRPr="00FF7D7B">
        <w:rPr>
          <w:rFonts w:ascii="Arial" w:eastAsia="Times New Roman" w:hAnsi="Arial" w:cs="Arial"/>
          <w:sz w:val="20"/>
          <w:szCs w:val="20"/>
        </w:rPr>
        <w:tab/>
        <w:t>-20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Min R</w:t>
      </w:r>
      <w:r w:rsidRPr="00FF7D7B">
        <w:rPr>
          <w:rFonts w:ascii="Arial" w:eastAsia="Times New Roman" w:hAnsi="Arial" w:cs="Arial"/>
          <w:b/>
          <w:bCs/>
          <w:sz w:val="20"/>
          <w:szCs w:val="20"/>
        </w:rPr>
        <w:tab/>
      </w:r>
      <w:r w:rsidRPr="00FF7D7B">
        <w:rPr>
          <w:rFonts w:ascii="Arial" w:eastAsia="Times New Roman" w:hAnsi="Arial" w:cs="Arial"/>
          <w:sz w:val="20"/>
          <w:szCs w:val="20"/>
        </w:rPr>
        <w:t>0,00</w:t>
      </w:r>
      <w:r w:rsidRPr="00FF7D7B">
        <w:rPr>
          <w:rFonts w:ascii="Arial" w:eastAsia="Times New Roman" w:hAnsi="Arial" w:cs="Arial"/>
          <w:sz w:val="20"/>
          <w:szCs w:val="20"/>
        </w:rPr>
        <w:tab/>
        <w:t>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Max O</w:t>
      </w:r>
      <w:r w:rsidRPr="00FF7D7B">
        <w:rPr>
          <w:rFonts w:ascii="Arial" w:eastAsia="Times New Roman" w:hAnsi="Arial" w:cs="Arial"/>
          <w:b/>
          <w:bCs/>
          <w:sz w:val="20"/>
          <w:szCs w:val="20"/>
        </w:rPr>
        <w:tab/>
      </w:r>
      <w:r w:rsidRPr="00FF7D7B">
        <w:rPr>
          <w:rFonts w:ascii="Arial" w:eastAsia="Times New Roman" w:hAnsi="Arial" w:cs="Arial"/>
          <w:sz w:val="20"/>
          <w:szCs w:val="20"/>
        </w:rPr>
        <w:t>9,06</w:t>
      </w:r>
      <w:r w:rsidRPr="00FF7D7B">
        <w:rPr>
          <w:rFonts w:ascii="Arial" w:eastAsia="Times New Roman" w:hAnsi="Arial" w:cs="Arial"/>
          <w:sz w:val="20"/>
          <w:szCs w:val="20"/>
        </w:rPr>
        <w:tab/>
        <w:t>9060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Max R</w:t>
      </w:r>
      <w:r w:rsidRPr="00FF7D7B">
        <w:rPr>
          <w:rFonts w:ascii="Arial" w:eastAsia="Times New Roman" w:hAnsi="Arial" w:cs="Arial"/>
          <w:b/>
          <w:bCs/>
          <w:sz w:val="20"/>
          <w:szCs w:val="20"/>
        </w:rPr>
        <w:tab/>
      </w:r>
      <w:r w:rsidRPr="00FF7D7B">
        <w:rPr>
          <w:rFonts w:ascii="Arial" w:eastAsia="Times New Roman" w:hAnsi="Arial" w:cs="Arial"/>
          <w:sz w:val="20"/>
          <w:szCs w:val="20"/>
        </w:rPr>
        <w:t>5,90</w:t>
      </w:r>
      <w:r w:rsidRPr="00FF7D7B">
        <w:rPr>
          <w:rFonts w:ascii="Arial" w:eastAsia="Times New Roman" w:hAnsi="Arial" w:cs="Arial"/>
          <w:sz w:val="20"/>
          <w:szCs w:val="20"/>
        </w:rPr>
        <w:tab/>
        <w:t>5900</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Ici nous avons un problème pour les magasins d’Angers puisque la marge R&amp;O est négative ou égale à 0 tout le long</w:t>
      </w: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De l’année. La moyenne étant de 0.</w:t>
      </w: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 magasin de FOIX a lui une margé égale à 0 en décembre.</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Les magasins dont la marge est extrêmement faible en général sont :</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Angers</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Angouleme</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Arras</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Bastia</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Besancon</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Nice</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Perigueux</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Paris_Nord</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Paris_Sud</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Melun</w:t>
      </w:r>
    </w:p>
    <w:p w:rsid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Metz</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13" w:name="_Toc280130454"/>
      <w:r>
        <w:rPr>
          <w:rFonts w:eastAsia="Times New Roman"/>
        </w:rPr>
        <w:t>Les hifi</w:t>
      </w:r>
      <w:bookmarkEnd w:id="13"/>
    </w:p>
    <w:p w:rsidR="00AD54A8" w:rsidRPr="00AD54A8" w:rsidRDefault="00AD54A8" w:rsidP="00AD54A8">
      <w:pPr>
        <w:spacing w:after="0" w:line="240" w:lineRule="auto"/>
        <w:rPr>
          <w:rFonts w:ascii="Arial" w:eastAsia="Times New Roman" w:hAnsi="Arial" w:cs="Arial"/>
          <w:bCs/>
          <w:sz w:val="20"/>
          <w:szCs w:val="20"/>
        </w:rPr>
      </w:pPr>
    </w:p>
    <w:tbl>
      <w:tblPr>
        <w:tblW w:w="3890" w:type="dxa"/>
        <w:tblCellMar>
          <w:left w:w="70" w:type="dxa"/>
          <w:right w:w="70" w:type="dxa"/>
        </w:tblCellMar>
        <w:tblLook w:val="04A0" w:firstRow="1" w:lastRow="0" w:firstColumn="1" w:lastColumn="0" w:noHBand="0" w:noVBand="1"/>
      </w:tblPr>
      <w:tblGrid>
        <w:gridCol w:w="1490"/>
        <w:gridCol w:w="1200"/>
        <w:gridCol w:w="1200"/>
      </w:tblGrid>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Moyenne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1499</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Moyenne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1495</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Ecart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0,71</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705</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Ecart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0,60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596</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Min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0,35</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347</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Min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0,37</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367</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Max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4,50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4504</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Max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3,90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3900</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eastAsia="Times New Roman"/>
        </w:rPr>
      </w:pPr>
      <w:r w:rsidRPr="00AD54A8">
        <w:rPr>
          <w:rFonts w:eastAsia="Times New Roman"/>
        </w:rPr>
        <w:t>Les problèmes concernent ‘objectif de marge qui est très faible pour le mois de décembre dans plusieurs magasins, cela peut paraître incohérent puisqu’il s’agit d’une période de fêtes où les clients dépensent plus qu’habituellement. En général plus de 25% du chiffre d’affaires de l’année se fait en cette période.</w:t>
      </w:r>
    </w:p>
    <w:p w:rsidR="00AD54A8" w:rsidRPr="00AD54A8" w:rsidRDefault="00AD54A8" w:rsidP="00AD54A8">
      <w:pPr>
        <w:pStyle w:val="Paragraphedeliste"/>
        <w:numPr>
          <w:ilvl w:val="0"/>
          <w:numId w:val="12"/>
        </w:numPr>
        <w:rPr>
          <w:rFonts w:eastAsia="Times New Roman"/>
        </w:rPr>
      </w:pPr>
      <w:r w:rsidRPr="00AD54A8">
        <w:rPr>
          <w:rFonts w:eastAsia="Times New Roman"/>
        </w:rPr>
        <w:t>Grenoble</w:t>
      </w:r>
    </w:p>
    <w:p w:rsidR="00AD54A8" w:rsidRPr="00AD54A8" w:rsidRDefault="00AD54A8" w:rsidP="00AD54A8">
      <w:pPr>
        <w:pStyle w:val="Paragraphedeliste"/>
        <w:numPr>
          <w:ilvl w:val="0"/>
          <w:numId w:val="12"/>
        </w:numPr>
        <w:rPr>
          <w:rFonts w:eastAsia="Times New Roman"/>
        </w:rPr>
      </w:pPr>
      <w:proofErr w:type="spellStart"/>
      <w:r w:rsidRPr="00AD54A8">
        <w:rPr>
          <w:rFonts w:eastAsia="Times New Roman"/>
        </w:rPr>
        <w:t>Chambery</w:t>
      </w:r>
      <w:proofErr w:type="spellEnd"/>
    </w:p>
    <w:p w:rsidR="00AD54A8" w:rsidRPr="00AD54A8" w:rsidRDefault="00AD54A8" w:rsidP="00AD54A8">
      <w:pPr>
        <w:pStyle w:val="Paragraphedeliste"/>
        <w:numPr>
          <w:ilvl w:val="0"/>
          <w:numId w:val="12"/>
        </w:numPr>
        <w:rPr>
          <w:rFonts w:eastAsia="Times New Roman"/>
        </w:rPr>
      </w:pPr>
      <w:r w:rsidRPr="00AD54A8">
        <w:rPr>
          <w:rFonts w:eastAsia="Times New Roman"/>
        </w:rPr>
        <w:t>Quimper</w:t>
      </w:r>
    </w:p>
    <w:p w:rsidR="00AD54A8" w:rsidRPr="00AD54A8" w:rsidRDefault="00AD54A8" w:rsidP="00AD54A8">
      <w:pPr>
        <w:pStyle w:val="Paragraphedeliste"/>
        <w:numPr>
          <w:ilvl w:val="0"/>
          <w:numId w:val="12"/>
        </w:numPr>
        <w:rPr>
          <w:rFonts w:eastAsia="Times New Roman"/>
        </w:rPr>
      </w:pPr>
      <w:proofErr w:type="spellStart"/>
      <w:r w:rsidRPr="00AD54A8">
        <w:rPr>
          <w:rFonts w:eastAsia="Times New Roman"/>
        </w:rPr>
        <w:t>Cergy_Pontoise</w:t>
      </w:r>
      <w:proofErr w:type="spellEnd"/>
    </w:p>
    <w:p w:rsidR="00AD54A8" w:rsidRPr="00AD54A8" w:rsidRDefault="00AD54A8" w:rsidP="00AD54A8">
      <w:pPr>
        <w:pStyle w:val="Paragraphedeliste"/>
        <w:numPr>
          <w:ilvl w:val="0"/>
          <w:numId w:val="12"/>
        </w:numPr>
        <w:rPr>
          <w:rFonts w:eastAsia="Times New Roman"/>
        </w:rPr>
      </w:pPr>
      <w:r w:rsidRPr="00AD54A8">
        <w:rPr>
          <w:rFonts w:eastAsia="Times New Roman"/>
        </w:rPr>
        <w:t>Bourges</w:t>
      </w:r>
    </w:p>
    <w:p w:rsidR="00AD54A8" w:rsidRDefault="00AD54A8" w:rsidP="00AD54A8">
      <w:pPr>
        <w:pStyle w:val="Paragraphedeliste"/>
        <w:numPr>
          <w:ilvl w:val="0"/>
          <w:numId w:val="12"/>
        </w:numPr>
        <w:rPr>
          <w:rFonts w:eastAsia="Times New Roman"/>
        </w:rPr>
      </w:pPr>
      <w:proofErr w:type="spellStart"/>
      <w:r w:rsidRPr="00AD54A8">
        <w:rPr>
          <w:rFonts w:eastAsia="Times New Roman"/>
        </w:rPr>
        <w:t>Paris_Nord</w:t>
      </w:r>
      <w:proofErr w:type="spellEnd"/>
    </w:p>
    <w:p w:rsidR="00AD54A8" w:rsidRDefault="00AD54A8" w:rsidP="00AD54A8">
      <w:pPr>
        <w:pStyle w:val="Titre2"/>
        <w:rPr>
          <w:rFonts w:eastAsia="Times New Roman"/>
        </w:rPr>
      </w:pPr>
      <w:bookmarkStart w:id="14" w:name="_Toc280130455"/>
      <w:r>
        <w:rPr>
          <w:rFonts w:eastAsia="Times New Roman"/>
        </w:rPr>
        <w:t>Les magnétoscopes</w:t>
      </w:r>
      <w:bookmarkEnd w:id="14"/>
    </w:p>
    <w:p w:rsidR="00AD54A8" w:rsidRPr="00AD54A8" w:rsidRDefault="00AD54A8" w:rsidP="00AD54A8"/>
    <w:tbl>
      <w:tblPr>
        <w:tblW w:w="3730" w:type="dxa"/>
        <w:tblCellMar>
          <w:left w:w="70" w:type="dxa"/>
          <w:right w:w="70" w:type="dxa"/>
        </w:tblCellMar>
        <w:tblLook w:val="04A0" w:firstRow="1" w:lastRow="0" w:firstColumn="1" w:lastColumn="0" w:noHBand="0" w:noVBand="1"/>
      </w:tblPr>
      <w:tblGrid>
        <w:gridCol w:w="1330"/>
        <w:gridCol w:w="1200"/>
        <w:gridCol w:w="1200"/>
      </w:tblGrid>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Moyenne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1,43</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1433</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Moyenne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1401</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Ecart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0,83</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831</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Ecart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0,72</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716</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Min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-0,12</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-120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Min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-0,10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-100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Max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8,08</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8080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Max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5,60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5600</w:t>
            </w:r>
          </w:p>
        </w:tc>
      </w:tr>
    </w:tbl>
    <w:p w:rsidR="00AD54A8" w:rsidRDefault="00AD54A8" w:rsidP="00AD54A8"/>
    <w:p w:rsidR="00AD54A8" w:rsidRDefault="00AD54A8" w:rsidP="00AD54A8">
      <w:pPr>
        <w:rPr>
          <w:rFonts w:eastAsia="Times New Roman"/>
        </w:rPr>
      </w:pPr>
      <w:r>
        <w:rPr>
          <w:rFonts w:eastAsia="Times New Roman"/>
        </w:rPr>
        <w:t>Les problèmes concernent ‘objectif de marge qui est très faible pour le mois de décembre dans plusieurs magasins, cela peut paraître incohérent puisqu’il s’agit d’une période de fêtes où les clients dépensent plus qu’habituellement. En général plus de 25% du chiffre d’affaires de l’année se fait en cette période</w:t>
      </w:r>
    </w:p>
    <w:p w:rsidR="00AD54A8" w:rsidRDefault="00AD54A8" w:rsidP="00AD54A8">
      <w:pPr>
        <w:pStyle w:val="Paragraphedeliste"/>
        <w:numPr>
          <w:ilvl w:val="0"/>
          <w:numId w:val="13"/>
        </w:numPr>
      </w:pPr>
      <w:r>
        <w:t>Grenoble</w:t>
      </w:r>
    </w:p>
    <w:p w:rsidR="00AD54A8" w:rsidRDefault="00AD54A8" w:rsidP="00AD54A8">
      <w:pPr>
        <w:pStyle w:val="Paragraphedeliste"/>
        <w:numPr>
          <w:ilvl w:val="0"/>
          <w:numId w:val="13"/>
        </w:numPr>
      </w:pPr>
      <w:proofErr w:type="spellStart"/>
      <w:r>
        <w:t>Chambery</w:t>
      </w:r>
      <w:proofErr w:type="spellEnd"/>
    </w:p>
    <w:p w:rsidR="00AD54A8" w:rsidRDefault="00AD54A8" w:rsidP="00AD54A8">
      <w:pPr>
        <w:pStyle w:val="Paragraphedeliste"/>
        <w:numPr>
          <w:ilvl w:val="0"/>
          <w:numId w:val="13"/>
        </w:numPr>
      </w:pPr>
      <w:r>
        <w:t>Quimper</w:t>
      </w:r>
    </w:p>
    <w:p w:rsidR="00AD54A8" w:rsidRDefault="00AD54A8" w:rsidP="00AD54A8">
      <w:pPr>
        <w:pStyle w:val="Paragraphedeliste"/>
        <w:numPr>
          <w:ilvl w:val="0"/>
          <w:numId w:val="13"/>
        </w:numPr>
      </w:pPr>
      <w:proofErr w:type="spellStart"/>
      <w:r>
        <w:t>Cergy_Pontoise</w:t>
      </w:r>
      <w:proofErr w:type="spellEnd"/>
    </w:p>
    <w:p w:rsidR="00AD54A8" w:rsidRDefault="00AD54A8" w:rsidP="00AD54A8">
      <w:pPr>
        <w:pStyle w:val="Paragraphedeliste"/>
        <w:numPr>
          <w:ilvl w:val="0"/>
          <w:numId w:val="13"/>
        </w:numPr>
      </w:pPr>
      <w:r>
        <w:t>Bourges</w:t>
      </w:r>
    </w:p>
    <w:p w:rsidR="00AD54A8" w:rsidRDefault="00AD54A8" w:rsidP="00AD54A8">
      <w:pPr>
        <w:pStyle w:val="Paragraphedeliste"/>
        <w:numPr>
          <w:ilvl w:val="0"/>
          <w:numId w:val="13"/>
        </w:numPr>
      </w:pPr>
      <w:proofErr w:type="spellStart"/>
      <w:r>
        <w:t>Paris_Nord</w:t>
      </w:r>
      <w:proofErr w:type="spellEnd"/>
    </w:p>
    <w:p w:rsidR="00AD54A8" w:rsidRDefault="00AD54A8" w:rsidP="00AD54A8">
      <w:r>
        <w:lastRenderedPageBreak/>
        <w:t>Les erreurs interviennent au niveau des objectifs au mois de décembre, puisque l’on se retrouve avec une marge négative en objectif. La marge réelle est aussi négative. Cela peut être possible si le chiffre d’affaires n’a pas couvert suffisamment les dépenses du mois.</w:t>
      </w:r>
    </w:p>
    <w:p w:rsidR="00AD54A8" w:rsidRDefault="00AD54A8" w:rsidP="00AD54A8">
      <w:r>
        <w:t>Cette valeur est négative pour les magasins suivants:</w:t>
      </w:r>
    </w:p>
    <w:p w:rsidR="00AD54A8" w:rsidRDefault="00AD54A8" w:rsidP="00AD54A8">
      <w:pPr>
        <w:pStyle w:val="Paragraphedeliste"/>
        <w:numPr>
          <w:ilvl w:val="0"/>
          <w:numId w:val="17"/>
        </w:numPr>
      </w:pPr>
      <w:r>
        <w:t>Lyon</w:t>
      </w:r>
    </w:p>
    <w:p w:rsidR="00AD54A8" w:rsidRDefault="00AD54A8" w:rsidP="00AD54A8">
      <w:pPr>
        <w:pStyle w:val="Paragraphedeliste"/>
        <w:numPr>
          <w:ilvl w:val="0"/>
          <w:numId w:val="17"/>
        </w:numPr>
      </w:pPr>
      <w:r>
        <w:t>Clermont</w:t>
      </w:r>
    </w:p>
    <w:p w:rsidR="00AD54A8" w:rsidRDefault="00AD54A8" w:rsidP="00AD54A8">
      <w:r>
        <w:t>Elle est nulle pour Paris.</w:t>
      </w:r>
    </w:p>
    <w:p w:rsidR="00AD54A8" w:rsidRDefault="00AD54A8" w:rsidP="00AD54A8">
      <w:r>
        <w:t>Elle est inférieure à 1400€ en moyenne dans les magasins suivants :</w:t>
      </w:r>
    </w:p>
    <w:p w:rsidR="00AD54A8" w:rsidRDefault="00AD54A8" w:rsidP="00AD54A8">
      <w:pPr>
        <w:pStyle w:val="Paragraphedeliste"/>
        <w:numPr>
          <w:ilvl w:val="0"/>
          <w:numId w:val="16"/>
        </w:numPr>
      </w:pPr>
      <w:r>
        <w:t>Tours</w:t>
      </w:r>
    </w:p>
    <w:p w:rsidR="00AD54A8" w:rsidRDefault="00AD54A8" w:rsidP="00AD54A8">
      <w:pPr>
        <w:pStyle w:val="Paragraphedeliste"/>
        <w:numPr>
          <w:ilvl w:val="0"/>
          <w:numId w:val="16"/>
        </w:numPr>
      </w:pPr>
      <w:r>
        <w:t>Tarbes</w:t>
      </w:r>
    </w:p>
    <w:p w:rsidR="00AD54A8" w:rsidRDefault="00AD54A8" w:rsidP="00AD54A8">
      <w:pPr>
        <w:pStyle w:val="Paragraphedeliste"/>
        <w:numPr>
          <w:ilvl w:val="0"/>
          <w:numId w:val="16"/>
        </w:numPr>
      </w:pPr>
      <w:r>
        <w:t>Angers</w:t>
      </w:r>
    </w:p>
    <w:p w:rsidR="00AD54A8" w:rsidRDefault="00AD54A8" w:rsidP="00AD54A8">
      <w:pPr>
        <w:pStyle w:val="Paragraphedeliste"/>
        <w:numPr>
          <w:ilvl w:val="0"/>
          <w:numId w:val="16"/>
        </w:numPr>
      </w:pPr>
      <w:r>
        <w:t>Valence</w:t>
      </w:r>
    </w:p>
    <w:p w:rsidR="00AD54A8" w:rsidRDefault="00AD54A8" w:rsidP="00AD54A8">
      <w:pPr>
        <w:pStyle w:val="Paragraphedeliste"/>
        <w:numPr>
          <w:ilvl w:val="0"/>
          <w:numId w:val="16"/>
        </w:numPr>
      </w:pPr>
      <w:r>
        <w:t>Nancy</w:t>
      </w:r>
    </w:p>
    <w:p w:rsidR="00AD54A8" w:rsidRDefault="00AD54A8" w:rsidP="00AD54A8">
      <w:pPr>
        <w:pStyle w:val="Paragraphedeliste"/>
        <w:numPr>
          <w:ilvl w:val="0"/>
          <w:numId w:val="16"/>
        </w:numPr>
      </w:pPr>
      <w:r>
        <w:t>Strasbourg</w:t>
      </w:r>
    </w:p>
    <w:p w:rsidR="00AD54A8" w:rsidRDefault="00AD54A8" w:rsidP="00AD54A8">
      <w:pPr>
        <w:pStyle w:val="Paragraphedeliste"/>
        <w:numPr>
          <w:ilvl w:val="0"/>
          <w:numId w:val="16"/>
        </w:numPr>
      </w:pPr>
      <w:r>
        <w:t>Dijon</w:t>
      </w:r>
    </w:p>
    <w:p w:rsidR="00AD54A8" w:rsidRDefault="00AD54A8" w:rsidP="00AD54A8">
      <w:pPr>
        <w:pStyle w:val="Paragraphedeliste"/>
        <w:numPr>
          <w:ilvl w:val="0"/>
          <w:numId w:val="16"/>
        </w:numPr>
      </w:pPr>
      <w:r>
        <w:t>Grenoble</w:t>
      </w:r>
    </w:p>
    <w:p w:rsidR="00AD54A8" w:rsidRDefault="00AD54A8" w:rsidP="00AD54A8">
      <w:pPr>
        <w:pStyle w:val="Paragraphedeliste"/>
        <w:numPr>
          <w:ilvl w:val="0"/>
          <w:numId w:val="16"/>
        </w:numPr>
      </w:pPr>
      <w:r>
        <w:t>Lille</w:t>
      </w:r>
    </w:p>
    <w:p w:rsidR="00AD54A8" w:rsidRDefault="00AD54A8" w:rsidP="00AD54A8">
      <w:pPr>
        <w:pStyle w:val="Paragraphedeliste"/>
        <w:numPr>
          <w:ilvl w:val="0"/>
          <w:numId w:val="16"/>
        </w:numPr>
      </w:pPr>
      <w:r>
        <w:t>Nantes</w:t>
      </w:r>
    </w:p>
    <w:p w:rsidR="00AD54A8" w:rsidRDefault="00AD54A8" w:rsidP="00AD54A8">
      <w:pPr>
        <w:pStyle w:val="Paragraphedeliste"/>
        <w:numPr>
          <w:ilvl w:val="0"/>
          <w:numId w:val="16"/>
        </w:numPr>
      </w:pPr>
      <w:r>
        <w:t>Foix</w:t>
      </w:r>
    </w:p>
    <w:p w:rsidR="00AD54A8" w:rsidRDefault="00AD54A8" w:rsidP="00AD54A8">
      <w:pPr>
        <w:pStyle w:val="Paragraphedeliste"/>
        <w:numPr>
          <w:ilvl w:val="0"/>
          <w:numId w:val="16"/>
        </w:numPr>
      </w:pPr>
      <w:r>
        <w:t>Bobigny</w:t>
      </w:r>
    </w:p>
    <w:p w:rsidR="00AD54A8" w:rsidRDefault="00AD54A8" w:rsidP="00AD54A8">
      <w:pPr>
        <w:pStyle w:val="Paragraphedeliste"/>
        <w:numPr>
          <w:ilvl w:val="0"/>
          <w:numId w:val="16"/>
        </w:numPr>
      </w:pPr>
      <w:r>
        <w:t>Amiens</w:t>
      </w:r>
    </w:p>
    <w:p w:rsidR="00AD54A8" w:rsidRDefault="00AD54A8" w:rsidP="00AD54A8">
      <w:pPr>
        <w:pStyle w:val="Paragraphedeliste"/>
        <w:numPr>
          <w:ilvl w:val="0"/>
          <w:numId w:val="16"/>
        </w:numPr>
      </w:pPr>
      <w:r>
        <w:t>Toulon</w:t>
      </w:r>
    </w:p>
    <w:p w:rsidR="00AD54A8" w:rsidRDefault="00AD54A8" w:rsidP="00AD54A8">
      <w:pPr>
        <w:pStyle w:val="Paragraphedeliste"/>
        <w:numPr>
          <w:ilvl w:val="0"/>
          <w:numId w:val="16"/>
        </w:numPr>
      </w:pPr>
      <w:r>
        <w:t>Arras</w:t>
      </w:r>
    </w:p>
    <w:p w:rsidR="00AD54A8" w:rsidRDefault="00AD54A8" w:rsidP="00AD54A8">
      <w:pPr>
        <w:pStyle w:val="Paragraphedeliste"/>
        <w:numPr>
          <w:ilvl w:val="0"/>
          <w:numId w:val="16"/>
        </w:numPr>
      </w:pPr>
      <w:r>
        <w:t>Carcassonne</w:t>
      </w:r>
    </w:p>
    <w:p w:rsidR="00AD54A8" w:rsidRDefault="00AD54A8" w:rsidP="00AD54A8">
      <w:pPr>
        <w:pStyle w:val="Paragraphedeliste"/>
        <w:numPr>
          <w:ilvl w:val="0"/>
          <w:numId w:val="16"/>
        </w:numPr>
      </w:pPr>
      <w:proofErr w:type="spellStart"/>
      <w:r>
        <w:t>Alencon</w:t>
      </w:r>
      <w:proofErr w:type="spellEnd"/>
    </w:p>
    <w:p w:rsidR="00AD54A8" w:rsidRDefault="00AD54A8" w:rsidP="00AD54A8">
      <w:pPr>
        <w:pStyle w:val="Titre1"/>
      </w:pPr>
      <w:bookmarkStart w:id="15" w:name="_Toc153958378"/>
      <w:bookmarkStart w:id="16" w:name="_Toc280130456"/>
      <w:r>
        <w:t>Les ventes</w:t>
      </w:r>
      <w:bookmarkEnd w:id="15"/>
      <w:bookmarkEnd w:id="16"/>
    </w:p>
    <w:p w:rsidR="00AD54A8" w:rsidRPr="00AD54A8" w:rsidRDefault="00AD54A8" w:rsidP="00AD54A8"/>
    <w:p w:rsidR="00AD54A8" w:rsidRDefault="00AD54A8" w:rsidP="00AD54A8">
      <w:r>
        <w:t>En moyenne une vingtaine de magasins ne respecte pas les objectifs de vente pour chaque famille produits.</w:t>
      </w:r>
    </w:p>
    <w:p w:rsidR="00AD54A8" w:rsidRDefault="00AD54A8" w:rsidP="00AD54A8">
      <w:pPr>
        <w:pStyle w:val="Titre2"/>
      </w:pPr>
      <w:bookmarkStart w:id="17" w:name="_Toc153958379"/>
      <w:bookmarkStart w:id="18" w:name="_Toc280130457"/>
      <w:r>
        <w:t>Les fours</w:t>
      </w:r>
      <w:bookmarkEnd w:id="17"/>
      <w:bookmarkEnd w:id="18"/>
    </w:p>
    <w:p w:rsidR="00AD54A8" w:rsidRDefault="00AD54A8" w:rsidP="00AD54A8"/>
    <w:tbl>
      <w:tblPr>
        <w:tblpPr w:leftFromText="141" w:rightFromText="141" w:vertAnchor="text" w:tblpY="1"/>
        <w:tblOverlap w:val="never"/>
        <w:tblW w:w="498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81"/>
        <w:gridCol w:w="1701"/>
      </w:tblGrid>
      <w:tr w:rsidR="00AD54A8" w:rsidRPr="00E03297" w:rsidTr="00AD54A8">
        <w:trPr>
          <w:trHeight w:val="280"/>
        </w:trPr>
        <w:tc>
          <w:tcPr>
            <w:tcW w:w="3281" w:type="dxa"/>
            <w:shd w:val="clear" w:color="auto" w:fill="auto"/>
            <w:noWrap/>
            <w:vAlign w:val="bottom"/>
          </w:tcPr>
          <w:p w:rsidR="00AD54A8" w:rsidRPr="00E03297" w:rsidRDefault="00AD54A8" w:rsidP="00AD54A8">
            <w:r w:rsidRPr="00E03297">
              <w:t>Minimum</w:t>
            </w:r>
          </w:p>
        </w:tc>
        <w:tc>
          <w:tcPr>
            <w:tcW w:w="1701" w:type="dxa"/>
            <w:shd w:val="clear" w:color="auto" w:fill="auto"/>
            <w:noWrap/>
            <w:vAlign w:val="bottom"/>
          </w:tcPr>
          <w:p w:rsidR="00AD54A8" w:rsidRPr="00E03297" w:rsidRDefault="00AD54A8" w:rsidP="00AD54A8">
            <w:r w:rsidRPr="00E03297">
              <w:t>5</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Maximum</w:t>
            </w:r>
          </w:p>
        </w:tc>
        <w:tc>
          <w:tcPr>
            <w:tcW w:w="1701" w:type="dxa"/>
            <w:shd w:val="clear" w:color="auto" w:fill="auto"/>
            <w:noWrap/>
            <w:vAlign w:val="bottom"/>
          </w:tcPr>
          <w:p w:rsidR="00AD54A8" w:rsidRPr="00E03297" w:rsidRDefault="00AD54A8" w:rsidP="00AD54A8">
            <w:r w:rsidRPr="00E03297">
              <w:t>848</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Moyenne</w:t>
            </w:r>
          </w:p>
        </w:tc>
        <w:tc>
          <w:tcPr>
            <w:tcW w:w="1701" w:type="dxa"/>
            <w:shd w:val="clear" w:color="auto" w:fill="auto"/>
            <w:noWrap/>
            <w:vAlign w:val="bottom"/>
          </w:tcPr>
          <w:p w:rsidR="00AD54A8" w:rsidRPr="00E03297" w:rsidRDefault="00AD54A8" w:rsidP="00AD54A8">
            <w:r w:rsidRPr="00E03297">
              <w:t>147,5625</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Médiane</w:t>
            </w:r>
          </w:p>
        </w:tc>
        <w:tc>
          <w:tcPr>
            <w:tcW w:w="1701" w:type="dxa"/>
            <w:shd w:val="clear" w:color="auto" w:fill="auto"/>
            <w:noWrap/>
            <w:vAlign w:val="bottom"/>
          </w:tcPr>
          <w:p w:rsidR="00AD54A8" w:rsidRPr="00E03297" w:rsidRDefault="00AD54A8" w:rsidP="00AD54A8">
            <w:r w:rsidRPr="00E03297">
              <w:t>112</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lastRenderedPageBreak/>
              <w:t>Ecart type</w:t>
            </w:r>
          </w:p>
        </w:tc>
        <w:tc>
          <w:tcPr>
            <w:tcW w:w="1701" w:type="dxa"/>
            <w:shd w:val="clear" w:color="auto" w:fill="auto"/>
            <w:noWrap/>
            <w:vAlign w:val="bottom"/>
          </w:tcPr>
          <w:p w:rsidR="00AD54A8" w:rsidRPr="00E03297" w:rsidRDefault="00AD54A8" w:rsidP="00AD54A8">
            <w:r w:rsidRPr="00E03297">
              <w:t>157,0488346</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Moyenne des écarts à la moyenne</w:t>
            </w:r>
          </w:p>
        </w:tc>
        <w:tc>
          <w:tcPr>
            <w:tcW w:w="1701" w:type="dxa"/>
            <w:shd w:val="clear" w:color="auto" w:fill="auto"/>
            <w:noWrap/>
            <w:vAlign w:val="bottom"/>
          </w:tcPr>
          <w:p w:rsidR="00AD54A8" w:rsidRPr="00E03297" w:rsidRDefault="00AD54A8" w:rsidP="00AD54A8">
            <w:r w:rsidRPr="00E03297">
              <w:t>105,4583333</w:t>
            </w:r>
          </w:p>
        </w:tc>
      </w:tr>
    </w:tbl>
    <w:p w:rsidR="00AD54A8" w:rsidRDefault="00AD54A8" w:rsidP="00AD54A8">
      <w:r>
        <w:br w:type="textWrapping" w:clear="all"/>
      </w:r>
      <w:r w:rsidRPr="00403ADC">
        <w:t xml:space="preserve">Aucune vente </w:t>
      </w:r>
      <w:r>
        <w:t>n’</w:t>
      </w:r>
      <w:r w:rsidRPr="00403ADC">
        <w:t>est négative.</w:t>
      </w:r>
    </w:p>
    <w:p w:rsidR="00AD54A8" w:rsidRDefault="00AD54A8" w:rsidP="00AD54A8">
      <w:r w:rsidRPr="00370A6D">
        <w:t xml:space="preserve">Contrairement aux autres produits vendus, la moyenne des fours vendus </w:t>
      </w:r>
      <w:r>
        <w:t>est beaucoup moins importante (</w:t>
      </w:r>
      <w:r w:rsidRPr="00370A6D">
        <w:t>ce qui peut être compréhensible si l'on compare le prix d'un four aux autres produits).</w:t>
      </w:r>
    </w:p>
    <w:p w:rsidR="00AD54A8" w:rsidRDefault="00AD54A8" w:rsidP="00AD54A8">
      <w:r w:rsidRPr="00FC1489">
        <w:t>Les ventes sont assez dispersées, avec de nombreux magasins qui n'en vendent aucun, voire 1 ou 2 fours seulement.</w:t>
      </w:r>
    </w:p>
    <w:p w:rsidR="00AD54A8" w:rsidRDefault="00AD54A8" w:rsidP="00AD54A8">
      <w:pPr>
        <w:pStyle w:val="Titre2"/>
      </w:pPr>
      <w:bookmarkStart w:id="19" w:name="_Toc153958380"/>
      <w:bookmarkStart w:id="20" w:name="_Toc280130458"/>
      <w:r>
        <w:t>Les hifis</w:t>
      </w:r>
      <w:bookmarkEnd w:id="19"/>
      <w:bookmarkEnd w:id="20"/>
    </w:p>
    <w:p w:rsidR="00AD54A8" w:rsidRPr="00AD54A8" w:rsidRDefault="00AD54A8" w:rsidP="00AD54A8"/>
    <w:tbl>
      <w:tblPr>
        <w:tblW w:w="26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2"/>
        <w:gridCol w:w="1310"/>
      </w:tblGrid>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Minimum</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39</w:t>
            </w:r>
          </w:p>
        </w:tc>
      </w:tr>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Maximum</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833</w:t>
            </w:r>
          </w:p>
        </w:tc>
      </w:tr>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Moyenne</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318,9166667</w:t>
            </w:r>
          </w:p>
        </w:tc>
      </w:tr>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Médiane</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280,5</w:t>
            </w:r>
          </w:p>
        </w:tc>
      </w:tr>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Ecart type</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174,2243398</w:t>
            </w:r>
          </w:p>
        </w:tc>
      </w:tr>
      <w:tr w:rsidR="00AD54A8" w:rsidRPr="00A71ABA" w:rsidTr="00AD54A8">
        <w:trPr>
          <w:trHeight w:val="280"/>
        </w:trPr>
        <w:tc>
          <w:tcPr>
            <w:tcW w:w="1372" w:type="dxa"/>
            <w:shd w:val="clear" w:color="auto" w:fill="auto"/>
            <w:noWrap/>
            <w:vAlign w:val="bottom"/>
          </w:tcPr>
          <w:p w:rsidR="00AD54A8" w:rsidRPr="00A71ABA" w:rsidRDefault="00AD54A8" w:rsidP="00406490">
            <w:pPr>
              <w:spacing w:after="0"/>
              <w:rPr>
                <w:rFonts w:ascii="Calibri" w:hAnsi="Calibri"/>
                <w:color w:val="000000"/>
              </w:rPr>
            </w:pPr>
            <w:r w:rsidRPr="00A71ABA">
              <w:rPr>
                <w:rFonts w:ascii="Calibri" w:hAnsi="Calibri"/>
                <w:color w:val="000000"/>
              </w:rPr>
              <w:t>Moyenne des écarts à la moyenne</w:t>
            </w:r>
          </w:p>
        </w:tc>
        <w:tc>
          <w:tcPr>
            <w:tcW w:w="1228" w:type="dxa"/>
            <w:shd w:val="clear" w:color="auto" w:fill="auto"/>
            <w:noWrap/>
            <w:vAlign w:val="bottom"/>
          </w:tcPr>
          <w:p w:rsidR="00AD54A8" w:rsidRPr="00A71ABA" w:rsidRDefault="00AD54A8" w:rsidP="00406490">
            <w:pPr>
              <w:spacing w:after="0"/>
              <w:jc w:val="right"/>
              <w:rPr>
                <w:rFonts w:ascii="Calibri" w:hAnsi="Calibri"/>
                <w:color w:val="000000"/>
              </w:rPr>
            </w:pPr>
            <w:r w:rsidRPr="00A71ABA">
              <w:rPr>
                <w:rFonts w:ascii="Calibri" w:hAnsi="Calibri"/>
                <w:color w:val="000000"/>
              </w:rPr>
              <w:t>128,4027778</w:t>
            </w:r>
          </w:p>
        </w:tc>
      </w:tr>
    </w:tbl>
    <w:p w:rsidR="00AD54A8" w:rsidRPr="00A71ABA" w:rsidRDefault="00AD54A8" w:rsidP="00AD54A8"/>
    <w:p w:rsidR="00AD54A8" w:rsidRDefault="00AD54A8" w:rsidP="00AD54A8">
      <w:r w:rsidRPr="0001383D">
        <w:t>On remarque que les tous les minima sont positifs ou nulles.</w:t>
      </w:r>
    </w:p>
    <w:p w:rsidR="00AD54A8" w:rsidRDefault="00AD54A8" w:rsidP="00AD54A8">
      <w:r w:rsidRPr="00BB0CF8">
        <w:t>Pour la hifi, la moyenne est assez élevée, avec un écart type assez important, ce qui traduit une grande dispersion du nombre de hifi vendue</w:t>
      </w:r>
      <w:r>
        <w:t>.</w:t>
      </w:r>
    </w:p>
    <w:p w:rsidR="00AD54A8" w:rsidRDefault="00AD54A8" w:rsidP="00AD54A8">
      <w:r w:rsidRPr="004C796E">
        <w:t>On pourrait se demander pourquoi les écarts entre les prévisions et les ventes réelles sont si différents pour certains mois.</w:t>
      </w:r>
    </w:p>
    <w:p w:rsidR="00AD54A8" w:rsidRDefault="00AD54A8" w:rsidP="00AD54A8">
      <w:r w:rsidRPr="00C97D55">
        <w:t>De même, on pourrait aussi se demander pourquoi les ventes (et les prévisions) sont nulles ou quasi nulles dans certaines villes pour un mois donné.</w:t>
      </w:r>
      <w:r>
        <w:t xml:space="preserve"> </w:t>
      </w:r>
      <w:r w:rsidRPr="00BD7AD8">
        <w:t xml:space="preserve">Par exemple, seulement 39 matériels </w:t>
      </w:r>
      <w:proofErr w:type="gramStart"/>
      <w:r w:rsidRPr="00BD7AD8">
        <w:t>hifi</w:t>
      </w:r>
      <w:proofErr w:type="gramEnd"/>
      <w:r w:rsidRPr="00BD7AD8">
        <w:t xml:space="preserve"> ont été vendus durant cette année dans le magasin de Lyon.</w:t>
      </w:r>
    </w:p>
    <w:p w:rsidR="00AD54A8" w:rsidRDefault="00AD54A8" w:rsidP="00AD54A8">
      <w:pPr>
        <w:rPr>
          <w:rFonts w:ascii="Calibri" w:hAnsi="Calibri"/>
          <w:color w:val="000000"/>
        </w:rPr>
      </w:pPr>
    </w:p>
    <w:p w:rsidR="00AD54A8" w:rsidRDefault="00AD54A8" w:rsidP="00AD54A8">
      <w:pPr>
        <w:pStyle w:val="Titre2"/>
      </w:pPr>
      <w:bookmarkStart w:id="21" w:name="_Toc153958381"/>
      <w:bookmarkStart w:id="22" w:name="_Toc280130459"/>
      <w:r>
        <w:t>Les magnétoscopes</w:t>
      </w:r>
      <w:bookmarkEnd w:id="21"/>
      <w:bookmarkEnd w:id="22"/>
    </w:p>
    <w:p w:rsidR="00AD54A8" w:rsidRPr="00AD54A8" w:rsidRDefault="00AD54A8" w:rsidP="00AD54A8"/>
    <w:tbl>
      <w:tblPr>
        <w:tblW w:w="26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2"/>
        <w:gridCol w:w="1425"/>
      </w:tblGrid>
      <w:tr w:rsidR="00AD54A8" w:rsidRPr="00FC120A" w:rsidTr="00AD54A8">
        <w:trPr>
          <w:trHeight w:val="280"/>
        </w:trPr>
        <w:tc>
          <w:tcPr>
            <w:tcW w:w="1372" w:type="dxa"/>
            <w:shd w:val="clear" w:color="auto" w:fill="auto"/>
            <w:noWrap/>
            <w:vAlign w:val="bottom"/>
          </w:tcPr>
          <w:p w:rsidR="00AD54A8" w:rsidRPr="00FC120A" w:rsidRDefault="00AD54A8" w:rsidP="00AD54A8">
            <w:r w:rsidRPr="00FC120A">
              <w:t>Minimum</w:t>
            </w:r>
          </w:p>
        </w:tc>
        <w:tc>
          <w:tcPr>
            <w:tcW w:w="1228" w:type="dxa"/>
            <w:shd w:val="clear" w:color="auto" w:fill="auto"/>
            <w:noWrap/>
            <w:vAlign w:val="bottom"/>
          </w:tcPr>
          <w:p w:rsidR="00AD54A8" w:rsidRPr="00FC120A" w:rsidRDefault="00AD54A8" w:rsidP="00AD54A8">
            <w:r w:rsidRPr="00FC120A">
              <w:t>42</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Maximum</w:t>
            </w:r>
          </w:p>
        </w:tc>
        <w:tc>
          <w:tcPr>
            <w:tcW w:w="1228" w:type="dxa"/>
            <w:shd w:val="clear" w:color="auto" w:fill="auto"/>
            <w:noWrap/>
            <w:vAlign w:val="bottom"/>
          </w:tcPr>
          <w:p w:rsidR="00AD54A8" w:rsidRPr="00FC120A" w:rsidRDefault="00AD54A8" w:rsidP="00AD54A8">
            <w:r w:rsidRPr="00FC120A">
              <w:t>1335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Moyenne</w:t>
            </w:r>
          </w:p>
        </w:tc>
        <w:tc>
          <w:tcPr>
            <w:tcW w:w="1228" w:type="dxa"/>
            <w:shd w:val="clear" w:color="auto" w:fill="auto"/>
            <w:noWrap/>
            <w:vAlign w:val="bottom"/>
          </w:tcPr>
          <w:p w:rsidR="00AD54A8" w:rsidRPr="00FC120A" w:rsidRDefault="00AD54A8" w:rsidP="00AD54A8">
            <w:r w:rsidRPr="00FC120A">
              <w:t>606,0416667</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Médiane</w:t>
            </w:r>
          </w:p>
        </w:tc>
        <w:tc>
          <w:tcPr>
            <w:tcW w:w="1228" w:type="dxa"/>
            <w:shd w:val="clear" w:color="auto" w:fill="auto"/>
            <w:noWrap/>
            <w:vAlign w:val="bottom"/>
          </w:tcPr>
          <w:p w:rsidR="00AD54A8" w:rsidRPr="00FC120A" w:rsidRDefault="00AD54A8" w:rsidP="00AD54A8">
            <w:r w:rsidRPr="00FC120A">
              <w:t>631,5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lastRenderedPageBreak/>
              <w:t>Ecart type</w:t>
            </w:r>
          </w:p>
        </w:tc>
        <w:tc>
          <w:tcPr>
            <w:tcW w:w="1228" w:type="dxa"/>
            <w:shd w:val="clear" w:color="auto" w:fill="auto"/>
            <w:noWrap/>
            <w:vAlign w:val="bottom"/>
          </w:tcPr>
          <w:p w:rsidR="00AD54A8" w:rsidRPr="00FC120A" w:rsidRDefault="00AD54A8" w:rsidP="00AD54A8">
            <w:r w:rsidRPr="00FC120A">
              <w:t>267,2312695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Moyenne des écarts à la moyenne</w:t>
            </w:r>
          </w:p>
        </w:tc>
        <w:tc>
          <w:tcPr>
            <w:tcW w:w="1228" w:type="dxa"/>
            <w:shd w:val="clear" w:color="auto" w:fill="auto"/>
            <w:noWrap/>
            <w:vAlign w:val="bottom"/>
          </w:tcPr>
          <w:p w:rsidR="00AD54A8" w:rsidRPr="00FC120A" w:rsidRDefault="00AD54A8" w:rsidP="00AD54A8">
            <w:r w:rsidRPr="00FC120A">
              <w:t>193,1649306</w:t>
            </w:r>
          </w:p>
        </w:tc>
      </w:tr>
    </w:tbl>
    <w:p w:rsidR="00AD54A8" w:rsidRDefault="00AD54A8" w:rsidP="00AD54A8"/>
    <w:p w:rsidR="00AD54A8" w:rsidRDefault="00AD54A8" w:rsidP="00AD54A8">
      <w:r>
        <w:t>Aucune vente n’est nulle.</w:t>
      </w:r>
    </w:p>
    <w:p w:rsidR="00AD54A8" w:rsidRDefault="00AD54A8" w:rsidP="00AD54A8">
      <w:r w:rsidRPr="00711DAD">
        <w:t>Tout comme la hifi, la moyenne est assez élevée, avec un écart type important, ce qui signifie qu'il y a des ventes assez éloignées de la moyenne.</w:t>
      </w:r>
    </w:p>
    <w:p w:rsidR="00AD54A8" w:rsidRDefault="00AD54A8" w:rsidP="00AD54A8">
      <w:r>
        <w:t>Le magasin Nancy ne vend quasiment pas de magnétoscope.</w:t>
      </w:r>
    </w:p>
    <w:p w:rsidR="00AD54A8" w:rsidRDefault="00AD54A8" w:rsidP="00AD54A8">
      <w:pPr>
        <w:pStyle w:val="Titre1"/>
      </w:pPr>
      <w:bookmarkStart w:id="23" w:name="_Toc153958382"/>
      <w:bookmarkStart w:id="24" w:name="_Toc280130460"/>
      <w:r>
        <w:t>Les chiffres  d’affaires</w:t>
      </w:r>
      <w:bookmarkEnd w:id="23"/>
      <w:bookmarkEnd w:id="24"/>
      <w:r>
        <w:t xml:space="preserve"> </w:t>
      </w:r>
    </w:p>
    <w:p w:rsidR="00AD54A8" w:rsidRDefault="00AD54A8" w:rsidP="00AD54A8">
      <w:pPr>
        <w:rPr>
          <w:rFonts w:eastAsia="Times New Roman"/>
        </w:rPr>
      </w:pPr>
      <w:r>
        <w:rPr>
          <w:rFonts w:eastAsia="Times New Roman"/>
        </w:rPr>
        <w:t>Les écarts entre les CA Réel et les objectifs de départ sont en général assez faible, hormis quelques exceptions inexpliquées (2 ou 3 par mois) :</w:t>
      </w:r>
    </w:p>
    <w:p w:rsidR="00AD54A8" w:rsidRDefault="00AD54A8" w:rsidP="00AD54A8">
      <w:pPr>
        <w:rPr>
          <w:rFonts w:eastAsia="Times New Roman"/>
        </w:rPr>
      </w:pPr>
    </w:p>
    <w:p w:rsidR="00AD54A8" w:rsidRDefault="00AD54A8" w:rsidP="00AD54A8">
      <w:pPr>
        <w:rPr>
          <w:rFonts w:eastAsia="Times New Roman"/>
        </w:rPr>
      </w:pPr>
      <w:r>
        <w:rPr>
          <w:rFonts w:eastAsia="Times New Roman"/>
        </w:rPr>
        <w:t>Voici le tableau des villes dans lesquelles un écart anormal a été observé, ainsi que le mois correspondant :</w:t>
      </w:r>
    </w:p>
    <w:p w:rsidR="00AD54A8" w:rsidRDefault="00AD54A8" w:rsidP="00AD54A8">
      <w:pPr>
        <w:spacing w:after="0" w:line="240" w:lineRule="auto"/>
        <w:ind w:left="-851"/>
        <w:rPr>
          <w:rFonts w:ascii="Arial" w:eastAsia="Times New Roman" w:hAnsi="Arial" w:cs="Arial"/>
          <w:bCs/>
          <w:sz w:val="20"/>
          <w:szCs w:val="20"/>
        </w:rPr>
      </w:pPr>
    </w:p>
    <w:tbl>
      <w:tblPr>
        <w:tblStyle w:val="Grilledutableau"/>
        <w:tblW w:w="0" w:type="auto"/>
        <w:jc w:val="center"/>
        <w:tblInd w:w="-851" w:type="dxa"/>
        <w:tblLook w:val="04A0" w:firstRow="1" w:lastRow="0" w:firstColumn="1" w:lastColumn="0" w:noHBand="0" w:noVBand="1"/>
      </w:tblPr>
      <w:tblGrid>
        <w:gridCol w:w="2303"/>
        <w:gridCol w:w="2303"/>
        <w:gridCol w:w="2303"/>
        <w:gridCol w:w="2303"/>
      </w:tblGrid>
      <w:tr w:rsidR="00AD54A8" w:rsidTr="00406490">
        <w:trPr>
          <w:jc w:val="center"/>
        </w:trPr>
        <w:tc>
          <w:tcPr>
            <w:tcW w:w="2303" w:type="dxa"/>
          </w:tcPr>
          <w:p w:rsidR="00AD54A8" w:rsidRPr="00BA389E" w:rsidRDefault="00AD54A8" w:rsidP="00406490">
            <w:pPr>
              <w:rPr>
                <w:rStyle w:val="Emphaseintense"/>
              </w:rPr>
            </w:pPr>
            <w:r w:rsidRPr="00BA389E">
              <w:rPr>
                <w:rStyle w:val="Emphaseintense"/>
              </w:rPr>
              <w:t>Mois</w:t>
            </w:r>
          </w:p>
        </w:tc>
        <w:tc>
          <w:tcPr>
            <w:tcW w:w="2303" w:type="dxa"/>
          </w:tcPr>
          <w:p w:rsidR="00AD54A8" w:rsidRPr="00BA389E" w:rsidRDefault="00AD54A8" w:rsidP="00406490">
            <w:pPr>
              <w:rPr>
                <w:rStyle w:val="Emphaseintense"/>
              </w:rPr>
            </w:pPr>
            <w:r w:rsidRPr="00BA389E">
              <w:rPr>
                <w:rStyle w:val="Emphaseintense"/>
              </w:rPr>
              <w:t>Four</w:t>
            </w:r>
          </w:p>
        </w:tc>
        <w:tc>
          <w:tcPr>
            <w:tcW w:w="2303" w:type="dxa"/>
          </w:tcPr>
          <w:p w:rsidR="00AD54A8" w:rsidRPr="00BA389E" w:rsidRDefault="00AD54A8" w:rsidP="00406490">
            <w:pPr>
              <w:rPr>
                <w:rStyle w:val="Emphaseintense"/>
              </w:rPr>
            </w:pPr>
            <w:r w:rsidRPr="00BA389E">
              <w:rPr>
                <w:rStyle w:val="Emphaseintense"/>
              </w:rPr>
              <w:t>Hifi</w:t>
            </w:r>
          </w:p>
        </w:tc>
        <w:tc>
          <w:tcPr>
            <w:tcW w:w="2303" w:type="dxa"/>
          </w:tcPr>
          <w:p w:rsidR="00AD54A8" w:rsidRPr="00BA389E" w:rsidRDefault="00AD54A8" w:rsidP="00406490">
            <w:pPr>
              <w:rPr>
                <w:rStyle w:val="Emphaseintense"/>
              </w:rPr>
            </w:pPr>
            <w:r w:rsidRPr="00BA389E">
              <w:rPr>
                <w:rStyle w:val="Emphaseintense"/>
              </w:rPr>
              <w:t>Magnéto</w:t>
            </w: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Janvier</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proofErr w:type="spellStart"/>
            <w:r>
              <w:rPr>
                <w:rFonts w:ascii="Calibri" w:hAnsi="Calibri" w:cs="Calibri"/>
                <w:color w:val="000000"/>
              </w:rPr>
              <w:t>Alencon</w:t>
            </w:r>
            <w:proofErr w:type="spellEnd"/>
          </w:p>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Angouleme</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Février</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Digne</w:t>
            </w:r>
          </w:p>
          <w:p w:rsidR="00AD54A8" w:rsidRDefault="00AD54A8" w:rsidP="00406490">
            <w:pPr>
              <w:rPr>
                <w:rFonts w:ascii="Arial" w:eastAsia="Times New Roman" w:hAnsi="Arial" w:cs="Arial"/>
                <w:bCs/>
                <w:sz w:val="20"/>
                <w:szCs w:val="20"/>
              </w:rPr>
            </w:pPr>
          </w:p>
        </w:tc>
        <w:tc>
          <w:tcPr>
            <w:tcW w:w="2303" w:type="dxa"/>
          </w:tcPr>
          <w:tbl>
            <w:tblPr>
              <w:tblW w:w="1676" w:type="dxa"/>
              <w:tblCellMar>
                <w:left w:w="70" w:type="dxa"/>
                <w:right w:w="70" w:type="dxa"/>
              </w:tblCellMar>
              <w:tblLook w:val="04A0" w:firstRow="1" w:lastRow="0" w:firstColumn="1" w:lastColumn="0" w:noHBand="0" w:noVBand="1"/>
            </w:tblPr>
            <w:tblGrid>
              <w:gridCol w:w="1786"/>
            </w:tblGrid>
            <w:tr w:rsidR="00AD54A8" w:rsidRPr="00BA389E" w:rsidTr="00406490">
              <w:trPr>
                <w:trHeight w:val="300"/>
              </w:trPr>
              <w:tc>
                <w:tcPr>
                  <w:tcW w:w="1676"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Amiens</w:t>
                  </w:r>
                </w:p>
              </w:tc>
            </w:tr>
            <w:tr w:rsidR="00AD54A8" w:rsidRPr="00BA389E" w:rsidTr="00406490">
              <w:trPr>
                <w:trHeight w:val="300"/>
              </w:trPr>
              <w:tc>
                <w:tcPr>
                  <w:tcW w:w="1676"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Clermont_Ferrand</w:t>
                  </w:r>
                  <w:proofErr w:type="spellEnd"/>
                </w:p>
              </w:tc>
            </w:tr>
            <w:tr w:rsidR="00AD54A8" w:rsidRPr="00BA389E" w:rsidTr="00406490">
              <w:trPr>
                <w:trHeight w:val="300"/>
              </w:trPr>
              <w:tc>
                <w:tcPr>
                  <w:tcW w:w="1676"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Troyes</w:t>
                  </w:r>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Mars</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proofErr w:type="spellStart"/>
            <w:r>
              <w:rPr>
                <w:rFonts w:ascii="Calibri" w:hAnsi="Calibri" w:cs="Calibri"/>
                <w:color w:val="000000"/>
              </w:rPr>
              <w:t>Clermont_Ferrand</w:t>
            </w:r>
            <w:proofErr w:type="spellEnd"/>
          </w:p>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Avril</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Troyes</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Nantes</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Tours</w:t>
                  </w:r>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Mai</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Amiens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Bastia</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Tarbes</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Creteil</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Nanterre</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Dijon</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Metz</w:t>
                  </w:r>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Juin</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Alencon</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Bordeaux</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Strasbourg</w:t>
            </w:r>
          </w:p>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Nantes</w:t>
            </w:r>
          </w:p>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Juillet</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Aout</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000000" w:fill="FF0000"/>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406490">
              <w:trPr>
                <w:trHeight w:val="300"/>
              </w:trPr>
              <w:tc>
                <w:tcPr>
                  <w:tcW w:w="1200" w:type="dxa"/>
                  <w:tcBorders>
                    <w:top w:val="nil"/>
                    <w:left w:val="nil"/>
                    <w:bottom w:val="nil"/>
                    <w:right w:val="nil"/>
                  </w:tcBorders>
                  <w:shd w:val="clear" w:color="000000" w:fill="FF0000"/>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 xml:space="preserve">(Ces deux valeurs sont </w:t>
            </w:r>
            <w:r>
              <w:rPr>
                <w:rFonts w:ascii="Arial" w:eastAsia="Times New Roman" w:hAnsi="Arial" w:cs="Arial"/>
                <w:bCs/>
                <w:sz w:val="20"/>
                <w:szCs w:val="20"/>
              </w:rPr>
              <w:lastRenderedPageBreak/>
              <w:t>particulièrement fausses)</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lastRenderedPageBreak/>
                    <w:t>Digne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lastRenderedPageBreak/>
              <w:t>Septembre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Valence</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Nantes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Bobigny</w:t>
            </w:r>
          </w:p>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Octobre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Alencon</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Marseille</w:t>
            </w:r>
          </w:p>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Paris_Sud</w:t>
                  </w:r>
                  <w:proofErr w:type="spellEnd"/>
                </w:p>
              </w:tc>
            </w:tr>
          </w:tbl>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Novembre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Valence</w:t>
                  </w:r>
                </w:p>
              </w:tc>
            </w:tr>
          </w:tbl>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Marseille</w:t>
            </w:r>
          </w:p>
          <w:p w:rsidR="00AD54A8" w:rsidRDefault="00AD54A8" w:rsidP="00406490">
            <w:pPr>
              <w:rPr>
                <w:rFonts w:ascii="Arial" w:eastAsia="Times New Roman" w:hAnsi="Arial" w:cs="Arial"/>
                <w:bCs/>
                <w:sz w:val="20"/>
                <w:szCs w:val="20"/>
              </w:rPr>
            </w:pPr>
          </w:p>
        </w:tc>
        <w:tc>
          <w:tcPr>
            <w:tcW w:w="2303" w:type="dxa"/>
          </w:tcPr>
          <w:p w:rsidR="00AD54A8" w:rsidRDefault="00AD54A8" w:rsidP="00406490">
            <w:pPr>
              <w:rPr>
                <w:rFonts w:ascii="Calibri" w:hAnsi="Calibri" w:cs="Calibri"/>
                <w:color w:val="000000"/>
              </w:rPr>
            </w:pPr>
            <w:r>
              <w:rPr>
                <w:rFonts w:ascii="Calibri" w:hAnsi="Calibri" w:cs="Calibri"/>
                <w:color w:val="000000"/>
              </w:rPr>
              <w:t>Valence</w:t>
            </w:r>
          </w:p>
          <w:p w:rsidR="00AD54A8" w:rsidRDefault="00AD54A8" w:rsidP="00406490">
            <w:pPr>
              <w:rPr>
                <w:rFonts w:ascii="Arial" w:eastAsia="Times New Roman" w:hAnsi="Arial" w:cs="Arial"/>
                <w:bCs/>
                <w:sz w:val="20"/>
                <w:szCs w:val="20"/>
              </w:rPr>
            </w:pPr>
          </w:p>
        </w:tc>
      </w:tr>
      <w:tr w:rsidR="00AD54A8" w:rsidTr="00406490">
        <w:trPr>
          <w:jc w:val="center"/>
        </w:trPr>
        <w:tc>
          <w:tcPr>
            <w:tcW w:w="2303" w:type="dxa"/>
          </w:tcPr>
          <w:p w:rsidR="00AD54A8" w:rsidRPr="00BA389E" w:rsidRDefault="00AD54A8" w:rsidP="00406490">
            <w:pPr>
              <w:rPr>
                <w:rStyle w:val="Emphaseintense"/>
              </w:rPr>
            </w:pPr>
            <w:r w:rsidRPr="00BA389E">
              <w:rPr>
                <w:rStyle w:val="Emphaseintense"/>
              </w:rPr>
              <w:t>Décembre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Besancon</w:t>
                  </w:r>
                  <w:proofErr w:type="spellEnd"/>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Bobigny</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Pau</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bl>
          <w:p w:rsidR="00AD54A8" w:rsidRDefault="00AD54A8" w:rsidP="00406490">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406490">
              <w:trPr>
                <w:trHeight w:val="300"/>
              </w:trPr>
              <w:tc>
                <w:tcPr>
                  <w:tcW w:w="1200" w:type="dxa"/>
                  <w:tcBorders>
                    <w:top w:val="nil"/>
                    <w:left w:val="nil"/>
                    <w:bottom w:val="nil"/>
                    <w:right w:val="nil"/>
                  </w:tcBorders>
                  <w:shd w:val="clear" w:color="auto" w:fill="auto"/>
                  <w:noWrap/>
                  <w:vAlign w:val="bottom"/>
                </w:tcPr>
                <w:p w:rsidR="00AD54A8" w:rsidRPr="00BA389E" w:rsidRDefault="00AD54A8" w:rsidP="00406490">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Paris_Sud</w:t>
                  </w:r>
                  <w:proofErr w:type="spellEnd"/>
                </w:p>
              </w:tc>
            </w:tr>
          </w:tbl>
          <w:p w:rsidR="00AD54A8" w:rsidRDefault="00AD54A8" w:rsidP="00406490">
            <w:pPr>
              <w:rPr>
                <w:rFonts w:ascii="Arial" w:eastAsia="Times New Roman" w:hAnsi="Arial" w:cs="Arial"/>
                <w:bCs/>
                <w:sz w:val="20"/>
                <w:szCs w:val="20"/>
              </w:rPr>
            </w:pPr>
          </w:p>
        </w:tc>
      </w:tr>
    </w:tbl>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rPr>
          <w:rFonts w:eastAsia="Times New Roman"/>
        </w:rPr>
      </w:pPr>
      <w:r>
        <w:rPr>
          <w:rFonts w:eastAsia="Times New Roman"/>
        </w:rPr>
        <w:br/>
        <w:t>Les villes sélectionnées l’ont été pour des valeurs d’écarts particulièrement élevées. Les écarts sont consultables dans un fichier Excel® complet avec des statistiques par mois et par produit.</w:t>
      </w:r>
    </w:p>
    <w:p w:rsidR="00AD54A8" w:rsidRDefault="00AD54A8" w:rsidP="00AD54A8">
      <w:pPr>
        <w:rPr>
          <w:rFonts w:eastAsia="Times New Roman"/>
        </w:rPr>
      </w:pPr>
      <w:r>
        <w:rPr>
          <w:rFonts w:eastAsia="Times New Roman"/>
        </w:rPr>
        <w:t>En moyenne les écarts sont plutôt faibles, mais de nombreuses valeurs extrêmes viennent perturber les statistiques.</w:t>
      </w:r>
    </w:p>
    <w:p w:rsidR="00AD54A8" w:rsidRDefault="00AD54A8" w:rsidP="00AD54A8">
      <w:pPr>
        <w:rPr>
          <w:rFonts w:eastAsia="Times New Roman"/>
        </w:rPr>
      </w:pPr>
    </w:p>
    <w:p w:rsidR="00AD54A8" w:rsidRDefault="00AD54A8" w:rsidP="00AD54A8">
      <w:pPr>
        <w:rPr>
          <w:rFonts w:eastAsia="Times New Roman"/>
        </w:rPr>
      </w:pPr>
      <w:r>
        <w:rPr>
          <w:rFonts w:eastAsia="Times New Roman"/>
        </w:rPr>
        <w:t>De plus il y a beaucoup de valeurs à 0 :</w:t>
      </w:r>
    </w:p>
    <w:tbl>
      <w:tblPr>
        <w:tblStyle w:val="Grilledutableau"/>
        <w:tblW w:w="0" w:type="auto"/>
        <w:jc w:val="center"/>
        <w:tblInd w:w="-851" w:type="dxa"/>
        <w:tblLook w:val="04A0" w:firstRow="1" w:lastRow="0" w:firstColumn="1" w:lastColumn="0" w:noHBand="0" w:noVBand="1"/>
      </w:tblPr>
      <w:tblGrid>
        <w:gridCol w:w="1073"/>
        <w:gridCol w:w="584"/>
      </w:tblGrid>
      <w:tr w:rsidR="00AD54A8" w:rsidTr="00406490">
        <w:trPr>
          <w:jc w:val="center"/>
        </w:trPr>
        <w:tc>
          <w:tcPr>
            <w:tcW w:w="0" w:type="auto"/>
          </w:tcPr>
          <w:p w:rsidR="00AD54A8" w:rsidRDefault="00AD54A8" w:rsidP="00AD54A8">
            <w:r>
              <w:t>Four</w:t>
            </w:r>
          </w:p>
        </w:tc>
        <w:tc>
          <w:tcPr>
            <w:tcW w:w="0" w:type="auto"/>
          </w:tcPr>
          <w:p w:rsidR="00AD54A8" w:rsidRDefault="00AD54A8" w:rsidP="00AD54A8">
            <w:r>
              <w:t>191</w:t>
            </w:r>
          </w:p>
        </w:tc>
      </w:tr>
      <w:tr w:rsidR="00AD54A8" w:rsidTr="00406490">
        <w:trPr>
          <w:jc w:val="center"/>
        </w:trPr>
        <w:tc>
          <w:tcPr>
            <w:tcW w:w="0" w:type="auto"/>
          </w:tcPr>
          <w:p w:rsidR="00AD54A8" w:rsidRDefault="00AD54A8" w:rsidP="00AD54A8">
            <w:r>
              <w:t>Hifi</w:t>
            </w:r>
          </w:p>
        </w:tc>
        <w:tc>
          <w:tcPr>
            <w:tcW w:w="0" w:type="auto"/>
          </w:tcPr>
          <w:p w:rsidR="00AD54A8" w:rsidRDefault="00AD54A8" w:rsidP="00AD54A8">
            <w:r>
              <w:t>23</w:t>
            </w:r>
          </w:p>
        </w:tc>
      </w:tr>
      <w:tr w:rsidR="00AD54A8" w:rsidTr="00406490">
        <w:trPr>
          <w:jc w:val="center"/>
        </w:trPr>
        <w:tc>
          <w:tcPr>
            <w:tcW w:w="0" w:type="auto"/>
          </w:tcPr>
          <w:p w:rsidR="00AD54A8" w:rsidRDefault="00AD54A8" w:rsidP="00AD54A8">
            <w:r>
              <w:t>Magnéto</w:t>
            </w:r>
          </w:p>
        </w:tc>
        <w:tc>
          <w:tcPr>
            <w:tcW w:w="0" w:type="auto"/>
          </w:tcPr>
          <w:p w:rsidR="00AD54A8" w:rsidRDefault="00AD54A8" w:rsidP="00AD54A8">
            <w:r>
              <w:t>1</w:t>
            </w:r>
          </w:p>
        </w:tc>
      </w:tr>
    </w:tbl>
    <w:p w:rsidR="00AD54A8" w:rsidRDefault="00AD54A8" w:rsidP="00AD54A8">
      <w:pPr>
        <w:rPr>
          <w:rFonts w:eastAsia="Times New Roman"/>
        </w:rPr>
      </w:pPr>
    </w:p>
    <w:p w:rsidR="00AD54A8" w:rsidRDefault="00AD54A8" w:rsidP="00AD54A8">
      <w:pPr>
        <w:rPr>
          <w:rFonts w:eastAsia="Times New Roman"/>
        </w:rPr>
      </w:pPr>
      <w:r>
        <w:rPr>
          <w:rFonts w:eastAsia="Times New Roman"/>
        </w:rPr>
        <w:t>On remarque ici que les valeurs de « Four » sont bien moins renseignées (nombre de zéros) que les deux autres. Cette constatation est aussi valable pour les valeurs présentes : il y a beaucoup plus de valeurs non conformes dans les données de « Four » que dans les deux autres.</w:t>
      </w:r>
    </w:p>
    <w:p w:rsidR="00AD54A8" w:rsidRDefault="00AD54A8" w:rsidP="00AD54A8">
      <w:pPr>
        <w:rPr>
          <w:rFonts w:eastAsia="Times New Roman"/>
        </w:rPr>
      </w:pPr>
    </w:p>
    <w:p w:rsidR="00AD54A8" w:rsidRDefault="00AD54A8" w:rsidP="00AD54A8">
      <w:pPr>
        <w:rPr>
          <w:rFonts w:eastAsia="Times New Roman"/>
        </w:rPr>
      </w:pPr>
    </w:p>
    <w:p w:rsidR="00AD54A8" w:rsidRDefault="00AD54A8" w:rsidP="00AD54A8">
      <w:pPr>
        <w:rPr>
          <w:rFonts w:eastAsia="Times New Roman"/>
        </w:rPr>
      </w:pPr>
      <w:r>
        <w:rPr>
          <w:rFonts w:eastAsia="Times New Roman"/>
        </w:rPr>
        <w:t>Voici un extrait des études statistiques pour les 3 types de produits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25" w:name="_Toc153958383"/>
      <w:bookmarkStart w:id="26" w:name="_Toc280130461"/>
      <w:r>
        <w:rPr>
          <w:rFonts w:eastAsia="Times New Roman"/>
        </w:rPr>
        <w:t>Les Fours</w:t>
      </w:r>
      <w:bookmarkEnd w:id="25"/>
      <w:bookmarkEnd w:id="26"/>
    </w:p>
    <w:tbl>
      <w:tblPr>
        <w:tblStyle w:val="Grilledutableau"/>
        <w:tblW w:w="0" w:type="auto"/>
        <w:tblLook w:val="04A0" w:firstRow="1" w:lastRow="0" w:firstColumn="1" w:lastColumn="0" w:noHBand="0" w:noVBand="1"/>
      </w:tblPr>
      <w:tblGrid>
        <w:gridCol w:w="3070"/>
        <w:gridCol w:w="3071"/>
        <w:gridCol w:w="3071"/>
      </w:tblGrid>
      <w:tr w:rsidR="00AD54A8" w:rsidTr="00406490">
        <w:tc>
          <w:tcPr>
            <w:tcW w:w="3070" w:type="dxa"/>
            <w:vMerge w:val="restart"/>
          </w:tcPr>
          <w:p w:rsidR="00AD54A8" w:rsidRPr="00BA389E" w:rsidRDefault="00AD54A8" w:rsidP="00406490">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201,60</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178,07</w:t>
            </w:r>
          </w:p>
        </w:tc>
      </w:tr>
      <w:tr w:rsidR="00AD54A8" w:rsidTr="00406490">
        <w:tc>
          <w:tcPr>
            <w:tcW w:w="3070" w:type="dxa"/>
            <w:vMerge w:val="restart"/>
          </w:tcPr>
          <w:p w:rsidR="00AD54A8" w:rsidRPr="00BA389E" w:rsidRDefault="00AD54A8" w:rsidP="00406490">
            <w:pPr>
              <w:rPr>
                <w:rStyle w:val="lev"/>
              </w:rPr>
            </w:pPr>
            <w:r w:rsidRPr="00BA389E">
              <w:rPr>
                <w:rStyle w:val="lev"/>
              </w:rPr>
              <w:t>Médiane des médianes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160,40</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125,15</w:t>
            </w:r>
          </w:p>
        </w:tc>
      </w:tr>
      <w:tr w:rsidR="00AD54A8" w:rsidTr="00406490">
        <w:tc>
          <w:tcPr>
            <w:tcW w:w="3070" w:type="dxa"/>
            <w:vMerge w:val="restart"/>
          </w:tcPr>
          <w:p w:rsidR="00AD54A8" w:rsidRPr="00BA389E" w:rsidRDefault="00AD54A8" w:rsidP="00406490">
            <w:pPr>
              <w:rPr>
                <w:rStyle w:val="lev"/>
              </w:rPr>
            </w:pPr>
            <w:r w:rsidRPr="00BA389E">
              <w:rPr>
                <w:rStyle w:val="lev"/>
              </w:rPr>
              <w:t>Moyenne des Ecarts-Types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157,60</w:t>
            </w:r>
          </w:p>
        </w:tc>
      </w:tr>
      <w:tr w:rsidR="00AD54A8" w:rsidTr="00406490">
        <w:tc>
          <w:tcPr>
            <w:tcW w:w="3070" w:type="dxa"/>
            <w:vMerge/>
          </w:tcPr>
          <w:p w:rsidR="00AD54A8" w:rsidRDefault="00AD54A8" w:rsidP="00406490">
            <w:pPr>
              <w:rPr>
                <w:rFonts w:ascii="Arial" w:eastAsia="Times New Roman" w:hAnsi="Arial" w:cs="Arial"/>
                <w:bCs/>
                <w:sz w:val="20"/>
                <w:szCs w:val="20"/>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145,73</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27" w:name="_Toc153958384"/>
      <w:bookmarkStart w:id="28" w:name="_Toc280130462"/>
      <w:r>
        <w:rPr>
          <w:rFonts w:eastAsia="Times New Roman"/>
        </w:rPr>
        <w:t>Les Hifi</w:t>
      </w:r>
      <w:bookmarkEnd w:id="27"/>
      <w:bookmarkEnd w:id="28"/>
    </w:p>
    <w:tbl>
      <w:tblPr>
        <w:tblStyle w:val="Grilledutableau"/>
        <w:tblW w:w="0" w:type="auto"/>
        <w:tblLook w:val="04A0" w:firstRow="1" w:lastRow="0" w:firstColumn="1" w:lastColumn="0" w:noHBand="0" w:noVBand="1"/>
      </w:tblPr>
      <w:tblGrid>
        <w:gridCol w:w="3070"/>
        <w:gridCol w:w="3071"/>
        <w:gridCol w:w="3071"/>
      </w:tblGrid>
      <w:tr w:rsidR="00AD54A8" w:rsidTr="00406490">
        <w:tc>
          <w:tcPr>
            <w:tcW w:w="3070" w:type="dxa"/>
            <w:vMerge w:val="restart"/>
          </w:tcPr>
          <w:p w:rsidR="00AD54A8" w:rsidRPr="00BA389E" w:rsidRDefault="00AD54A8" w:rsidP="00406490">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153,02</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141,78</w:t>
            </w:r>
          </w:p>
        </w:tc>
      </w:tr>
      <w:tr w:rsidR="00AD54A8" w:rsidTr="00406490">
        <w:tc>
          <w:tcPr>
            <w:tcW w:w="3070" w:type="dxa"/>
            <w:vMerge w:val="restart"/>
          </w:tcPr>
          <w:p w:rsidR="00AD54A8" w:rsidRPr="00BA389E" w:rsidRDefault="00AD54A8" w:rsidP="00406490">
            <w:pPr>
              <w:rPr>
                <w:rStyle w:val="lev"/>
              </w:rPr>
            </w:pPr>
            <w:r w:rsidRPr="00BA389E">
              <w:rPr>
                <w:rStyle w:val="lev"/>
              </w:rPr>
              <w:t>Médiane des médianes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144,55</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134,55</w:t>
            </w:r>
          </w:p>
        </w:tc>
      </w:tr>
      <w:tr w:rsidR="00AD54A8" w:rsidTr="00406490">
        <w:tc>
          <w:tcPr>
            <w:tcW w:w="3070" w:type="dxa"/>
            <w:vMerge w:val="restart"/>
          </w:tcPr>
          <w:p w:rsidR="00AD54A8" w:rsidRPr="00BA389E" w:rsidRDefault="00AD54A8" w:rsidP="00406490">
            <w:pPr>
              <w:rPr>
                <w:rStyle w:val="lev"/>
              </w:rPr>
            </w:pPr>
            <w:r w:rsidRPr="00BA389E">
              <w:rPr>
                <w:rStyle w:val="lev"/>
              </w:rPr>
              <w:t>Moyenne des Ecarts-Types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81,66</w:t>
            </w:r>
          </w:p>
        </w:tc>
      </w:tr>
      <w:tr w:rsidR="00AD54A8" w:rsidTr="00406490">
        <w:tc>
          <w:tcPr>
            <w:tcW w:w="3070" w:type="dxa"/>
            <w:vMerge/>
          </w:tcPr>
          <w:p w:rsidR="00AD54A8" w:rsidRDefault="00AD54A8" w:rsidP="00406490">
            <w:pPr>
              <w:rPr>
                <w:rFonts w:ascii="Arial" w:eastAsia="Times New Roman" w:hAnsi="Arial" w:cs="Arial"/>
                <w:bCs/>
                <w:sz w:val="20"/>
                <w:szCs w:val="20"/>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89,66</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29" w:name="_Toc153958385"/>
      <w:bookmarkStart w:id="30" w:name="_Toc280130463"/>
      <w:r>
        <w:rPr>
          <w:rFonts w:eastAsia="Times New Roman"/>
        </w:rPr>
        <w:t>Les Magnétoscopes</w:t>
      </w:r>
      <w:bookmarkEnd w:id="29"/>
      <w:bookmarkEnd w:id="30"/>
    </w:p>
    <w:tbl>
      <w:tblPr>
        <w:tblStyle w:val="Grilledutableau"/>
        <w:tblW w:w="0" w:type="auto"/>
        <w:tblLook w:val="04A0" w:firstRow="1" w:lastRow="0" w:firstColumn="1" w:lastColumn="0" w:noHBand="0" w:noVBand="1"/>
      </w:tblPr>
      <w:tblGrid>
        <w:gridCol w:w="3070"/>
        <w:gridCol w:w="3071"/>
        <w:gridCol w:w="3071"/>
      </w:tblGrid>
      <w:tr w:rsidR="00AD54A8" w:rsidTr="00406490">
        <w:tc>
          <w:tcPr>
            <w:tcW w:w="3070" w:type="dxa"/>
            <w:vMerge w:val="restart"/>
          </w:tcPr>
          <w:p w:rsidR="00AD54A8" w:rsidRPr="00BA389E" w:rsidRDefault="00AD54A8" w:rsidP="00406490">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150,76</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142,51</w:t>
            </w:r>
          </w:p>
        </w:tc>
      </w:tr>
      <w:tr w:rsidR="00AD54A8" w:rsidTr="00406490">
        <w:tc>
          <w:tcPr>
            <w:tcW w:w="3070" w:type="dxa"/>
            <w:vMerge w:val="restart"/>
          </w:tcPr>
          <w:p w:rsidR="00AD54A8" w:rsidRPr="00BA389E" w:rsidRDefault="00AD54A8" w:rsidP="00406490">
            <w:pPr>
              <w:rPr>
                <w:rStyle w:val="lev"/>
              </w:rPr>
            </w:pPr>
            <w:r w:rsidRPr="00BA389E">
              <w:rPr>
                <w:rStyle w:val="lev"/>
              </w:rPr>
              <w:t>Médiane des médianes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149,73</w:t>
            </w:r>
          </w:p>
        </w:tc>
      </w:tr>
      <w:tr w:rsidR="00AD54A8" w:rsidTr="00406490">
        <w:tc>
          <w:tcPr>
            <w:tcW w:w="3070" w:type="dxa"/>
            <w:vMerge/>
          </w:tcPr>
          <w:p w:rsidR="00AD54A8" w:rsidRPr="00BA389E" w:rsidRDefault="00AD54A8" w:rsidP="00406490">
            <w:pPr>
              <w:rPr>
                <w:rStyle w:val="lev"/>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133,25</w:t>
            </w:r>
          </w:p>
        </w:tc>
      </w:tr>
      <w:tr w:rsidR="00AD54A8" w:rsidTr="00406490">
        <w:tc>
          <w:tcPr>
            <w:tcW w:w="3070" w:type="dxa"/>
            <w:vMerge w:val="restart"/>
          </w:tcPr>
          <w:p w:rsidR="00AD54A8" w:rsidRPr="00BA389E" w:rsidRDefault="00AD54A8" w:rsidP="00406490">
            <w:pPr>
              <w:rPr>
                <w:rStyle w:val="lev"/>
              </w:rPr>
            </w:pPr>
            <w:r w:rsidRPr="00BA389E">
              <w:rPr>
                <w:rStyle w:val="lev"/>
              </w:rPr>
              <w:t>Moyenne des Ecarts-Types</w:t>
            </w:r>
          </w:p>
        </w:tc>
        <w:tc>
          <w:tcPr>
            <w:tcW w:w="3071" w:type="dxa"/>
          </w:tcPr>
          <w:p w:rsidR="00AD54A8" w:rsidRPr="00BA389E" w:rsidRDefault="00AD54A8" w:rsidP="00406490">
            <w:pPr>
              <w:rPr>
                <w:rStyle w:val="Rfrenceintense"/>
              </w:rPr>
            </w:pPr>
            <w:r w:rsidRPr="00BA389E">
              <w:rPr>
                <w:rStyle w:val="Rfrenceintense"/>
              </w:rPr>
              <w:t>Objectif</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82,56</w:t>
            </w:r>
          </w:p>
        </w:tc>
      </w:tr>
      <w:tr w:rsidR="00AD54A8" w:rsidTr="00406490">
        <w:tc>
          <w:tcPr>
            <w:tcW w:w="3070" w:type="dxa"/>
            <w:vMerge/>
          </w:tcPr>
          <w:p w:rsidR="00AD54A8" w:rsidRDefault="00AD54A8" w:rsidP="00406490">
            <w:pPr>
              <w:rPr>
                <w:rFonts w:ascii="Arial" w:eastAsia="Times New Roman" w:hAnsi="Arial" w:cs="Arial"/>
                <w:bCs/>
                <w:sz w:val="20"/>
                <w:szCs w:val="20"/>
              </w:rPr>
            </w:pPr>
          </w:p>
        </w:tc>
        <w:tc>
          <w:tcPr>
            <w:tcW w:w="3071" w:type="dxa"/>
          </w:tcPr>
          <w:p w:rsidR="00AD54A8" w:rsidRPr="00BA389E" w:rsidRDefault="00AD54A8" w:rsidP="00406490">
            <w:pPr>
              <w:rPr>
                <w:rStyle w:val="Rfrenceintense"/>
              </w:rPr>
            </w:pPr>
            <w:r w:rsidRPr="00BA389E">
              <w:rPr>
                <w:rStyle w:val="Rfrenceintense"/>
              </w:rPr>
              <w:t>Réel</w:t>
            </w:r>
          </w:p>
        </w:tc>
        <w:tc>
          <w:tcPr>
            <w:tcW w:w="3071" w:type="dxa"/>
          </w:tcPr>
          <w:p w:rsidR="00AD54A8" w:rsidRDefault="00AD54A8" w:rsidP="00406490">
            <w:pPr>
              <w:rPr>
                <w:rFonts w:ascii="Arial" w:eastAsia="Times New Roman" w:hAnsi="Arial" w:cs="Arial"/>
                <w:bCs/>
                <w:sz w:val="20"/>
                <w:szCs w:val="20"/>
              </w:rPr>
            </w:pPr>
            <w:r>
              <w:rPr>
                <w:rFonts w:ascii="Arial" w:eastAsia="Times New Roman" w:hAnsi="Arial" w:cs="Arial"/>
                <w:bCs/>
                <w:sz w:val="20"/>
                <w:szCs w:val="20"/>
              </w:rPr>
              <w:t>93,42</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eastAsia="Times New Roman"/>
        </w:rPr>
      </w:pPr>
      <w:r>
        <w:rPr>
          <w:rFonts w:eastAsia="Times New Roman"/>
        </w:rPr>
        <w:t>On remarque bien que les écarts types sont beaucoup plus élevés pour « Fours » que pour les deux autres types de produits.</w:t>
      </w:r>
    </w:p>
    <w:p w:rsidR="00AD54A8" w:rsidRDefault="00AD54A8" w:rsidP="00AD54A8">
      <w:pPr>
        <w:rPr>
          <w:rFonts w:eastAsia="Times New Roman"/>
        </w:rPr>
      </w:pPr>
      <w:r>
        <w:rPr>
          <w:rFonts w:eastAsia="Times New Roman"/>
        </w:rPr>
        <w:t xml:space="preserve">De plus les écarts entre les valeurs </w:t>
      </w:r>
      <w:r w:rsidRPr="00BA389E">
        <w:rPr>
          <w:rFonts w:eastAsia="Times New Roman"/>
          <w:i/>
        </w:rPr>
        <w:t>Objectifs</w:t>
      </w:r>
      <w:r>
        <w:rPr>
          <w:rFonts w:eastAsia="Times New Roman"/>
        </w:rPr>
        <w:t xml:space="preserve"> et les valeurs </w:t>
      </w:r>
      <w:r w:rsidRPr="00BA389E">
        <w:rPr>
          <w:rFonts w:eastAsia="Times New Roman"/>
          <w:i/>
        </w:rPr>
        <w:t>Réelles</w:t>
      </w:r>
      <w:r>
        <w:rPr>
          <w:rFonts w:eastAsia="Times New Roman"/>
        </w:rPr>
        <w:t xml:space="preserve"> sont aussi beaucoup plus élevés pour « Four » que pour les deux autres types de produits.</w:t>
      </w:r>
    </w:p>
    <w:p w:rsidR="00AD54A8" w:rsidRDefault="00AD54A8" w:rsidP="00AD54A8">
      <w:pPr>
        <w:rPr>
          <w:rFonts w:eastAsia="Times New Roman"/>
        </w:rPr>
      </w:pPr>
      <w:r>
        <w:rPr>
          <w:rFonts w:eastAsia="Times New Roman"/>
        </w:rPr>
        <w:t>On pourra remarquer à l’étude du fichier Excel que certaines villes ont des chiffres régulièrement plus faibles que d’autres villes. On pourra expliquer cela par les différences de chiffres d’affaires selon la situation géographique.</w:t>
      </w:r>
    </w:p>
    <w:p w:rsidR="00AD54A8" w:rsidRDefault="00AD54A8" w:rsidP="00AD54A8">
      <w:pPr>
        <w:rPr>
          <w:rFonts w:eastAsia="Times New Roman"/>
        </w:rPr>
      </w:pPr>
      <w:r>
        <w:rPr>
          <w:rFonts w:eastAsia="Times New Roman"/>
        </w:rPr>
        <w:t>Les variations de chiffre d’affaires en fonction de la période de l’année est aussi observable à l’aide de graphiques.</w:t>
      </w:r>
    </w:p>
    <w:p w:rsidR="00AD54A8" w:rsidRDefault="00AD54A8" w:rsidP="00AD54A8">
      <w:pPr>
        <w:rPr>
          <w:rFonts w:eastAsia="Times New Roman"/>
        </w:rPr>
      </w:pPr>
      <w:r>
        <w:rPr>
          <w:rFonts w:eastAsia="Times New Roman"/>
        </w:rPr>
        <w:t>En conclusion, il serait recommandé de revoir les valeurs de chiffres d’affaires pour les produits de type « Four ». Les probables erreurs des deux autres types de produits sont moins gênantes pour l’exploitation ultérieure des données.</w:t>
      </w:r>
    </w:p>
    <w:p w:rsidR="00AD54A8" w:rsidRPr="00FC120A" w:rsidRDefault="00AD54A8" w:rsidP="00AD54A8"/>
    <w:p w:rsidR="00AD54A8" w:rsidRPr="00FC120A" w:rsidRDefault="00AD54A8" w:rsidP="00AD54A8"/>
    <w:p w:rsidR="00484C7C" w:rsidRPr="00484C7C" w:rsidRDefault="00484C7C" w:rsidP="00484C7C"/>
    <w:p w:rsidR="00484C7C" w:rsidRPr="00484C7C" w:rsidRDefault="00484C7C" w:rsidP="0068036F">
      <w:pPr>
        <w:pStyle w:val="Titre2"/>
        <w:numPr>
          <w:ilvl w:val="0"/>
          <w:numId w:val="0"/>
        </w:numPr>
        <w:ind w:left="1440"/>
      </w:pPr>
    </w:p>
    <w:sectPr w:rsidR="00484C7C" w:rsidRPr="00484C7C">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53A" w:rsidRDefault="00AB053A">
      <w:pPr>
        <w:spacing w:after="0" w:line="240" w:lineRule="auto"/>
      </w:pPr>
      <w:r>
        <w:separator/>
      </w:r>
    </w:p>
  </w:endnote>
  <w:endnote w:type="continuationSeparator" w:id="0">
    <w:p w:rsidR="00AB053A" w:rsidRDefault="00AB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490" w:rsidRDefault="00406490">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490" w:rsidRDefault="00406490">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490" w:rsidRDefault="00406490">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9</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406490" w:rsidRDefault="00406490">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9</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53A" w:rsidRDefault="00AB053A">
      <w:pPr>
        <w:spacing w:after="0" w:line="240" w:lineRule="auto"/>
      </w:pPr>
      <w:r>
        <w:separator/>
      </w:r>
    </w:p>
  </w:footnote>
  <w:footnote w:type="continuationSeparator" w:id="0">
    <w:p w:rsidR="00AB053A" w:rsidRDefault="00AB0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321"/>
    <w:multiLevelType w:val="hybridMultilevel"/>
    <w:tmpl w:val="8F426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6812DA"/>
    <w:multiLevelType w:val="hybridMultilevel"/>
    <w:tmpl w:val="E21AC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1012CE"/>
    <w:multiLevelType w:val="hybridMultilevel"/>
    <w:tmpl w:val="5E7AC3BE"/>
    <w:lvl w:ilvl="0" w:tplc="DB562D22">
      <w:numFmt w:val="bullet"/>
      <w:lvlText w:val="-"/>
      <w:lvlJc w:val="left"/>
      <w:pPr>
        <w:ind w:left="720" w:hanging="360"/>
      </w:pPr>
      <w:rPr>
        <w:rFonts w:ascii="Arial" w:eastAsia="Times New Roman" w:hAnsi="Arial" w:cs="Courier New"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A8753C"/>
    <w:multiLevelType w:val="hybridMultilevel"/>
    <w:tmpl w:val="88FCA2D8"/>
    <w:lvl w:ilvl="0" w:tplc="DB562D22">
      <w:numFmt w:val="bullet"/>
      <w:lvlText w:val="-"/>
      <w:lvlJc w:val="left"/>
      <w:pPr>
        <w:ind w:left="1080" w:hanging="360"/>
      </w:pPr>
      <w:rPr>
        <w:rFonts w:ascii="Arial" w:eastAsia="Times New Roman" w:hAnsi="Arial"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7896531"/>
    <w:multiLevelType w:val="hybridMultilevel"/>
    <w:tmpl w:val="8B6C2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B1309A"/>
    <w:multiLevelType w:val="hybridMultilevel"/>
    <w:tmpl w:val="72906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C5280F"/>
    <w:multiLevelType w:val="hybridMultilevel"/>
    <w:tmpl w:val="DD36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2E4356"/>
    <w:multiLevelType w:val="hybridMultilevel"/>
    <w:tmpl w:val="D896AE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4AFE393B"/>
    <w:multiLevelType w:val="hybridMultilevel"/>
    <w:tmpl w:val="B6706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1B406B"/>
    <w:multiLevelType w:val="hybridMultilevel"/>
    <w:tmpl w:val="2E386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AA4049"/>
    <w:multiLevelType w:val="hybridMultilevel"/>
    <w:tmpl w:val="E0244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770036"/>
    <w:multiLevelType w:val="hybridMultilevel"/>
    <w:tmpl w:val="A9828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5"/>
  </w:num>
  <w:num w:numId="3">
    <w:abstractNumId w:val="16"/>
  </w:num>
  <w:num w:numId="4">
    <w:abstractNumId w:val="4"/>
  </w:num>
  <w:num w:numId="5">
    <w:abstractNumId w:val="10"/>
  </w:num>
  <w:num w:numId="6">
    <w:abstractNumId w:val="3"/>
  </w:num>
  <w:num w:numId="7">
    <w:abstractNumId w:val="0"/>
  </w:num>
  <w:num w:numId="8">
    <w:abstractNumId w:val="8"/>
  </w:num>
  <w:num w:numId="9">
    <w:abstractNumId w:val="1"/>
  </w:num>
  <w:num w:numId="10">
    <w:abstractNumId w:val="7"/>
  </w:num>
  <w:num w:numId="11">
    <w:abstractNumId w:val="15"/>
  </w:num>
  <w:num w:numId="12">
    <w:abstractNumId w:val="9"/>
  </w:num>
  <w:num w:numId="13">
    <w:abstractNumId w:val="14"/>
  </w:num>
  <w:num w:numId="14">
    <w:abstractNumId w:val="12"/>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213538"/>
    <w:rsid w:val="00406490"/>
    <w:rsid w:val="00484C7C"/>
    <w:rsid w:val="00582C55"/>
    <w:rsid w:val="0068036F"/>
    <w:rsid w:val="00686BE1"/>
    <w:rsid w:val="006F2B48"/>
    <w:rsid w:val="00722BCE"/>
    <w:rsid w:val="00794BC6"/>
    <w:rsid w:val="009A50D4"/>
    <w:rsid w:val="00AB053A"/>
    <w:rsid w:val="00AD54A8"/>
    <w:rsid w:val="00B75488"/>
    <w:rsid w:val="00B86357"/>
    <w:rsid w:val="00E058D6"/>
    <w:rsid w:val="00E07AB7"/>
    <w:rsid w:val="00E87140"/>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table" w:styleId="Grilledutableau">
    <w:name w:val="Table Grid"/>
    <w:basedOn w:val="TableauNormal"/>
    <w:uiPriority w:val="59"/>
    <w:rsid w:val="00AD54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AD54A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table" w:styleId="Grilledutableau">
    <w:name w:val="Table Grid"/>
    <w:basedOn w:val="TableauNormal"/>
    <w:uiPriority w:val="59"/>
    <w:rsid w:val="00AD54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AD54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utes-les-ville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oursorama.com/devises/devises.p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E3FBBCAA-B1D7-4B3C-87F1-686B1870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TotalTime>
  <Pages>10</Pages>
  <Words>1673</Words>
  <Characters>9203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Darties Incohérences</vt:lpstr>
    </vt:vector>
  </TitlesOfParts>
  <Company>Hewlett-Packard</Company>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Darties Incohérences</dc:title>
  <dc:subject>Projet Darties – Groupe2</dc:subject>
  <dc:creator>pierre</dc:creator>
  <cp:lastModifiedBy>pierre</cp:lastModifiedBy>
  <cp:revision>5</cp:revision>
  <cp:lastPrinted>2010-12-14T22:21:00Z</cp:lastPrinted>
  <dcterms:created xsi:type="dcterms:W3CDTF">2010-12-14T21:37:00Z</dcterms:created>
  <dcterms:modified xsi:type="dcterms:W3CDTF">2010-12-14T22:42:00Z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