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AD4" w:rsidRDefault="00783AD4" w:rsidP="00783AD4">
      <w:pPr>
        <w:pStyle w:val="Titre1"/>
        <w:jc w:val="center"/>
      </w:pPr>
    </w:p>
    <w:p w:rsidR="00783AD4" w:rsidRDefault="00783AD4" w:rsidP="00783AD4">
      <w:pPr>
        <w:pStyle w:val="Titre1"/>
        <w:jc w:val="center"/>
      </w:pPr>
    </w:p>
    <w:p w:rsidR="002A67AB" w:rsidRDefault="002A67AB" w:rsidP="00783AD4">
      <w:pPr>
        <w:pStyle w:val="Titre1"/>
        <w:jc w:val="center"/>
      </w:pPr>
      <w:bookmarkStart w:id="0" w:name="_Toc286630120"/>
      <w:r>
        <w:t>ETL architecture</w:t>
      </w:r>
      <w:r w:rsidR="005501ED">
        <w:t xml:space="preserve"> – Choix de l’ETL</w:t>
      </w:r>
      <w:bookmarkEnd w:id="0"/>
    </w:p>
    <w:p w:rsidR="00783AD4" w:rsidRDefault="00783AD4" w:rsidP="00783AD4"/>
    <w:p w:rsidR="00783AD4" w:rsidRPr="00783AD4" w:rsidRDefault="00783AD4" w:rsidP="00783AD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48287598"/>
        <w:docPartObj>
          <w:docPartGallery w:val="Table of Contents"/>
          <w:docPartUnique/>
        </w:docPartObj>
      </w:sdtPr>
      <w:sdtEndPr/>
      <w:sdtContent>
        <w:p w:rsidR="00783AD4" w:rsidRDefault="00783AD4">
          <w:pPr>
            <w:pStyle w:val="En-ttedetabledesmatires"/>
          </w:pPr>
          <w:r>
            <w:t>Sommaire</w:t>
          </w:r>
        </w:p>
        <w:p w:rsidR="00783AD4" w:rsidRPr="00783AD4" w:rsidRDefault="00783AD4" w:rsidP="00783AD4">
          <w:pPr>
            <w:rPr>
              <w:lang w:eastAsia="en-US"/>
            </w:rPr>
          </w:pPr>
        </w:p>
        <w:p w:rsidR="00796A85" w:rsidRDefault="00783AD4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630120" w:history="1">
            <w:r w:rsidR="00796A85" w:rsidRPr="0046433D">
              <w:rPr>
                <w:rStyle w:val="Lienhypertexte"/>
                <w:noProof/>
              </w:rPr>
              <w:t>ETL architecture – Choix de l’ETL</w:t>
            </w:r>
            <w:r w:rsidR="00796A85">
              <w:rPr>
                <w:noProof/>
                <w:webHidden/>
              </w:rPr>
              <w:tab/>
            </w:r>
            <w:r w:rsidR="00796A85">
              <w:rPr>
                <w:noProof/>
                <w:webHidden/>
              </w:rPr>
              <w:fldChar w:fldCharType="begin"/>
            </w:r>
            <w:r w:rsidR="00796A85">
              <w:rPr>
                <w:noProof/>
                <w:webHidden/>
              </w:rPr>
              <w:instrText xml:space="preserve"> PAGEREF _Toc286630120 \h </w:instrText>
            </w:r>
            <w:r w:rsidR="00796A85">
              <w:rPr>
                <w:noProof/>
                <w:webHidden/>
              </w:rPr>
            </w:r>
            <w:r w:rsidR="00796A85">
              <w:rPr>
                <w:noProof/>
                <w:webHidden/>
              </w:rPr>
              <w:fldChar w:fldCharType="separate"/>
            </w:r>
            <w:r w:rsidR="00796A85">
              <w:rPr>
                <w:noProof/>
                <w:webHidden/>
              </w:rPr>
              <w:t>1</w:t>
            </w:r>
            <w:r w:rsidR="00796A85">
              <w:rPr>
                <w:noProof/>
                <w:webHidden/>
              </w:rPr>
              <w:fldChar w:fldCharType="end"/>
            </w:r>
          </w:hyperlink>
        </w:p>
        <w:p w:rsidR="00796A85" w:rsidRDefault="00796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86630121" w:history="1">
            <w:r w:rsidRPr="0046433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_Toc286630121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A85" w:rsidRDefault="00796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86630122" w:history="1">
            <w:r w:rsidRPr="0046433D">
              <w:rPr>
                <w:rStyle w:val="Lienhypertexte"/>
                <w:noProof/>
              </w:rPr>
              <w:t>Comparatif des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_Toc286630122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A85" w:rsidRDefault="00796A85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86630123" w:history="1">
            <w:r w:rsidRPr="0046433D">
              <w:rPr>
                <w:rStyle w:val="Lienhypertexte"/>
                <w:noProof/>
              </w:rPr>
              <w:t>Les critères de sélections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_Toc286630123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A85" w:rsidRDefault="00796A85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86630124" w:history="1">
            <w:r w:rsidRPr="0046433D">
              <w:rPr>
                <w:rStyle w:val="Lienhypertexte"/>
                <w:noProof/>
              </w:rPr>
              <w:t>Le 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_Toc286630124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A85" w:rsidRDefault="00796A85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86630125" w:history="1">
            <w:r w:rsidRPr="0046433D">
              <w:rPr>
                <w:rStyle w:val="Lienhypertexte"/>
                <w:noProof/>
              </w:rPr>
              <w:t>La communauté d’utilisateurs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_Toc286630125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A85" w:rsidRDefault="00796A85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86630126" w:history="1">
            <w:r w:rsidRPr="0046433D">
              <w:rPr>
                <w:rStyle w:val="Lienhypertexte"/>
                <w:noProof/>
              </w:rPr>
              <w:t>La renommée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_Toc286630126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A85" w:rsidRDefault="00796A85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86630127" w:history="1">
            <w:r w:rsidRPr="0046433D">
              <w:rPr>
                <w:rStyle w:val="Lienhypertexte"/>
                <w:noProof/>
              </w:rPr>
              <w:t>L’ergonomie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A85" w:rsidRDefault="00796A85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86630128" w:history="1">
            <w:r w:rsidRPr="0046433D">
              <w:rPr>
                <w:rStyle w:val="Lienhypertexte"/>
                <w:noProof/>
              </w:rPr>
              <w:t>Les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A85" w:rsidRDefault="00796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86630129" w:history="1">
            <w:r w:rsidRPr="0046433D">
              <w:rPr>
                <w:rStyle w:val="Lienhypertexte"/>
                <w:noProof/>
              </w:rPr>
              <w:t>Choix final et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_Toc286630129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AD4" w:rsidRDefault="00783AD4">
          <w:r>
            <w:fldChar w:fldCharType="end"/>
          </w:r>
        </w:p>
      </w:sdtContent>
    </w:sdt>
    <w:p w:rsidR="002A67AB" w:rsidRDefault="002A67AB"/>
    <w:p w:rsidR="00783AD4" w:rsidRDefault="00783AD4">
      <w:bookmarkStart w:id="1" w:name="_GoBack"/>
      <w:bookmarkEnd w:id="1"/>
    </w:p>
    <w:p w:rsidR="00783AD4" w:rsidRDefault="00783AD4"/>
    <w:p w:rsidR="00783AD4" w:rsidRDefault="00783AD4"/>
    <w:p w:rsidR="00783AD4" w:rsidRDefault="00783AD4"/>
    <w:p w:rsidR="00796A85" w:rsidRPr="00783AD4" w:rsidRDefault="00796A85" w:rsidP="00796A85">
      <w:r>
        <w:t>LE QUANG Sylvain</w:t>
      </w:r>
    </w:p>
    <w:p w:rsidR="00783AD4" w:rsidRDefault="001C5032">
      <w:r>
        <w:t>BERNARD Valentin</w:t>
      </w:r>
    </w:p>
    <w:p w:rsidR="00796A85" w:rsidRDefault="00796A85"/>
    <w:p w:rsidR="003D67AB" w:rsidRDefault="003D67AB" w:rsidP="003D67AB">
      <w:pPr>
        <w:pStyle w:val="Titre2"/>
      </w:pPr>
      <w:bookmarkStart w:id="2" w:name="_Toc286630121"/>
      <w:r>
        <w:lastRenderedPageBreak/>
        <w:t>Introduction</w:t>
      </w:r>
      <w:bookmarkEnd w:id="2"/>
    </w:p>
    <w:p w:rsidR="003D67AB" w:rsidRPr="003D67AB" w:rsidRDefault="003D67AB" w:rsidP="003D67AB"/>
    <w:p w:rsidR="002F6044" w:rsidRDefault="002A67AB" w:rsidP="005501ED">
      <w:pPr>
        <w:ind w:firstLine="708"/>
      </w:pPr>
      <w:r>
        <w:t xml:space="preserve">Pour transposer les fichiers </w:t>
      </w:r>
      <w:proofErr w:type="spellStart"/>
      <w:r>
        <w:t>Excels</w:t>
      </w:r>
      <w:proofErr w:type="spellEnd"/>
      <w:r>
        <w:t xml:space="preserve"> mensuels et annuels par le client dans la base de données, nous devons avoir recours </w:t>
      </w:r>
      <w:r w:rsidR="00506E8A">
        <w:t>à</w:t>
      </w:r>
      <w:r>
        <w:t xml:space="preserve"> l’alimentation et plus particulièrement des outils de type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r w:rsidR="003D67AB">
        <w:t>(appelé</w:t>
      </w:r>
      <w:r>
        <w:t xml:space="preserve"> aussi ETL). Ces outils nous </w:t>
      </w:r>
      <w:r w:rsidR="00506E8A">
        <w:t>permettront</w:t>
      </w:r>
      <w:r>
        <w:t xml:space="preserve"> donc d’importer les données dans le fichier Excel dans une base de données en transformant les données dans un le fichier </w:t>
      </w:r>
      <w:r w:rsidR="003D67AB">
        <w:t>Excel</w:t>
      </w:r>
      <w:r>
        <w:t xml:space="preserve"> en un flux qui sera compatible avec la base de données </w:t>
      </w:r>
      <w:r w:rsidR="00506E8A">
        <w:t>destinée</w:t>
      </w:r>
      <w:r>
        <w:t>.</w:t>
      </w:r>
      <w:r w:rsidR="002F6044">
        <w:t xml:space="preserve"> Ce procédé est ce qu’on appelle aussi le </w:t>
      </w:r>
      <w:proofErr w:type="spellStart"/>
      <w:r w:rsidR="002F6044">
        <w:t>mapping</w:t>
      </w:r>
      <w:proofErr w:type="spellEnd"/>
      <w:r w:rsidR="002F6044">
        <w:t xml:space="preserve"> de données.</w:t>
      </w:r>
    </w:p>
    <w:p w:rsidR="00F04C6E" w:rsidRDefault="00F04C6E"/>
    <w:p w:rsidR="00F04C6E" w:rsidRDefault="00F04C6E" w:rsidP="00F04C6E">
      <w:pPr>
        <w:keepNext/>
      </w:pPr>
      <w:r>
        <w:rPr>
          <w:noProof/>
          <w:lang w:eastAsia="fr-FR"/>
        </w:rPr>
        <w:drawing>
          <wp:inline distT="0" distB="0" distL="0" distR="0">
            <wp:extent cx="5760720" cy="3225682"/>
            <wp:effectExtent l="19050" t="0" r="0" b="0"/>
            <wp:docPr id="1" name="Image 1" descr="http://business-intelligence.developpez.com/tutoriels/etl-open-source/imag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usiness-intelligence.developpez.com/tutoriels/etl-open-source/images/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6E" w:rsidRDefault="00F04C6E" w:rsidP="00F04C6E">
      <w:pPr>
        <w:pStyle w:val="Lgende"/>
        <w:jc w:val="center"/>
      </w:pPr>
      <w:r>
        <w:t xml:space="preserve">Figure </w:t>
      </w:r>
      <w:r w:rsidR="008E0081">
        <w:fldChar w:fldCharType="begin"/>
      </w:r>
      <w:r w:rsidR="008E0081">
        <w:instrText xml:space="preserve"> SEQ Figure \* ARABIC </w:instrText>
      </w:r>
      <w:r w:rsidR="008E0081">
        <w:fldChar w:fldCharType="separate"/>
      </w:r>
      <w:r>
        <w:rPr>
          <w:noProof/>
        </w:rPr>
        <w:t>1</w:t>
      </w:r>
      <w:r w:rsidR="008E0081">
        <w:rPr>
          <w:noProof/>
        </w:rPr>
        <w:fldChar w:fldCharType="end"/>
      </w:r>
      <w:r>
        <w:t xml:space="preserve"> Schéma de l'ETL</w:t>
      </w:r>
    </w:p>
    <w:p w:rsidR="002A67AB" w:rsidRDefault="002A67AB">
      <w:r>
        <w:t xml:space="preserve">Pour choisir l’outil ETL qu’on </w:t>
      </w:r>
      <w:r w:rsidR="00C54B69">
        <w:t xml:space="preserve">utilisera tout au long du projet, nous avons </w:t>
      </w:r>
      <w:r w:rsidR="003D67AB">
        <w:t>comparé</w:t>
      </w:r>
      <w:r w:rsidR="00C54B69">
        <w:t xml:space="preserve"> </w:t>
      </w:r>
      <w:r w:rsidR="003D67AB">
        <w:t>plusieurs</w:t>
      </w:r>
      <w:r w:rsidR="00C54B69">
        <w:t xml:space="preserve"> </w:t>
      </w:r>
      <w:r w:rsidR="003D67AB">
        <w:t>logiciels</w:t>
      </w:r>
      <w:r w:rsidR="00C54B69">
        <w:t xml:space="preserve"> de type ETL afin de choisir celui qui conviendrait le plus </w:t>
      </w:r>
      <w:r w:rsidR="003D67AB">
        <w:t>à</w:t>
      </w:r>
      <w:r w:rsidR="00C54B69">
        <w:t xml:space="preserve"> notre type de projet.</w:t>
      </w:r>
    </w:p>
    <w:p w:rsidR="00B43109" w:rsidRDefault="00B43109"/>
    <w:p w:rsidR="00783AD4" w:rsidRDefault="00783A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17759" w:rsidRDefault="00A17759" w:rsidP="0040239F">
      <w:pPr>
        <w:pStyle w:val="Titre2"/>
      </w:pPr>
      <w:bookmarkStart w:id="3" w:name="_Toc286630122"/>
      <w:r>
        <w:lastRenderedPageBreak/>
        <w:t>Comparatif des logiciels</w:t>
      </w:r>
      <w:bookmarkEnd w:id="3"/>
    </w:p>
    <w:p w:rsidR="0040239F" w:rsidRDefault="0040239F" w:rsidP="0040239F"/>
    <w:p w:rsidR="0040239F" w:rsidRDefault="0040239F" w:rsidP="00F37FEA">
      <w:pPr>
        <w:pStyle w:val="Titre3"/>
      </w:pPr>
      <w:bookmarkStart w:id="4" w:name="_Toc286630123"/>
      <w:r>
        <w:t>Les critère</w:t>
      </w:r>
      <w:r w:rsidR="00A0746D">
        <w:t>s</w:t>
      </w:r>
      <w:r>
        <w:t xml:space="preserve"> de sélections</w:t>
      </w:r>
      <w:bookmarkEnd w:id="4"/>
    </w:p>
    <w:p w:rsidR="0040239F" w:rsidRDefault="0040239F" w:rsidP="0040239F"/>
    <w:p w:rsidR="00F37FEA" w:rsidRDefault="00F37FEA" w:rsidP="00F37FEA">
      <w:r>
        <w:t xml:space="preserve">Nous avons tenté de classer des ETL selon des critères qui seraient propres à notre projet, nous avons fait un brainstorming concernant les </w:t>
      </w:r>
      <w:r w:rsidR="006E3FE4">
        <w:t>critères</w:t>
      </w:r>
      <w:r>
        <w:t xml:space="preserve"> </w:t>
      </w:r>
      <w:r w:rsidR="00506E8A">
        <w:t>importants</w:t>
      </w:r>
      <w:r>
        <w:t xml:space="preserve"> s</w:t>
      </w:r>
      <w:r w:rsidR="00A0746D">
        <w:t xml:space="preserve">elon nous et </w:t>
      </w:r>
      <w:r>
        <w:t>il en est ressorti les critères suivants :</w:t>
      </w:r>
    </w:p>
    <w:p w:rsidR="00F37FEA" w:rsidRPr="00C516DB" w:rsidRDefault="00F37FEA" w:rsidP="00F37FEA">
      <w:pPr>
        <w:pStyle w:val="Sansinterligne"/>
        <w:numPr>
          <w:ilvl w:val="0"/>
          <w:numId w:val="3"/>
        </w:numPr>
        <w:spacing w:line="276" w:lineRule="auto"/>
      </w:pPr>
      <w:r w:rsidRPr="00C516DB">
        <w:t>Prix</w:t>
      </w:r>
    </w:p>
    <w:p w:rsidR="00F37FEA" w:rsidRPr="00C516DB" w:rsidRDefault="00F37FEA" w:rsidP="00F37FEA">
      <w:pPr>
        <w:pStyle w:val="Sansinterligne"/>
        <w:numPr>
          <w:ilvl w:val="0"/>
          <w:numId w:val="3"/>
        </w:numPr>
        <w:spacing w:line="276" w:lineRule="auto"/>
      </w:pPr>
      <w:r w:rsidRPr="00C516DB">
        <w:t>La communauté d’utilisateur</w:t>
      </w:r>
      <w:r w:rsidR="00A0746D">
        <w:t>s</w:t>
      </w:r>
    </w:p>
    <w:p w:rsidR="00F37FEA" w:rsidRPr="00C516DB" w:rsidRDefault="00F37FEA" w:rsidP="00F37FEA">
      <w:pPr>
        <w:pStyle w:val="Sansinterligne"/>
        <w:numPr>
          <w:ilvl w:val="0"/>
          <w:numId w:val="3"/>
        </w:numPr>
        <w:spacing w:line="276" w:lineRule="auto"/>
      </w:pPr>
      <w:r w:rsidRPr="00C516DB">
        <w:t>La renommé</w:t>
      </w:r>
      <w:r w:rsidR="00506E8A">
        <w:t>e</w:t>
      </w:r>
    </w:p>
    <w:p w:rsidR="00F37FEA" w:rsidRPr="00C516DB" w:rsidRDefault="00F37FEA" w:rsidP="00F37FEA">
      <w:pPr>
        <w:pStyle w:val="Sansinterligne"/>
        <w:numPr>
          <w:ilvl w:val="0"/>
          <w:numId w:val="3"/>
        </w:numPr>
        <w:spacing w:line="276" w:lineRule="auto"/>
      </w:pPr>
      <w:r w:rsidRPr="00C516DB">
        <w:t xml:space="preserve">Les </w:t>
      </w:r>
      <w:r w:rsidR="00506E8A" w:rsidRPr="00C516DB">
        <w:t>fonctionnalité</w:t>
      </w:r>
      <w:r w:rsidR="00506E8A">
        <w:t>s</w:t>
      </w:r>
    </w:p>
    <w:p w:rsidR="00F37FEA" w:rsidRPr="00C516DB" w:rsidRDefault="00F37FEA" w:rsidP="00F37FEA">
      <w:pPr>
        <w:pStyle w:val="Sansinterligne"/>
        <w:numPr>
          <w:ilvl w:val="0"/>
          <w:numId w:val="3"/>
        </w:numPr>
        <w:spacing w:line="276" w:lineRule="auto"/>
      </w:pPr>
      <w:r w:rsidRPr="00C516DB">
        <w:t>Le choix des autres groupes</w:t>
      </w:r>
    </w:p>
    <w:p w:rsidR="00F37FEA" w:rsidRPr="00C516DB" w:rsidRDefault="00F37FEA" w:rsidP="00F37FEA">
      <w:pPr>
        <w:pStyle w:val="Sansinterligne"/>
        <w:numPr>
          <w:ilvl w:val="0"/>
          <w:numId w:val="3"/>
        </w:numPr>
        <w:spacing w:line="276" w:lineRule="auto"/>
      </w:pPr>
      <w:r>
        <w:t>L’ergonomie</w:t>
      </w:r>
    </w:p>
    <w:p w:rsidR="00F37FEA" w:rsidRDefault="00F37FEA" w:rsidP="00F37FEA"/>
    <w:p w:rsidR="00F37FEA" w:rsidRDefault="00F37FEA" w:rsidP="00F37FEA">
      <w:r>
        <w:t xml:space="preserve">Ces </w:t>
      </w:r>
      <w:r w:rsidR="006E3FE4">
        <w:t>critères</w:t>
      </w:r>
      <w:r>
        <w:t xml:space="preserve"> ont </w:t>
      </w:r>
      <w:r w:rsidR="00506E8A">
        <w:t>bien sûr</w:t>
      </w:r>
      <w:r>
        <w:t xml:space="preserve"> un poids </w:t>
      </w:r>
      <w:r w:rsidR="00506E8A">
        <w:t>différent</w:t>
      </w:r>
      <w:r>
        <w:t xml:space="preserve">, par exemple le prix est un critère plus important que les </w:t>
      </w:r>
      <w:r w:rsidR="00506E8A">
        <w:t>autres,</w:t>
      </w:r>
      <w:r>
        <w:t xml:space="preserve"> car si on veut plu</w:t>
      </w:r>
      <w:r w:rsidR="006E3FE4">
        <w:t xml:space="preserve">s ou moins de </w:t>
      </w:r>
      <w:r w:rsidR="00A0746D">
        <w:t>budget</w:t>
      </w:r>
      <w:r w:rsidR="006E3FE4">
        <w:t>, l’accord du client est primordial.</w:t>
      </w:r>
    </w:p>
    <w:p w:rsidR="006E3FE4" w:rsidRDefault="006E3FE4" w:rsidP="00F37FEA"/>
    <w:p w:rsidR="006E3FE4" w:rsidRDefault="006E3FE4" w:rsidP="006E3FE4">
      <w:pPr>
        <w:pStyle w:val="Titre3"/>
      </w:pPr>
      <w:bookmarkStart w:id="5" w:name="_Toc286630124"/>
      <w:r>
        <w:t>Le prix</w:t>
      </w:r>
      <w:bookmarkEnd w:id="5"/>
    </w:p>
    <w:p w:rsidR="006E3FE4" w:rsidRPr="0040239F" w:rsidRDefault="006E3FE4" w:rsidP="0040239F"/>
    <w:p w:rsidR="00A17759" w:rsidRDefault="00C516DB" w:rsidP="00783AD4">
      <w:pPr>
        <w:ind w:firstLine="708"/>
      </w:pPr>
      <w:r>
        <w:t>Tout d'abord,</w:t>
      </w:r>
      <w:r w:rsidR="007A2D3C">
        <w:t xml:space="preserve"> nous avons </w:t>
      </w:r>
      <w:r>
        <w:t>exclu</w:t>
      </w:r>
      <w:r w:rsidR="007A2D3C">
        <w:t xml:space="preserve"> </w:t>
      </w:r>
      <w:r w:rsidR="003C4640">
        <w:t>les logiciels payants</w:t>
      </w:r>
      <w:r w:rsidR="007A2D3C">
        <w:t xml:space="preserve">, car même </w:t>
      </w:r>
      <w:r w:rsidR="003C4640">
        <w:t>s’ils sont</w:t>
      </w:r>
      <w:r w:rsidR="007A2D3C">
        <w:t xml:space="preserve"> souvent </w:t>
      </w:r>
      <w:r w:rsidR="003C4640">
        <w:t>complets</w:t>
      </w:r>
      <w:r w:rsidR="007A2D3C">
        <w:t>, il</w:t>
      </w:r>
      <w:r w:rsidR="00A0746D">
        <w:t>s</w:t>
      </w:r>
      <w:r w:rsidR="007A2D3C">
        <w:t xml:space="preserve"> s’adresse</w:t>
      </w:r>
      <w:r w:rsidR="00A0746D">
        <w:t>nt</w:t>
      </w:r>
      <w:r w:rsidR="007A2D3C">
        <w:t xml:space="preserve"> tout d’abord </w:t>
      </w:r>
      <w:r w:rsidR="003C4640">
        <w:t>à</w:t>
      </w:r>
      <w:r w:rsidR="007A2D3C">
        <w:t xml:space="preserve"> des </w:t>
      </w:r>
      <w:r w:rsidR="003C4640">
        <w:t>professionnels</w:t>
      </w:r>
      <w:r w:rsidR="007A2D3C">
        <w:t xml:space="preserve"> de l’</w:t>
      </w:r>
      <w:r w:rsidR="003C4640">
        <w:t xml:space="preserve">ETL. </w:t>
      </w:r>
      <w:r>
        <w:t>Étant donné</w:t>
      </w:r>
      <w:r w:rsidR="003C4640">
        <w:t xml:space="preserve"> que nous souhaitons découvrir et nous initier </w:t>
      </w:r>
      <w:r w:rsidR="00B61434">
        <w:t>à</w:t>
      </w:r>
      <w:r w:rsidR="003C4640">
        <w:t xml:space="preserve"> l’ETL et que nous n’avons pas de budget, nous nous sommes plutôt </w:t>
      </w:r>
      <w:r>
        <w:t>tournés</w:t>
      </w:r>
      <w:r w:rsidR="003C4640">
        <w:t xml:space="preserve"> vers des solutions open </w:t>
      </w:r>
      <w:r w:rsidR="00A0746D">
        <w:t>source</w:t>
      </w:r>
      <w:r w:rsidR="003C4640">
        <w:t xml:space="preserve"> qui </w:t>
      </w:r>
      <w:r w:rsidR="00B61434">
        <w:t>proposent</w:t>
      </w:r>
      <w:r w:rsidR="003C4640">
        <w:t xml:space="preserve"> des versions </w:t>
      </w:r>
      <w:r w:rsidR="00B61434">
        <w:t>gratuites</w:t>
      </w:r>
      <w:r w:rsidR="003C4640">
        <w:t>.</w:t>
      </w:r>
    </w:p>
    <w:p w:rsidR="00B61434" w:rsidRDefault="00B61434">
      <w:r>
        <w:t xml:space="preserve">En cherchant des informations on a pu voir quelques </w:t>
      </w:r>
      <w:r w:rsidR="002C7175">
        <w:t>acteurs</w:t>
      </w:r>
      <w:r>
        <w:t xml:space="preserve"> sur le marché de l’ETL open source, nous avons :</w:t>
      </w:r>
    </w:p>
    <w:p w:rsidR="00B61434" w:rsidRPr="00181BA0" w:rsidRDefault="00B61434" w:rsidP="00181BA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181BA0">
        <w:rPr>
          <w:lang w:val="en-US"/>
        </w:rPr>
        <w:t>Talend</w:t>
      </w:r>
      <w:proofErr w:type="spellEnd"/>
      <w:r w:rsidR="002C7175" w:rsidRPr="00181BA0">
        <w:rPr>
          <w:lang w:val="en-US"/>
        </w:rPr>
        <w:t xml:space="preserve"> Open Studio</w:t>
      </w:r>
      <w:r w:rsidR="00181BA0">
        <w:rPr>
          <w:lang w:val="en-US"/>
        </w:rPr>
        <w:t xml:space="preserve"> 4.1.1</w:t>
      </w:r>
    </w:p>
    <w:p w:rsidR="00B61434" w:rsidRPr="00181BA0" w:rsidRDefault="00B61434" w:rsidP="00181BA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181BA0">
        <w:rPr>
          <w:lang w:val="en-US"/>
        </w:rPr>
        <w:t>JasperETL</w:t>
      </w:r>
      <w:proofErr w:type="spellEnd"/>
      <w:r w:rsidR="003F3BEA">
        <w:rPr>
          <w:lang w:val="en-US"/>
        </w:rPr>
        <w:t xml:space="preserve"> 3.2.3</w:t>
      </w:r>
    </w:p>
    <w:p w:rsidR="00B61434" w:rsidRPr="00181BA0" w:rsidRDefault="00B61434" w:rsidP="00181BA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181BA0">
        <w:rPr>
          <w:lang w:val="en-US"/>
        </w:rPr>
        <w:t>SpagoBI</w:t>
      </w:r>
      <w:proofErr w:type="spellEnd"/>
      <w:r w:rsidR="003F3BEA">
        <w:rPr>
          <w:lang w:val="en-US"/>
        </w:rPr>
        <w:t xml:space="preserve"> 2.3</w:t>
      </w:r>
    </w:p>
    <w:p w:rsidR="00C54B69" w:rsidRPr="00A0746D" w:rsidRDefault="002C7175" w:rsidP="00181BA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A0746D">
        <w:rPr>
          <w:lang w:val="en-US"/>
        </w:rPr>
        <w:t>Pentaho</w:t>
      </w:r>
      <w:proofErr w:type="spellEnd"/>
      <w:r w:rsidRPr="00A0746D">
        <w:rPr>
          <w:lang w:val="en-US"/>
        </w:rPr>
        <w:t xml:space="preserve"> D</w:t>
      </w:r>
      <w:r w:rsidR="00B61434" w:rsidRPr="00A0746D">
        <w:rPr>
          <w:lang w:val="en-US"/>
        </w:rPr>
        <w:t xml:space="preserve">ata </w:t>
      </w:r>
      <w:r w:rsidRPr="00A0746D">
        <w:rPr>
          <w:lang w:val="en-US"/>
        </w:rPr>
        <w:t>I</w:t>
      </w:r>
      <w:r w:rsidR="00B61434" w:rsidRPr="00A0746D">
        <w:rPr>
          <w:lang w:val="en-US"/>
        </w:rPr>
        <w:t>ntegration</w:t>
      </w:r>
      <w:r w:rsidR="003F3BEA" w:rsidRPr="00A0746D">
        <w:rPr>
          <w:lang w:val="en-US"/>
        </w:rPr>
        <w:t xml:space="preserve"> 4.1</w:t>
      </w:r>
      <w:r w:rsidR="00B61434" w:rsidRPr="00A0746D">
        <w:rPr>
          <w:lang w:val="en-US"/>
        </w:rPr>
        <w:t xml:space="preserve"> (</w:t>
      </w:r>
      <w:proofErr w:type="spellStart"/>
      <w:r w:rsidR="006E3FE4" w:rsidRPr="00A0746D">
        <w:rPr>
          <w:lang w:val="en-US"/>
        </w:rPr>
        <w:t>appelé</w:t>
      </w:r>
      <w:proofErr w:type="spellEnd"/>
      <w:r w:rsidR="00B61434" w:rsidRPr="00A0746D">
        <w:rPr>
          <w:lang w:val="en-US"/>
        </w:rPr>
        <w:t xml:space="preserve"> </w:t>
      </w:r>
      <w:proofErr w:type="spellStart"/>
      <w:r w:rsidR="00B61434" w:rsidRPr="00A0746D">
        <w:rPr>
          <w:lang w:val="en-US"/>
        </w:rPr>
        <w:t>aussi</w:t>
      </w:r>
      <w:proofErr w:type="spellEnd"/>
      <w:r w:rsidR="00B61434" w:rsidRPr="00A0746D">
        <w:rPr>
          <w:lang w:val="en-US"/>
        </w:rPr>
        <w:t xml:space="preserve"> </w:t>
      </w:r>
      <w:r w:rsidR="006E3FE4" w:rsidRPr="00A0746D">
        <w:rPr>
          <w:lang w:val="en-US"/>
        </w:rPr>
        <w:t>K</w:t>
      </w:r>
      <w:r w:rsidR="00B61434" w:rsidRPr="00A0746D">
        <w:rPr>
          <w:lang w:val="en-US"/>
        </w:rPr>
        <w:t>ettle)</w:t>
      </w:r>
    </w:p>
    <w:p w:rsidR="00B61434" w:rsidRDefault="00783AD4" w:rsidP="00C516DB">
      <w:r>
        <w:t xml:space="preserve">Ces solutions ont été </w:t>
      </w:r>
      <w:r w:rsidR="00C516DB">
        <w:t>trouvées</w:t>
      </w:r>
      <w:r>
        <w:t xml:space="preserve"> </w:t>
      </w:r>
      <w:r w:rsidR="00C516DB">
        <w:t>à partir</w:t>
      </w:r>
      <w:r>
        <w:t xml:space="preserve"> de recherche sur </w:t>
      </w:r>
      <w:r w:rsidR="00A0746D">
        <w:t>I</w:t>
      </w:r>
      <w:r>
        <w:t>nternet, notamment un livre blanc d’</w:t>
      </w:r>
      <w:proofErr w:type="spellStart"/>
      <w:r w:rsidR="00C516DB">
        <w:t>Atol</w:t>
      </w:r>
      <w:proofErr w:type="spellEnd"/>
      <w:r w:rsidR="00C516DB">
        <w:t xml:space="preserve"> C</w:t>
      </w:r>
      <w:r>
        <w:t>onsulting</w:t>
      </w:r>
      <w:r w:rsidR="0082343E">
        <w:t xml:space="preserve"> </w:t>
      </w:r>
      <w:r w:rsidR="0082343E">
        <w:rPr>
          <w:rStyle w:val="Appelnotedebasdep"/>
        </w:rPr>
        <w:footnoteReference w:id="1"/>
      </w:r>
      <w:r>
        <w:t>qui compare les fonctionnalité</w:t>
      </w:r>
      <w:r w:rsidR="00B947C4">
        <w:t>s</w:t>
      </w:r>
      <w:r>
        <w:t xml:space="preserve"> et </w:t>
      </w:r>
      <w:r w:rsidR="00C516DB">
        <w:t>performances</w:t>
      </w:r>
      <w:r>
        <w:t xml:space="preserve"> de </w:t>
      </w:r>
      <w:proofErr w:type="spellStart"/>
      <w:r>
        <w:t>Talend</w:t>
      </w:r>
      <w:proofErr w:type="spellEnd"/>
      <w:r>
        <w:t xml:space="preserve"> Open Studio et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. Nos recherches ont été aussi </w:t>
      </w:r>
      <w:r w:rsidR="00C516DB">
        <w:t>complétées</w:t>
      </w:r>
      <w:r>
        <w:t xml:space="preserve"> en côtoyant des </w:t>
      </w:r>
      <w:r w:rsidR="00C516DB">
        <w:t>forums</w:t>
      </w:r>
      <w:r w:rsidR="00A0746D">
        <w:t xml:space="preserve"> I</w:t>
      </w:r>
      <w:r>
        <w:t xml:space="preserve">nternet comme hardware.fr qui </w:t>
      </w:r>
      <w:r w:rsidR="00C516DB">
        <w:t>possèdent</w:t>
      </w:r>
      <w:r>
        <w:t xml:space="preserve"> une forte communauté d’informaticien</w:t>
      </w:r>
      <w:r w:rsidR="00A0746D">
        <w:t>s</w:t>
      </w:r>
      <w:r>
        <w:t xml:space="preserve"> qui </w:t>
      </w:r>
      <w:r w:rsidR="00A0746D">
        <w:t>ont</w:t>
      </w:r>
      <w:r>
        <w:t xml:space="preserve"> des conseils et des avis </w:t>
      </w:r>
      <w:r w:rsidR="00A0746D">
        <w:t>concernant l’</w:t>
      </w:r>
      <w:r>
        <w:t xml:space="preserve">ETL </w:t>
      </w:r>
      <w:r w:rsidR="00A0746D">
        <w:t xml:space="preserve">à utiliser </w:t>
      </w:r>
      <w:r>
        <w:t>pour notre projet.</w:t>
      </w:r>
    </w:p>
    <w:p w:rsidR="006E3FE4" w:rsidRDefault="006E3FE4" w:rsidP="00C516DB"/>
    <w:p w:rsidR="006E3FE4" w:rsidRDefault="006E3FE4" w:rsidP="006E3FE4">
      <w:r>
        <w:lastRenderedPageBreak/>
        <w:t>Il faut aussi not</w:t>
      </w:r>
      <w:r w:rsidR="00A0746D">
        <w:t>er</w:t>
      </w:r>
      <w:r>
        <w:t xml:space="preserve"> que nous avions une solution SAS </w:t>
      </w:r>
      <w:r w:rsidR="00A0746D">
        <w:t>à</w:t>
      </w:r>
      <w:r>
        <w:t xml:space="preserve"> notre disposition </w:t>
      </w:r>
      <w:r w:rsidR="00A0746D">
        <w:t>grâce</w:t>
      </w:r>
      <w:r>
        <w:t xml:space="preserve"> </w:t>
      </w:r>
      <w:r w:rsidR="00506E8A">
        <w:t>à</w:t>
      </w:r>
      <w:r>
        <w:t xml:space="preserve"> la fac qui dispose des </w:t>
      </w:r>
      <w:r w:rsidR="00506E8A">
        <w:t>licences</w:t>
      </w:r>
      <w:r>
        <w:t xml:space="preserve">, mais </w:t>
      </w:r>
      <w:r w:rsidR="00506E8A">
        <w:t>étant donné</w:t>
      </w:r>
      <w:r>
        <w:t xml:space="preserve"> l’instabilité des serveur</w:t>
      </w:r>
      <w:r w:rsidR="009B51D3">
        <w:t>s à</w:t>
      </w:r>
      <w:r>
        <w:t xml:space="preserve"> </w:t>
      </w:r>
      <w:r w:rsidR="0082343E">
        <w:t>l’ISTIL</w:t>
      </w:r>
      <w:r>
        <w:t xml:space="preserve"> ainsi que de la version SAS que l’ISTIL avait, nous nous somme</w:t>
      </w:r>
      <w:r w:rsidR="00A0746D">
        <w:t>s</w:t>
      </w:r>
      <w:r>
        <w:t xml:space="preserve"> tourn</w:t>
      </w:r>
      <w:r w:rsidR="00A0746D">
        <w:t>és</w:t>
      </w:r>
      <w:r>
        <w:t xml:space="preserve"> vers d’autres solutions.</w:t>
      </w:r>
    </w:p>
    <w:p w:rsidR="0082343E" w:rsidRDefault="0082343E" w:rsidP="006E3FE4"/>
    <w:p w:rsidR="0082343E" w:rsidRPr="00C516DB" w:rsidRDefault="0082343E" w:rsidP="0082343E">
      <w:pPr>
        <w:pStyle w:val="Titre3"/>
      </w:pPr>
      <w:bookmarkStart w:id="6" w:name="_Toc286630125"/>
      <w:r w:rsidRPr="00C516DB">
        <w:t>La communauté d’utilisateur</w:t>
      </w:r>
      <w:r w:rsidR="00A0746D">
        <w:t>s</w:t>
      </w:r>
      <w:bookmarkEnd w:id="6"/>
    </w:p>
    <w:p w:rsidR="006E3FE4" w:rsidRDefault="006E3FE4" w:rsidP="0082343E">
      <w:r w:rsidRPr="0082343E">
        <w:tab/>
      </w:r>
    </w:p>
    <w:p w:rsidR="0082343E" w:rsidRDefault="0082343E" w:rsidP="009B51D3">
      <w:pPr>
        <w:ind w:firstLine="708"/>
      </w:pPr>
      <w:r>
        <w:t>Un</w:t>
      </w:r>
      <w:r w:rsidR="009B51D3">
        <w:t>e</w:t>
      </w:r>
      <w:r>
        <w:t xml:space="preserve"> grande communauté d’utilisateur</w:t>
      </w:r>
      <w:r w:rsidR="00A0746D">
        <w:t>s</w:t>
      </w:r>
      <w:r>
        <w:t xml:space="preserve"> est </w:t>
      </w:r>
      <w:r w:rsidR="00506E8A">
        <w:t>importante,</w:t>
      </w:r>
      <w:r>
        <w:t xml:space="preserve"> car tout d’abord, elle assure la </w:t>
      </w:r>
      <w:r w:rsidR="00B3079C">
        <w:t>pérennité</w:t>
      </w:r>
      <w:r>
        <w:t xml:space="preserve"> du </w:t>
      </w:r>
      <w:r w:rsidR="00506E8A">
        <w:t>logiciel,</w:t>
      </w:r>
      <w:r>
        <w:t xml:space="preserve"> car un logiciel sans communauté qui l’utilise </w:t>
      </w:r>
      <w:r w:rsidR="00506E8A">
        <w:t>montrera</w:t>
      </w:r>
      <w:r>
        <w:t xml:space="preserve"> qu’il y a un </w:t>
      </w:r>
      <w:r w:rsidR="00B3079C">
        <w:t>problème</w:t>
      </w:r>
      <w:r>
        <w:t xml:space="preserve"> avec ce logiciel.</w:t>
      </w:r>
    </w:p>
    <w:p w:rsidR="0082343E" w:rsidRDefault="0082343E" w:rsidP="0082343E">
      <w:r>
        <w:t xml:space="preserve">De plus, une communauté permet d’avoir une </w:t>
      </w:r>
      <w:r w:rsidR="00B3079C">
        <w:t>meilleure</w:t>
      </w:r>
      <w:r>
        <w:t xml:space="preserve"> documentation du logiciel, que ce soit au niveau </w:t>
      </w:r>
      <w:r w:rsidR="00506E8A">
        <w:t>tutoriel,</w:t>
      </w:r>
      <w:r>
        <w:t xml:space="preserve"> mais aussi dans la résolution de problème.</w:t>
      </w:r>
      <w:r w:rsidR="00B3079C">
        <w:t xml:space="preserve"> Cela permet une </w:t>
      </w:r>
      <w:r w:rsidR="00506E8A">
        <w:t>meilleure</w:t>
      </w:r>
      <w:r w:rsidR="00B3079C">
        <w:t xml:space="preserve"> prise en main si on est accompagné tout </w:t>
      </w:r>
      <w:r w:rsidR="009B51D3">
        <w:t>à</w:t>
      </w:r>
      <w:r w:rsidR="00B3079C">
        <w:t xml:space="preserve"> long de notre initiation </w:t>
      </w:r>
      <w:r w:rsidR="00A0746D">
        <w:t>à</w:t>
      </w:r>
      <w:r w:rsidR="00B3079C">
        <w:t xml:space="preserve"> l’ETL.</w:t>
      </w:r>
    </w:p>
    <w:p w:rsidR="00B3079C" w:rsidRDefault="00B3079C" w:rsidP="0082343E">
      <w:r>
        <w:t>De plus, une communauté d’utilisateur</w:t>
      </w:r>
      <w:r w:rsidR="00A0746D">
        <w:t>s importante</w:t>
      </w:r>
      <w:r>
        <w:t xml:space="preserve"> montre que le logiciel ETL répond </w:t>
      </w:r>
      <w:r w:rsidR="009B51D3">
        <w:t>à</w:t>
      </w:r>
      <w:r>
        <w:t xml:space="preserve"> des </w:t>
      </w:r>
      <w:r w:rsidR="009B51D3">
        <w:t>besoins</w:t>
      </w:r>
      <w:r>
        <w:t xml:space="preserve"> et que beaucoup de gens </w:t>
      </w:r>
      <w:r w:rsidR="00506E8A">
        <w:t>croient</w:t>
      </w:r>
      <w:r>
        <w:t xml:space="preserve"> en l’ETL.</w:t>
      </w:r>
    </w:p>
    <w:p w:rsidR="0082343E" w:rsidRDefault="00B3079C" w:rsidP="0082343E">
      <w:r>
        <w:t>En étudiant le livre blanc d’</w:t>
      </w:r>
      <w:proofErr w:type="spellStart"/>
      <w:r>
        <w:t>Atol</w:t>
      </w:r>
      <w:proofErr w:type="spellEnd"/>
      <w:r>
        <w:t xml:space="preserve"> </w:t>
      </w:r>
      <w:r w:rsidR="009B51D3">
        <w:t>C</w:t>
      </w:r>
      <w:r>
        <w:t xml:space="preserve">onsulting et les différents sites de constructeur, </w:t>
      </w:r>
      <w:proofErr w:type="spellStart"/>
      <w:r>
        <w:t>Talend</w:t>
      </w:r>
      <w:proofErr w:type="spellEnd"/>
      <w:r>
        <w:t xml:space="preserve"> et </w:t>
      </w:r>
      <w:proofErr w:type="spellStart"/>
      <w:r>
        <w:t>Pentaho</w:t>
      </w:r>
      <w:proofErr w:type="spellEnd"/>
      <w:r>
        <w:t xml:space="preserve"> ont les meilleures communautés d’utilisateur avec un petit plus pour </w:t>
      </w:r>
      <w:proofErr w:type="spellStart"/>
      <w:r w:rsidR="00506E8A">
        <w:t>Talend</w:t>
      </w:r>
      <w:proofErr w:type="spellEnd"/>
      <w:r w:rsidR="00506E8A">
        <w:t>,</w:t>
      </w:r>
      <w:r>
        <w:t xml:space="preserve"> car grâce </w:t>
      </w:r>
      <w:r w:rsidR="00A0746D">
        <w:t>à</w:t>
      </w:r>
      <w:r>
        <w:t xml:space="preserve"> son </w:t>
      </w:r>
      <w:proofErr w:type="spellStart"/>
      <w:r>
        <w:t>Talend</w:t>
      </w:r>
      <w:proofErr w:type="spellEnd"/>
      <w:r>
        <w:t xml:space="preserve"> Forge ou ce sont les utilisateurs qui créent et valident eu</w:t>
      </w:r>
      <w:r w:rsidR="00A0746D">
        <w:t>x-</w:t>
      </w:r>
      <w:r>
        <w:t>même</w:t>
      </w:r>
      <w:r w:rsidR="00A0746D">
        <w:t>s</w:t>
      </w:r>
      <w:r>
        <w:t xml:space="preserve"> de la documentation et </w:t>
      </w:r>
      <w:r w:rsidR="00506E8A">
        <w:t>tutoriel</w:t>
      </w:r>
      <w:r>
        <w:t xml:space="preserve">, on retrouve beaucoup de </w:t>
      </w:r>
      <w:r w:rsidR="00506E8A">
        <w:t>tutoriels</w:t>
      </w:r>
      <w:r>
        <w:t xml:space="preserve"> en multi langue, ce qui est appréciable si on n’est pas habitué a l’anglais.</w:t>
      </w:r>
    </w:p>
    <w:p w:rsidR="009B51D3" w:rsidRDefault="009B51D3" w:rsidP="0082343E">
      <w:r>
        <w:t>On peut aussi not</w:t>
      </w:r>
      <w:r w:rsidR="00A0746D">
        <w:t>er</w:t>
      </w:r>
      <w:r>
        <w:t xml:space="preserve"> qu’il existe un support </w:t>
      </w:r>
      <w:r w:rsidR="00506E8A">
        <w:t>professionnel</w:t>
      </w:r>
      <w:r>
        <w:t xml:space="preserve"> pour </w:t>
      </w:r>
      <w:proofErr w:type="spellStart"/>
      <w:r>
        <w:t>Talend</w:t>
      </w:r>
      <w:proofErr w:type="spellEnd"/>
      <w:r>
        <w:t xml:space="preserve"> et </w:t>
      </w:r>
      <w:proofErr w:type="spellStart"/>
      <w:r>
        <w:t>Pentaho</w:t>
      </w:r>
      <w:proofErr w:type="spellEnd"/>
      <w:r>
        <w:t xml:space="preserve">, mais </w:t>
      </w:r>
      <w:r w:rsidR="00A0746D">
        <w:t>celui</w:t>
      </w:r>
      <w:r>
        <w:t xml:space="preserve">-ci est disponible seulement dans la version payante, cependant il est bon de savoir qu’il existe aussi un support </w:t>
      </w:r>
      <w:r w:rsidR="00506E8A">
        <w:t>professionnel</w:t>
      </w:r>
      <w:r>
        <w:t xml:space="preserve">, cela est rassurant au cas </w:t>
      </w:r>
      <w:proofErr w:type="gramStart"/>
      <w:r>
        <w:t>ou</w:t>
      </w:r>
      <w:proofErr w:type="gramEnd"/>
      <w:r>
        <w:t xml:space="preserve"> la communauté n’a pas réponse a un </w:t>
      </w:r>
      <w:r w:rsidR="00506E8A">
        <w:t>problème</w:t>
      </w:r>
      <w:r>
        <w:t xml:space="preserve"> qu’on pourrait rencontrer.</w:t>
      </w:r>
    </w:p>
    <w:p w:rsidR="009B51D3" w:rsidRPr="0082343E" w:rsidRDefault="009B51D3" w:rsidP="0082343E"/>
    <w:p w:rsidR="0082343E" w:rsidRDefault="0082343E" w:rsidP="0082343E">
      <w:pPr>
        <w:pStyle w:val="Titre3"/>
      </w:pPr>
      <w:bookmarkStart w:id="7" w:name="_Toc286630126"/>
      <w:r w:rsidRPr="0082343E">
        <w:t xml:space="preserve">La </w:t>
      </w:r>
      <w:r w:rsidR="00506E8A">
        <w:t>renommée</w:t>
      </w:r>
      <w:bookmarkEnd w:id="7"/>
    </w:p>
    <w:p w:rsidR="0082343E" w:rsidRDefault="0082343E" w:rsidP="0082343E"/>
    <w:p w:rsidR="009B51D3" w:rsidRDefault="009B51D3" w:rsidP="0082343E">
      <w:r>
        <w:tab/>
        <w:t xml:space="preserve">La </w:t>
      </w:r>
      <w:r w:rsidR="00506E8A">
        <w:t>renommée</w:t>
      </w:r>
      <w:r w:rsidR="0056169A">
        <w:t xml:space="preserve"> est aussi </w:t>
      </w:r>
      <w:r w:rsidR="00506E8A">
        <w:t>importante,</w:t>
      </w:r>
      <w:r w:rsidR="0056169A">
        <w:t xml:space="preserve"> car cela montre le rayonnement et la reconnaissance du logiciel dans le monde. </w:t>
      </w:r>
      <w:proofErr w:type="spellStart"/>
      <w:r w:rsidR="0056169A">
        <w:t>Talend</w:t>
      </w:r>
      <w:proofErr w:type="spellEnd"/>
      <w:r w:rsidR="0056169A">
        <w:t xml:space="preserve"> a été reconnu comme l’ETL open source le plus efficace en consultant divers </w:t>
      </w:r>
      <w:r w:rsidR="00506E8A">
        <w:t>forums</w:t>
      </w:r>
      <w:r w:rsidR="0056169A">
        <w:t xml:space="preserve">. </w:t>
      </w:r>
    </w:p>
    <w:p w:rsidR="0056169A" w:rsidRDefault="0056169A" w:rsidP="0082343E">
      <w:r>
        <w:t>De plus, il faut s</w:t>
      </w:r>
      <w:r w:rsidR="00A0746D">
        <w:t xml:space="preserve">avoir que </w:t>
      </w:r>
      <w:proofErr w:type="spellStart"/>
      <w:r w:rsidR="00A0746D">
        <w:t>JasperETL</w:t>
      </w:r>
      <w:proofErr w:type="spellEnd"/>
      <w:r w:rsidR="00A0746D">
        <w:t xml:space="preserve"> est en fait</w:t>
      </w:r>
      <w:r>
        <w:t xml:space="preserve"> Jasper qui a intégré la solution </w:t>
      </w:r>
      <w:proofErr w:type="spellStart"/>
      <w:r>
        <w:t>Talend</w:t>
      </w:r>
      <w:proofErr w:type="spellEnd"/>
      <w:r>
        <w:t xml:space="preserve"> dans leur suite logiciel, de ce fait, </w:t>
      </w:r>
      <w:proofErr w:type="spellStart"/>
      <w:r>
        <w:t>Talend</w:t>
      </w:r>
      <w:proofErr w:type="spellEnd"/>
      <w:r>
        <w:t xml:space="preserve"> inspire </w:t>
      </w:r>
      <w:r w:rsidR="00506E8A">
        <w:t>confiance,</w:t>
      </w:r>
      <w:r>
        <w:t xml:space="preserve"> car même d’</w:t>
      </w:r>
      <w:r w:rsidR="00506E8A">
        <w:t>autres</w:t>
      </w:r>
      <w:r>
        <w:t xml:space="preserve"> </w:t>
      </w:r>
      <w:r w:rsidR="00506E8A">
        <w:t>éditeurs</w:t>
      </w:r>
      <w:r>
        <w:t xml:space="preserve"> intègre la solution </w:t>
      </w:r>
      <w:proofErr w:type="spellStart"/>
      <w:r>
        <w:t>Talend</w:t>
      </w:r>
      <w:proofErr w:type="spellEnd"/>
      <w:r>
        <w:t xml:space="preserve"> et nous rassure sur les </w:t>
      </w:r>
      <w:r w:rsidR="00506E8A">
        <w:t>performances</w:t>
      </w:r>
      <w:r>
        <w:t xml:space="preserve"> et fonctionnalités du logiciel.</w:t>
      </w:r>
    </w:p>
    <w:p w:rsidR="009F7731" w:rsidRDefault="009F7731" w:rsidP="009F7731">
      <w:pPr>
        <w:pStyle w:val="Titre3"/>
      </w:pPr>
      <w:bookmarkStart w:id="8" w:name="_Toc286630127"/>
      <w:r w:rsidRPr="0082343E">
        <w:t>L’ergonomie</w:t>
      </w:r>
      <w:bookmarkEnd w:id="8"/>
    </w:p>
    <w:p w:rsidR="009B51D3" w:rsidRDefault="009B51D3" w:rsidP="0082343E"/>
    <w:p w:rsidR="00572148" w:rsidRPr="0082343E" w:rsidRDefault="00572148" w:rsidP="0082343E">
      <w:r>
        <w:tab/>
      </w:r>
      <w:proofErr w:type="spellStart"/>
      <w:r>
        <w:t>Pentaho</w:t>
      </w:r>
      <w:proofErr w:type="spellEnd"/>
      <w:r>
        <w:t xml:space="preserve"> et </w:t>
      </w:r>
      <w:proofErr w:type="spellStart"/>
      <w:r>
        <w:t>Talend</w:t>
      </w:r>
      <w:proofErr w:type="spellEnd"/>
      <w:r>
        <w:t xml:space="preserve"> se base</w:t>
      </w:r>
      <w:r w:rsidR="00A0746D">
        <w:t>nt</w:t>
      </w:r>
      <w:r>
        <w:t xml:space="preserve"> </w:t>
      </w:r>
      <w:r w:rsidR="00506E8A">
        <w:t>tous</w:t>
      </w:r>
      <w:r>
        <w:t xml:space="preserve"> les deux sur le </w:t>
      </w:r>
      <w:r w:rsidR="00506E8A">
        <w:t>langage</w:t>
      </w:r>
      <w:r>
        <w:t xml:space="preserve"> JAVA et il faut donc des notions pour </w:t>
      </w:r>
      <w:r w:rsidR="00506E8A">
        <w:t>début</w:t>
      </w:r>
      <w:r w:rsidR="00A0746D">
        <w:t>er</w:t>
      </w:r>
      <w:r>
        <w:t xml:space="preserve"> et comprendre le </w:t>
      </w:r>
      <w:r w:rsidR="00506E8A">
        <w:t>logiciel,</w:t>
      </w:r>
      <w:r>
        <w:t xml:space="preserve"> car il y a beaucoup de référence</w:t>
      </w:r>
      <w:r w:rsidR="00A0746D">
        <w:t>s</w:t>
      </w:r>
      <w:r>
        <w:t xml:space="preserve"> au java lors de </w:t>
      </w:r>
      <w:r w:rsidR="00A0746D">
        <w:t>l’utilisation</w:t>
      </w:r>
      <w:r>
        <w:t xml:space="preserve">, cependant </w:t>
      </w:r>
      <w:proofErr w:type="spellStart"/>
      <w:r>
        <w:t>Pentaho</w:t>
      </w:r>
      <w:proofErr w:type="spellEnd"/>
      <w:r>
        <w:t xml:space="preserve"> a une interface propriétaire alors que </w:t>
      </w:r>
      <w:proofErr w:type="spellStart"/>
      <w:r>
        <w:t>Talend</w:t>
      </w:r>
      <w:proofErr w:type="spellEnd"/>
      <w:r>
        <w:t xml:space="preserve"> utilise la même interface qu’Eclipse, </w:t>
      </w:r>
      <w:r>
        <w:lastRenderedPageBreak/>
        <w:t xml:space="preserve">de ce fait nous serons </w:t>
      </w:r>
      <w:r w:rsidR="00506E8A">
        <w:t>avantagés</w:t>
      </w:r>
      <w:r>
        <w:t xml:space="preserve"> </w:t>
      </w:r>
      <w:r w:rsidR="00A0746D">
        <w:t>en utilisant</w:t>
      </w:r>
      <w:r>
        <w:t xml:space="preserve"> </w:t>
      </w:r>
      <w:proofErr w:type="spellStart"/>
      <w:r w:rsidR="00506E8A">
        <w:t>Talend</w:t>
      </w:r>
      <w:proofErr w:type="spellEnd"/>
      <w:r w:rsidR="00506E8A">
        <w:t>,</w:t>
      </w:r>
      <w:r>
        <w:t xml:space="preserve"> car nous utilisons </w:t>
      </w:r>
      <w:r w:rsidR="00506E8A">
        <w:t>régulièrement</w:t>
      </w:r>
      <w:r>
        <w:t xml:space="preserve"> Eclipse lors de nos projets scolaires.</w:t>
      </w:r>
    </w:p>
    <w:p w:rsidR="0082343E" w:rsidRDefault="0082343E" w:rsidP="0082343E">
      <w:pPr>
        <w:pStyle w:val="Titre3"/>
      </w:pPr>
      <w:bookmarkStart w:id="9" w:name="_Toc286630128"/>
      <w:r w:rsidRPr="0082343E">
        <w:t>Les fonctionnalités</w:t>
      </w:r>
      <w:bookmarkEnd w:id="9"/>
    </w:p>
    <w:p w:rsidR="0082343E" w:rsidRDefault="0082343E" w:rsidP="0082343E"/>
    <w:p w:rsidR="00E54AF4" w:rsidRDefault="00E54AF4" w:rsidP="0082343E">
      <w:r>
        <w:tab/>
        <w:t xml:space="preserve">Pour les fonctionnalités, nous avons besoin des </w:t>
      </w:r>
      <w:r w:rsidR="00506E8A">
        <w:t>fonctionnalités</w:t>
      </w:r>
      <w:r>
        <w:t xml:space="preserve"> de base, c'est-à-dire que l’ETL puisse ouvrir des </w:t>
      </w:r>
      <w:r w:rsidR="00506E8A">
        <w:t>fichiers</w:t>
      </w:r>
      <w:r>
        <w:t xml:space="preserve"> Excel, soit compatible avec </w:t>
      </w:r>
      <w:r w:rsidR="00506E8A">
        <w:t>une</w:t>
      </w:r>
      <w:r>
        <w:t xml:space="preserve"> </w:t>
      </w:r>
      <w:r w:rsidR="00506E8A">
        <w:t>base</w:t>
      </w:r>
      <w:r>
        <w:t xml:space="preserve"> </w:t>
      </w:r>
      <w:r w:rsidR="007C1FDF">
        <w:t>O</w:t>
      </w:r>
      <w:r>
        <w:t xml:space="preserve">racle v11 et soit capable de </w:t>
      </w:r>
      <w:r w:rsidR="00506E8A">
        <w:t>générer</w:t>
      </w:r>
      <w:r>
        <w:t xml:space="preserve"> le </w:t>
      </w:r>
      <w:proofErr w:type="spellStart"/>
      <w:r w:rsidR="00506E8A">
        <w:t>mapping</w:t>
      </w:r>
      <w:proofErr w:type="spellEnd"/>
      <w:r>
        <w:t xml:space="preserve"> des données.</w:t>
      </w:r>
    </w:p>
    <w:p w:rsidR="00E54AF4" w:rsidRDefault="00E54AF4" w:rsidP="0082343E">
      <w:r>
        <w:t xml:space="preserve">Vu que c’est le </w:t>
      </w:r>
      <w:proofErr w:type="spellStart"/>
      <w:r>
        <w:t>role</w:t>
      </w:r>
      <w:proofErr w:type="spellEnd"/>
      <w:r>
        <w:t xml:space="preserve"> d’un ETL, tous nos ETL ont ces </w:t>
      </w:r>
      <w:r w:rsidR="00506E8A">
        <w:t>fonctionnalités</w:t>
      </w:r>
      <w:r>
        <w:t xml:space="preserve">, cependant il faut </w:t>
      </w:r>
      <w:r w:rsidR="00506E8A">
        <w:t>noter</w:t>
      </w:r>
      <w:r>
        <w:t xml:space="preserve"> que </w:t>
      </w:r>
      <w:proofErr w:type="spellStart"/>
      <w:r>
        <w:t>Talend</w:t>
      </w:r>
      <w:proofErr w:type="spellEnd"/>
      <w:r>
        <w:t xml:space="preserve"> est un logiciel de type « générateur de code » alors que </w:t>
      </w:r>
      <w:proofErr w:type="spellStart"/>
      <w:r>
        <w:t>Pentaho</w:t>
      </w:r>
      <w:proofErr w:type="spellEnd"/>
      <w:r>
        <w:t xml:space="preserve"> est du type « </w:t>
      </w:r>
      <w:r w:rsidR="007C1FDF">
        <w:t>m</w:t>
      </w:r>
      <w:r>
        <w:t>oteur de code »</w:t>
      </w:r>
      <w:r w:rsidR="007C1FDF">
        <w:t>.</w:t>
      </w:r>
    </w:p>
    <w:p w:rsidR="00E54AF4" w:rsidRDefault="00E54AF4" w:rsidP="0082343E">
      <w:r>
        <w:t>En d’</w:t>
      </w:r>
      <w:r w:rsidR="00506E8A">
        <w:t>autres</w:t>
      </w:r>
      <w:r>
        <w:t xml:space="preserve"> </w:t>
      </w:r>
      <w:r w:rsidR="00506E8A">
        <w:t>termes</w:t>
      </w:r>
      <w:r>
        <w:t xml:space="preserve"> </w:t>
      </w:r>
      <w:proofErr w:type="spellStart"/>
      <w:r>
        <w:t>Talend</w:t>
      </w:r>
      <w:proofErr w:type="spellEnd"/>
      <w:r>
        <w:t xml:space="preserve"> </w:t>
      </w:r>
      <w:r w:rsidR="00506E8A">
        <w:t>génère</w:t>
      </w:r>
      <w:r>
        <w:t xml:space="preserve"> du code J</w:t>
      </w:r>
      <w:r w:rsidR="00796A85">
        <w:t>ava</w:t>
      </w:r>
      <w:r>
        <w:t xml:space="preserve"> et de ce fait on </w:t>
      </w:r>
      <w:r w:rsidR="00506E8A">
        <w:t>peut</w:t>
      </w:r>
      <w:r>
        <w:t xml:space="preserve"> </w:t>
      </w:r>
      <w:r w:rsidR="00506E8A">
        <w:t>exécuter</w:t>
      </w:r>
      <w:r>
        <w:t xml:space="preserve"> tous nos </w:t>
      </w:r>
      <w:r w:rsidR="00506E8A">
        <w:t>jobs</w:t>
      </w:r>
      <w:r>
        <w:t xml:space="preserve"> de </w:t>
      </w:r>
      <w:proofErr w:type="spellStart"/>
      <w:r>
        <w:t>mapping</w:t>
      </w:r>
      <w:proofErr w:type="spellEnd"/>
      <w:r>
        <w:t xml:space="preserve"> de donnée sans avoir </w:t>
      </w:r>
      <w:proofErr w:type="spellStart"/>
      <w:r>
        <w:t>Talend</w:t>
      </w:r>
      <w:proofErr w:type="spellEnd"/>
      <w:r>
        <w:t xml:space="preserve"> d’installer sur le serveur, ce qui n’est pas le cas de </w:t>
      </w:r>
      <w:proofErr w:type="spellStart"/>
      <w:r>
        <w:t>Pentaho</w:t>
      </w:r>
      <w:proofErr w:type="spellEnd"/>
      <w:r>
        <w:t>.</w:t>
      </w:r>
    </w:p>
    <w:p w:rsidR="0082343E" w:rsidRPr="0082343E" w:rsidRDefault="00E54AF4" w:rsidP="0082343E">
      <w:r>
        <w:t>Cela facilite donc l’</w:t>
      </w:r>
      <w:r w:rsidR="00506E8A">
        <w:t>exécution</w:t>
      </w:r>
      <w:r>
        <w:t xml:space="preserve"> des </w:t>
      </w:r>
      <w:r w:rsidR="00506E8A">
        <w:t>jobs</w:t>
      </w:r>
      <w:r>
        <w:t xml:space="preserve"> sur le serveur puisqu’on  n’a pas besoin de </w:t>
      </w:r>
      <w:proofErr w:type="spellStart"/>
      <w:r>
        <w:t>Talend</w:t>
      </w:r>
      <w:proofErr w:type="spellEnd"/>
      <w:r>
        <w:t xml:space="preserve"> pour lancer nos jobs.</w:t>
      </w:r>
    </w:p>
    <w:p w:rsidR="0082343E" w:rsidRDefault="0082343E" w:rsidP="0082343E"/>
    <w:p w:rsidR="0082343E" w:rsidRPr="0082343E" w:rsidRDefault="0082343E" w:rsidP="0082343E">
      <w:pPr>
        <w:pStyle w:val="Titre2"/>
      </w:pPr>
      <w:bookmarkStart w:id="10" w:name="_Toc286630129"/>
      <w:r>
        <w:t>Choix final et</w:t>
      </w:r>
      <w:r w:rsidR="00796A85">
        <w:t xml:space="preserve"> conclusion</w:t>
      </w:r>
      <w:bookmarkEnd w:id="10"/>
      <w:r>
        <w:t xml:space="preserve"> </w:t>
      </w:r>
    </w:p>
    <w:p w:rsidR="0082343E" w:rsidRDefault="0082343E" w:rsidP="0082343E"/>
    <w:p w:rsidR="006E3FE4" w:rsidRPr="0082343E" w:rsidRDefault="00572148" w:rsidP="00506E8A">
      <w:pPr>
        <w:ind w:firstLine="708"/>
      </w:pPr>
      <w:r>
        <w:t xml:space="preserve">Au final, il en ressort que </w:t>
      </w:r>
      <w:proofErr w:type="spellStart"/>
      <w:r>
        <w:t>Pentaho</w:t>
      </w:r>
      <w:proofErr w:type="spellEnd"/>
      <w:r>
        <w:t xml:space="preserve"> et </w:t>
      </w:r>
      <w:proofErr w:type="spellStart"/>
      <w:r>
        <w:t>Talend</w:t>
      </w:r>
      <w:proofErr w:type="spellEnd"/>
      <w:r>
        <w:t xml:space="preserve"> sont de bon ETL. Nous avons choisi </w:t>
      </w:r>
      <w:proofErr w:type="spellStart"/>
      <w:r>
        <w:t>Talend</w:t>
      </w:r>
      <w:proofErr w:type="spellEnd"/>
      <w:r>
        <w:t xml:space="preserve"> car il répond mieux au</w:t>
      </w:r>
      <w:r w:rsidR="00796A85">
        <w:t>x</w:t>
      </w:r>
      <w:r>
        <w:t xml:space="preserve"> </w:t>
      </w:r>
      <w:r w:rsidR="00506E8A">
        <w:t>critère</w:t>
      </w:r>
      <w:r w:rsidR="00796A85">
        <w:t>s</w:t>
      </w:r>
      <w:r>
        <w:t xml:space="preserve"> que </w:t>
      </w:r>
      <w:proofErr w:type="spellStart"/>
      <w:r>
        <w:t>Pentaho</w:t>
      </w:r>
      <w:proofErr w:type="spellEnd"/>
      <w:r>
        <w:t xml:space="preserve"> et il nous semble bien plus </w:t>
      </w:r>
      <w:r w:rsidR="00506E8A">
        <w:t>accessible</w:t>
      </w:r>
      <w:r>
        <w:t xml:space="preserve"> pour une initialisation </w:t>
      </w:r>
      <w:r w:rsidR="00506E8A">
        <w:t>à</w:t>
      </w:r>
      <w:r>
        <w:t xml:space="preserve"> l’ETL.</w:t>
      </w:r>
      <w:r w:rsidR="00506E8A">
        <w:t xml:space="preserve"> De plus, on constate que </w:t>
      </w:r>
      <w:proofErr w:type="spellStart"/>
      <w:r w:rsidR="00506E8A">
        <w:t>Talend</w:t>
      </w:r>
      <w:proofErr w:type="spellEnd"/>
      <w:r w:rsidR="00506E8A">
        <w:t xml:space="preserve"> a une forte volonté de s’implanter en France en organisant régulièrement des journées de formation dans toutes les grandes villes (il y en a eu à Lyon fin 2010)</w:t>
      </w:r>
      <w:r w:rsidR="00796A85">
        <w:t>.</w:t>
      </w:r>
    </w:p>
    <w:sectPr w:rsidR="006E3FE4" w:rsidRPr="0082343E" w:rsidSect="003A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081" w:rsidRDefault="008E0081" w:rsidP="00783AD4">
      <w:pPr>
        <w:spacing w:after="0" w:line="240" w:lineRule="auto"/>
      </w:pPr>
      <w:r>
        <w:separator/>
      </w:r>
    </w:p>
  </w:endnote>
  <w:endnote w:type="continuationSeparator" w:id="0">
    <w:p w:rsidR="008E0081" w:rsidRDefault="008E0081" w:rsidP="0078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081" w:rsidRDefault="008E0081" w:rsidP="00783AD4">
      <w:pPr>
        <w:spacing w:after="0" w:line="240" w:lineRule="auto"/>
      </w:pPr>
      <w:r>
        <w:separator/>
      </w:r>
    </w:p>
  </w:footnote>
  <w:footnote w:type="continuationSeparator" w:id="0">
    <w:p w:rsidR="008E0081" w:rsidRDefault="008E0081" w:rsidP="00783AD4">
      <w:pPr>
        <w:spacing w:after="0" w:line="240" w:lineRule="auto"/>
      </w:pPr>
      <w:r>
        <w:continuationSeparator/>
      </w:r>
    </w:p>
  </w:footnote>
  <w:footnote w:id="1">
    <w:p w:rsidR="0082343E" w:rsidRDefault="0082343E">
      <w:pPr>
        <w:pStyle w:val="Notedebasdepage"/>
      </w:pPr>
      <w:r>
        <w:rPr>
          <w:rStyle w:val="Appelnotedebasdep"/>
        </w:rPr>
        <w:footnoteRef/>
      </w:r>
      <w:r>
        <w:t xml:space="preserve"> Le livre blanc est disponible à l’adresse suivante : </w:t>
      </w:r>
      <w:hyperlink r:id="rId1" w:history="1">
        <w:r>
          <w:rPr>
            <w:rStyle w:val="Lienhypertexte"/>
          </w:rPr>
          <w:t>http://blog.atolcd.com/?tag=talend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06976"/>
    <w:multiLevelType w:val="hybridMultilevel"/>
    <w:tmpl w:val="47C01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82E71"/>
    <w:multiLevelType w:val="hybridMultilevel"/>
    <w:tmpl w:val="C8308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50CE2"/>
    <w:multiLevelType w:val="hybridMultilevel"/>
    <w:tmpl w:val="CD46A6DC"/>
    <w:lvl w:ilvl="0" w:tplc="B9D84C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3097B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F27D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7A6C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DCB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565D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B2C1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D42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CA51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67AB"/>
    <w:rsid w:val="00181BA0"/>
    <w:rsid w:val="001C5032"/>
    <w:rsid w:val="002031EE"/>
    <w:rsid w:val="002A67AB"/>
    <w:rsid w:val="002C7175"/>
    <w:rsid w:val="002F6044"/>
    <w:rsid w:val="003A0736"/>
    <w:rsid w:val="003C4640"/>
    <w:rsid w:val="003D67AB"/>
    <w:rsid w:val="003F3BEA"/>
    <w:rsid w:val="0040239F"/>
    <w:rsid w:val="00506E8A"/>
    <w:rsid w:val="005501ED"/>
    <w:rsid w:val="0056169A"/>
    <w:rsid w:val="00572148"/>
    <w:rsid w:val="005E061C"/>
    <w:rsid w:val="005E1E87"/>
    <w:rsid w:val="00632983"/>
    <w:rsid w:val="006E3FE4"/>
    <w:rsid w:val="00722F4B"/>
    <w:rsid w:val="00783AD4"/>
    <w:rsid w:val="00796A85"/>
    <w:rsid w:val="007A2D3C"/>
    <w:rsid w:val="007C1FDF"/>
    <w:rsid w:val="0081199A"/>
    <w:rsid w:val="0082343E"/>
    <w:rsid w:val="008E0081"/>
    <w:rsid w:val="009B51D3"/>
    <w:rsid w:val="009F7731"/>
    <w:rsid w:val="00A0746D"/>
    <w:rsid w:val="00A13D08"/>
    <w:rsid w:val="00A17759"/>
    <w:rsid w:val="00A27C18"/>
    <w:rsid w:val="00B3079C"/>
    <w:rsid w:val="00B43109"/>
    <w:rsid w:val="00B61434"/>
    <w:rsid w:val="00B947C4"/>
    <w:rsid w:val="00C516DB"/>
    <w:rsid w:val="00C54B69"/>
    <w:rsid w:val="00E54AF4"/>
    <w:rsid w:val="00F04C6E"/>
    <w:rsid w:val="00F3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736"/>
  </w:style>
  <w:style w:type="paragraph" w:styleId="Titre1">
    <w:name w:val="heading 1"/>
    <w:basedOn w:val="Normal"/>
    <w:next w:val="Normal"/>
    <w:link w:val="Titre1Car"/>
    <w:uiPriority w:val="9"/>
    <w:qFormat/>
    <w:rsid w:val="003D6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7F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6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4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6E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F04C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81B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83AD4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AD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83AD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3AD4"/>
    <w:rPr>
      <w:color w:val="0000FF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83AD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83AD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83AD4"/>
    <w:rPr>
      <w:vertAlign w:val="superscript"/>
    </w:rPr>
  </w:style>
  <w:style w:type="paragraph" w:styleId="En-tte">
    <w:name w:val="header"/>
    <w:basedOn w:val="Normal"/>
    <w:link w:val="En-tteCar"/>
    <w:uiPriority w:val="99"/>
    <w:semiHidden/>
    <w:unhideWhenUsed/>
    <w:rsid w:val="00C51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516DB"/>
  </w:style>
  <w:style w:type="paragraph" w:styleId="Pieddepage">
    <w:name w:val="footer"/>
    <w:basedOn w:val="Normal"/>
    <w:link w:val="PieddepageCar"/>
    <w:uiPriority w:val="99"/>
    <w:semiHidden/>
    <w:unhideWhenUsed/>
    <w:rsid w:val="00C51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516DB"/>
  </w:style>
  <w:style w:type="paragraph" w:styleId="Sansinterligne">
    <w:name w:val="No Spacing"/>
    <w:uiPriority w:val="1"/>
    <w:qFormat/>
    <w:rsid w:val="00C516DB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F37F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343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343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343E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2343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3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46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8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03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9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atolcd.com/?tag=talen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707D6-FBCC-4408-99D4-4E9AB145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1087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Coucou</dc:creator>
  <cp:keywords/>
  <dc:description/>
  <cp:lastModifiedBy>Valentin BERNARD</cp:lastModifiedBy>
  <cp:revision>32</cp:revision>
  <dcterms:created xsi:type="dcterms:W3CDTF">2011-02-15T18:34:00Z</dcterms:created>
  <dcterms:modified xsi:type="dcterms:W3CDTF">2011-02-28T03:19:00Z</dcterms:modified>
</cp:coreProperties>
</file>