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97787">
      <w:pPr>
        <w:ind w:firstLine="0" w:firstLineChars="0"/>
        <w:jc w:val="center"/>
        <w:rPr>
          <w:rStyle w:val="29"/>
          <w:rFonts w:ascii="黑体" w:hAnsi="黑体" w:cs="黑体"/>
          <w:b w:val="0"/>
          <w:bCs w:val="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cols w:space="425" w:num="1"/>
          <w:vAlign w:val="center"/>
          <w:docGrid w:type="linesAndChars" w:linePitch="312" w:charSpace="0"/>
        </w:sectPr>
      </w:pPr>
      <w:bookmarkStart w:id="0" w:name="_Hlk200793003"/>
      <w:bookmarkEnd w:id="0"/>
      <w:bookmarkStart w:id="1" w:name="_Toc238478887"/>
      <w:r>
        <w:rPr>
          <w:rFonts w:hint="eastAsia" w:ascii="黑体" w:hAnsi="黑体" w:eastAsia="黑体" w:cs="黑体"/>
          <w:sz w:val="44"/>
          <w:szCs w:val="44"/>
        </w:rPr>
        <w:t>智能视觉检测系统说明</w:t>
      </w:r>
      <w:bookmarkEnd w:id="1"/>
      <w:r>
        <w:rPr>
          <w:rFonts w:hint="eastAsia" w:ascii="黑体" w:hAnsi="黑体" w:eastAsia="黑体" w:cs="黑体"/>
          <w:sz w:val="44"/>
          <w:szCs w:val="44"/>
        </w:rPr>
        <w:t>书</w:t>
      </w:r>
    </w:p>
    <w:p w14:paraId="4EEB18F5">
      <w:pPr>
        <w:widowControl/>
        <w:ind w:firstLine="0" w:firstLineChars="0"/>
        <w:rPr>
          <w:rStyle w:val="29"/>
          <w:sz w:val="21"/>
          <w:szCs w:val="21"/>
        </w:rPr>
      </w:pPr>
    </w:p>
    <w:sdt>
      <w:sdtPr>
        <w:rPr>
          <w:rFonts w:ascii="Times New Roman" w:hAnsi="Times New Roman" w:eastAsia="黑体"/>
          <w:b/>
          <w:bCs/>
          <w:color w:val="000000" w:themeColor="text1"/>
          <w:kern w:val="2"/>
          <w:sz w:val="44"/>
          <w:szCs w:val="44"/>
          <w:lang w:val="zh-CN"/>
          <w14:textFill>
            <w14:solidFill>
              <w14:schemeClr w14:val="tx1"/>
            </w14:solidFill>
          </w14:textFill>
        </w:rPr>
        <w:id w:val="50116849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C296192">
          <w:pPr>
            <w:pStyle w:val="59"/>
            <w:spacing w:before="0" w:line="240" w:lineRule="auto"/>
            <w:jc w:val="center"/>
          </w:pPr>
          <w:bookmarkStart w:id="34" w:name="_GoBack"/>
          <w:bookmarkEnd w:id="34"/>
          <w:r>
            <w:rPr>
              <w:lang w:val="zh-CN"/>
            </w:rPr>
            <w:t>目录</w:t>
          </w:r>
        </w:p>
        <w:p w14:paraId="2D1A8D2E">
          <w:pPr>
            <w:pStyle w:val="19"/>
            <w:tabs>
              <w:tab w:val="right" w:leader="dot" w:pos="8296"/>
            </w:tabs>
            <w:spacing w:line="360" w:lineRule="auto"/>
            <w:ind w:left="48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"_Toc238488166" </w:instrText>
          </w:r>
          <w:r>
            <w:fldChar w:fldCharType="separate"/>
          </w:r>
          <w:r>
            <w:rPr>
              <w:rStyle w:val="27"/>
            </w:rPr>
            <w:t>一、软件概述及文件夹说明</w:t>
          </w:r>
          <w:r>
            <w:tab/>
          </w:r>
          <w:r>
            <w:fldChar w:fldCharType="begin"/>
          </w:r>
          <w:r>
            <w:instrText xml:space="preserve"> PAGEREF _Toc238488166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A6E9C3">
          <w:pPr>
            <w:pStyle w:val="19"/>
            <w:tabs>
              <w:tab w:val="right" w:leader="dot" w:pos="8296"/>
            </w:tabs>
            <w:spacing w:line="360" w:lineRule="auto"/>
            <w:ind w:left="48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"_Toc238488167" </w:instrText>
          </w:r>
          <w:r>
            <w:fldChar w:fldCharType="separate"/>
          </w:r>
          <w:r>
            <w:rPr>
              <w:rStyle w:val="27"/>
            </w:rPr>
            <w:t>二、最低硬件配置要求</w:t>
          </w:r>
          <w:r>
            <w:tab/>
          </w:r>
          <w:r>
            <w:fldChar w:fldCharType="begin"/>
          </w:r>
          <w:r>
            <w:instrText xml:space="preserve"> PAGEREF _Toc238488167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62C5B2">
          <w:pPr>
            <w:pStyle w:val="19"/>
            <w:tabs>
              <w:tab w:val="right" w:leader="dot" w:pos="8296"/>
            </w:tabs>
            <w:spacing w:line="360" w:lineRule="auto"/>
            <w:ind w:left="48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"_Toc238488168" </w:instrText>
          </w:r>
          <w:r>
            <w:fldChar w:fldCharType="separate"/>
          </w:r>
          <w:r>
            <w:rPr>
              <w:rStyle w:val="27"/>
            </w:rPr>
            <w:t>三、环境要求：</w:t>
          </w:r>
          <w:r>
            <w:tab/>
          </w:r>
          <w:r>
            <w:fldChar w:fldCharType="begin"/>
          </w:r>
          <w:r>
            <w:instrText xml:space="preserve"> PAGEREF _Toc238488168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46E7DA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"_Toc238488169" </w:instrText>
          </w:r>
          <w:r>
            <w:fldChar w:fldCharType="separate"/>
          </w:r>
          <w:r>
            <w:rPr>
              <w:rStyle w:val="27"/>
            </w:rPr>
            <w:t>3.1 相机驱动</w:t>
          </w:r>
          <w:r>
            <w:tab/>
          </w:r>
          <w:r>
            <w:fldChar w:fldCharType="begin"/>
          </w:r>
          <w:r>
            <w:instrText xml:space="preserve"> PAGEREF _Toc238488169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3953CA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"_Toc238488170" </w:instrText>
          </w:r>
          <w:r>
            <w:fldChar w:fldCharType="separate"/>
          </w:r>
          <w:r>
            <w:rPr>
              <w:rStyle w:val="27"/>
            </w:rPr>
            <w:t>3.2 PLC驱动</w:t>
          </w:r>
          <w:r>
            <w:tab/>
          </w:r>
          <w:r>
            <w:fldChar w:fldCharType="begin"/>
          </w:r>
          <w:r>
            <w:instrText xml:space="preserve"> PAGEREF _Toc238488170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502BB3">
          <w:pPr>
            <w:pStyle w:val="19"/>
            <w:tabs>
              <w:tab w:val="right" w:leader="dot" w:pos="8296"/>
            </w:tabs>
            <w:spacing w:line="360" w:lineRule="auto"/>
            <w:ind w:left="48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"_Toc238488171" </w:instrText>
          </w:r>
          <w:r>
            <w:fldChar w:fldCharType="separate"/>
          </w:r>
          <w:r>
            <w:rPr>
              <w:rStyle w:val="27"/>
            </w:rPr>
            <w:t>四、软件介绍</w:t>
          </w:r>
          <w:r>
            <w:tab/>
          </w:r>
          <w:r>
            <w:fldChar w:fldCharType="begin"/>
          </w:r>
          <w:r>
            <w:instrText xml:space="preserve"> PAGEREF _Toc238488171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A93828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"_Toc238488172" </w:instrText>
          </w:r>
          <w:r>
            <w:fldChar w:fldCharType="separate"/>
          </w:r>
          <w:r>
            <w:rPr>
              <w:rStyle w:val="27"/>
            </w:rPr>
            <w:t>4.1.界面按钮说明</w:t>
          </w:r>
          <w:r>
            <w:tab/>
          </w:r>
          <w:r>
            <w:fldChar w:fldCharType="begin"/>
          </w:r>
          <w:r>
            <w:instrText xml:space="preserve"> PAGEREF _Toc238488172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DC5756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"_Toc238488173" </w:instrText>
          </w:r>
          <w:r>
            <w:fldChar w:fldCharType="separate"/>
          </w:r>
          <w:r>
            <w:rPr>
              <w:rStyle w:val="27"/>
            </w:rPr>
            <w:t>4.1.1 操作按钮区</w:t>
          </w:r>
          <w:r>
            <w:tab/>
          </w:r>
          <w:r>
            <w:fldChar w:fldCharType="begin"/>
          </w:r>
          <w:r>
            <w:instrText xml:space="preserve"> PAGEREF _Toc238488173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0F3B02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"_Toc238488174" </w:instrText>
          </w:r>
          <w:r>
            <w:fldChar w:fldCharType="separate"/>
          </w:r>
          <w:r>
            <w:rPr>
              <w:rStyle w:val="27"/>
            </w:rPr>
            <w:t>4.1.2 图像显示区</w:t>
          </w:r>
          <w:r>
            <w:tab/>
          </w:r>
          <w:r>
            <w:fldChar w:fldCharType="begin"/>
          </w:r>
          <w:r>
            <w:instrText xml:space="preserve"> PAGEREF _Toc238488174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57A17A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"_Toc238488175" </w:instrText>
          </w:r>
          <w:r>
            <w:fldChar w:fldCharType="separate"/>
          </w:r>
          <w:r>
            <w:rPr>
              <w:rStyle w:val="27"/>
            </w:rPr>
            <w:t>4.1.3 检测结果区</w:t>
          </w:r>
          <w:r>
            <w:tab/>
          </w:r>
          <w:r>
            <w:fldChar w:fldCharType="begin"/>
          </w:r>
          <w:r>
            <w:instrText xml:space="preserve"> PAGEREF _Toc238488175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DAB8EF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"_Toc238488176" </w:instrText>
          </w:r>
          <w:r>
            <w:fldChar w:fldCharType="separate"/>
          </w:r>
          <w:r>
            <w:rPr>
              <w:rStyle w:val="27"/>
            </w:rPr>
            <w:t>4.1.4 参数设定页</w:t>
          </w:r>
          <w:r>
            <w:tab/>
          </w:r>
          <w:r>
            <w:fldChar w:fldCharType="begin"/>
          </w:r>
          <w:r>
            <w:instrText xml:space="preserve"> PAGEREF _Toc238488176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F58D28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"_Toc238488177" </w:instrText>
          </w:r>
          <w:r>
            <w:fldChar w:fldCharType="separate"/>
          </w:r>
          <w:r>
            <w:rPr>
              <w:rStyle w:val="27"/>
            </w:rPr>
            <w:t>4.1.5 图像设置页</w:t>
          </w:r>
          <w:r>
            <w:tab/>
          </w:r>
          <w:r>
            <w:fldChar w:fldCharType="begin"/>
          </w:r>
          <w:r>
            <w:instrText xml:space="preserve"> PAGEREF _Toc238488177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34F353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"_Toc238488178" </w:instrText>
          </w:r>
          <w:r>
            <w:fldChar w:fldCharType="separate"/>
          </w:r>
          <w:r>
            <w:rPr>
              <w:rStyle w:val="27"/>
            </w:rPr>
            <w:t>4.1.6 PLC通讯页</w:t>
          </w:r>
          <w:r>
            <w:tab/>
          </w:r>
          <w:r>
            <w:fldChar w:fldCharType="begin"/>
          </w:r>
          <w:r>
            <w:instrText xml:space="preserve"> PAGEREF _Toc238488178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678F0C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"_Toc238488179" </w:instrText>
          </w:r>
          <w:r>
            <w:fldChar w:fldCharType="separate"/>
          </w:r>
          <w:r>
            <w:rPr>
              <w:rStyle w:val="27"/>
            </w:rPr>
            <w:t>4.1.7 软件设置页</w:t>
          </w:r>
          <w:r>
            <w:tab/>
          </w:r>
          <w:r>
            <w:fldChar w:fldCharType="begin"/>
          </w:r>
          <w:r>
            <w:instrText xml:space="preserve"> PAGEREF _Toc238488179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DE7754F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"_Toc238488180" </w:instrText>
          </w:r>
          <w:r>
            <w:fldChar w:fldCharType="separate"/>
          </w:r>
          <w:r>
            <w:rPr>
              <w:rStyle w:val="27"/>
            </w:rPr>
            <w:t>4.2 设计说明</w:t>
          </w:r>
          <w:r>
            <w:tab/>
          </w:r>
          <w:r>
            <w:fldChar w:fldCharType="begin"/>
          </w:r>
          <w:r>
            <w:instrText xml:space="preserve"> PAGEREF _Toc238488180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8C2925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"_Toc238488181" </w:instrText>
          </w:r>
          <w:r>
            <w:fldChar w:fldCharType="separate"/>
          </w:r>
          <w:r>
            <w:rPr>
              <w:rStyle w:val="27"/>
            </w:rPr>
            <w:t>4.2.1 按钮自动启用或禁用</w:t>
          </w:r>
          <w:r>
            <w:tab/>
          </w:r>
          <w:r>
            <w:fldChar w:fldCharType="begin"/>
          </w:r>
          <w:r>
            <w:instrText xml:space="preserve"> PAGEREF _Toc238488181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135B49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"_Toc238488182" </w:instrText>
          </w:r>
          <w:r>
            <w:fldChar w:fldCharType="separate"/>
          </w:r>
          <w:r>
            <w:rPr>
              <w:rStyle w:val="27"/>
            </w:rPr>
            <w:t>4.2.2 参数应用状态提示</w:t>
          </w:r>
          <w:r>
            <w:tab/>
          </w:r>
          <w:r>
            <w:fldChar w:fldCharType="begin"/>
          </w:r>
          <w:r>
            <w:instrText xml:space="preserve"> PAGEREF _Toc238488182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A20079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"_Toc238488183" </w:instrText>
          </w:r>
          <w:r>
            <w:fldChar w:fldCharType="separate"/>
          </w:r>
          <w:r>
            <w:rPr>
              <w:rStyle w:val="27"/>
            </w:rPr>
            <w:t>4.2.3 设置自动保存与恢复</w:t>
          </w:r>
          <w:r>
            <w:tab/>
          </w:r>
          <w:r>
            <w:fldChar w:fldCharType="begin"/>
          </w:r>
          <w:r>
            <w:instrText xml:space="preserve"> PAGEREF _Toc238488183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F8ECAA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"_Toc238488184" </w:instrText>
          </w:r>
          <w:r>
            <w:fldChar w:fldCharType="separate"/>
          </w:r>
          <w:r>
            <w:rPr>
              <w:rStyle w:val="27"/>
            </w:rPr>
            <w:t>4.3 软件使用步骤说明</w:t>
          </w:r>
          <w:r>
            <w:tab/>
          </w:r>
          <w:r>
            <w:fldChar w:fldCharType="begin"/>
          </w:r>
          <w:r>
            <w:instrText xml:space="preserve"> PAGEREF _Toc238488184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D9BECE8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"_Toc238488185" </w:instrText>
          </w:r>
          <w:r>
            <w:fldChar w:fldCharType="separate"/>
          </w:r>
          <w:r>
            <w:rPr>
              <w:rStyle w:val="27"/>
            </w:rPr>
            <w:t>4.3.1 打开软件</w:t>
          </w:r>
          <w:r>
            <w:tab/>
          </w:r>
          <w:r>
            <w:fldChar w:fldCharType="begin"/>
          </w:r>
          <w:r>
            <w:instrText xml:space="preserve"> PAGEREF _Toc238488185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1DC4E22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"_Toc238488186" </w:instrText>
          </w:r>
          <w:r>
            <w:fldChar w:fldCharType="separate"/>
          </w:r>
          <w:r>
            <w:rPr>
              <w:rStyle w:val="27"/>
            </w:rPr>
            <w:t>4.3.2 模版制作</w:t>
          </w:r>
          <w:r>
            <w:tab/>
          </w:r>
          <w:r>
            <w:fldChar w:fldCharType="begin"/>
          </w:r>
          <w:r>
            <w:instrText xml:space="preserve"> PAGEREF _Toc238488186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BAE3DA1">
          <w:pPr>
            <w:pStyle w:val="12"/>
            <w:tabs>
              <w:tab w:val="right" w:leader="dot" w:pos="8296"/>
            </w:tabs>
            <w:spacing w:line="360" w:lineRule="auto"/>
            <w:ind w:left="192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"_Toc238488187" </w:instrText>
          </w:r>
          <w:r>
            <w:fldChar w:fldCharType="separate"/>
          </w:r>
          <w:r>
            <w:rPr>
              <w:rStyle w:val="27"/>
            </w:rPr>
            <w:t>1.首次制作模板</w:t>
          </w:r>
          <w:r>
            <w:tab/>
          </w:r>
          <w:r>
            <w:fldChar w:fldCharType="begin"/>
          </w:r>
          <w:r>
            <w:instrText xml:space="preserve"> PAGEREF _Toc238488187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67F03B5">
          <w:pPr>
            <w:pStyle w:val="12"/>
            <w:tabs>
              <w:tab w:val="right" w:leader="dot" w:pos="8296"/>
            </w:tabs>
            <w:spacing w:line="360" w:lineRule="auto"/>
            <w:ind w:left="192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"_Toc238488188" </w:instrText>
          </w:r>
          <w:r>
            <w:fldChar w:fldCharType="separate"/>
          </w:r>
          <w:r>
            <w:rPr>
              <w:rStyle w:val="27"/>
            </w:rPr>
            <w:t>2.选择已有模板</w:t>
          </w:r>
          <w:r>
            <w:tab/>
          </w:r>
          <w:r>
            <w:fldChar w:fldCharType="begin"/>
          </w:r>
          <w:r>
            <w:instrText xml:space="preserve"> PAGEREF _Toc238488188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1BE15C3">
          <w:pPr>
            <w:pStyle w:val="17"/>
            <w:tabs>
              <w:tab w:val="right" w:leader="dot" w:pos="8296"/>
            </w:tabs>
            <w:spacing w:line="360" w:lineRule="auto"/>
            <w:ind w:left="144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"_Toc238488189" </w:instrText>
          </w:r>
          <w:r>
            <w:fldChar w:fldCharType="separate"/>
          </w:r>
          <w:r>
            <w:rPr>
              <w:rStyle w:val="27"/>
            </w:rPr>
            <w:t>4.3.3正式识别</w:t>
          </w:r>
          <w:r>
            <w:tab/>
          </w:r>
          <w:r>
            <w:fldChar w:fldCharType="begin"/>
          </w:r>
          <w:r>
            <w:instrText xml:space="preserve"> PAGEREF _Toc238488189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455BFF8">
          <w:pPr>
            <w:pStyle w:val="13"/>
            <w:tabs>
              <w:tab w:val="right" w:leader="dot" w:pos="8296"/>
            </w:tabs>
            <w:spacing w:line="360" w:lineRule="auto"/>
            <w:ind w:left="960" w:firstLine="0" w:firstLineChars="0"/>
            <w:rPr>
              <w:rFonts w:asciiTheme="minorHAnsi" w:hAnsiTheme="minorHAnsi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"_Toc238488190" </w:instrText>
          </w:r>
          <w:r>
            <w:fldChar w:fldCharType="separate"/>
          </w:r>
          <w:r>
            <w:rPr>
              <w:rStyle w:val="27"/>
            </w:rPr>
            <w:t>4.4 常见故障处理</w:t>
          </w:r>
          <w:r>
            <w:tab/>
          </w:r>
          <w:r>
            <w:fldChar w:fldCharType="begin"/>
          </w:r>
          <w:r>
            <w:instrText xml:space="preserve"> PAGEREF _Toc238488190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68CD9B7">
          <w:pPr>
            <w:spacing w:line="360" w:lineRule="auto"/>
            <w:ind w:firstLine="0" w:firstLineChars="0"/>
            <w:rPr>
              <w:rFonts w:hint="eastAsia"/>
            </w:rPr>
          </w:pPr>
          <w:r>
            <w:fldChar w:fldCharType="end"/>
          </w:r>
        </w:p>
      </w:sdtContent>
    </w:sdt>
    <w:p w14:paraId="4223E8E0">
      <w:pPr>
        <w:pStyle w:val="3"/>
        <w:rPr>
          <w:rFonts w:hint="eastAsia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" w:name="_Toc238488166"/>
      <w:bookmarkStart w:id="3" w:name="_Toc238478888"/>
    </w:p>
    <w:p w14:paraId="1F76A750">
      <w:pPr>
        <w:pStyle w:val="3"/>
      </w:pPr>
      <w:r>
        <w:rPr>
          <w:rFonts w:hint="eastAsia"/>
        </w:rPr>
        <w:t>一、软件概述及文件夹说明</w:t>
      </w:r>
      <w:bookmarkEnd w:id="2"/>
      <w:bookmarkEnd w:id="3"/>
    </w:p>
    <w:p w14:paraId="25FD63A2">
      <w:pPr>
        <w:ind w:firstLine="0" w:firstLineChars="0"/>
      </w:pPr>
      <w:r>
        <w:rPr>
          <w:rFonts w:hint="eastAsia"/>
        </w:rPr>
        <w:t>二维码</w:t>
      </w:r>
      <w:r>
        <w:t>+三期智能检测系统是一套面向生产现场的在线视觉检测软件，专用于检查产品二维码、生产日期及三期信息。软件配合工业相机、光源和 PLC 使用，可完成产品图像采集、二维码识别、日期/三期文字检查，并输出“OK”或“NG”检测结果。</w:t>
      </w:r>
    </w:p>
    <w:p w14:paraId="04E400D7">
      <w:pPr>
        <w:ind w:firstLine="0" w:firstLineChars="0"/>
      </w:pPr>
      <w:r>
        <w:rPr>
          <w:rFonts w:hint="eastAsia"/>
        </w:rPr>
        <w:t>软件适用于二维码清晰度、二维码可读性、生产日期、保质期、批号及其他三期文字内容的在线检测。正式生产前，由调试人员完成模板、目标文字、相机参数和</w:t>
      </w:r>
      <w:r>
        <w:t xml:space="preserve"> PLC 参数设置；操作员按照本说明书完成日常开机、首件检测、连续生产、换产和停机操作。</w:t>
      </w:r>
    </w:p>
    <w:p w14:paraId="3A00FA6B">
      <w:pPr>
        <w:ind w:firstLine="0" w:firstLineChars="0"/>
        <w:rPr>
          <w:b/>
          <w:sz w:val="28"/>
          <w:szCs w:val="28"/>
        </w:rPr>
      </w:pPr>
      <w:r>
        <w:rPr>
          <w:rFonts w:hint="eastAsia"/>
        </w:rPr>
        <w:t>文件夹中包含一个三期识别软件使用说明.docx，一个包含驱动安装程序的文件夹。</w:t>
      </w:r>
    </w:p>
    <w:p w14:paraId="5293AB32">
      <w:pPr>
        <w:pStyle w:val="3"/>
      </w:pPr>
      <w:bookmarkStart w:id="4" w:name="_Toc238488167"/>
      <w:bookmarkStart w:id="5" w:name="_Toc238478889"/>
      <w:r>
        <w:rPr>
          <w:rFonts w:hint="eastAsia"/>
        </w:rPr>
        <w:t>二、最低硬件配置要求</w:t>
      </w:r>
      <w:bookmarkEnd w:id="4"/>
      <w:bookmarkEnd w:id="5"/>
    </w:p>
    <w:tbl>
      <w:tblPr>
        <w:tblStyle w:val="24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F6429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061B6C38">
            <w:pPr>
              <w:ind w:firstLine="0" w:firstLineChars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属性</w:t>
            </w:r>
          </w:p>
        </w:tc>
        <w:tc>
          <w:tcPr>
            <w:tcW w:w="4148" w:type="dxa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651345A8">
            <w:pPr>
              <w:ind w:firstLine="0" w:firstLineChars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参数</w:t>
            </w:r>
          </w:p>
        </w:tc>
      </w:tr>
      <w:tr w14:paraId="1A563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95396C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C8B860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Intel Core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i3-6100 CPU @3.70GHz</w:t>
            </w:r>
          </w:p>
        </w:tc>
      </w:tr>
      <w:tr w14:paraId="032760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0B6119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内存</w:t>
            </w:r>
          </w:p>
          <w:p w14:paraId="4498FA90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接口</w:t>
            </w:r>
          </w:p>
        </w:tc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1312B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4G</w:t>
            </w:r>
          </w:p>
          <w:p w14:paraId="635803B4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 口千兆网卡</w:t>
            </w:r>
          </w:p>
          <w:p w14:paraId="4292FC5D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 口 USB 接口（4 路 USB3.0）</w:t>
            </w:r>
          </w:p>
          <w:p w14:paraId="1BE84BD0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4 路 Com 接口</w:t>
            </w:r>
          </w:p>
          <w:p w14:paraId="39B11DBD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 路 HDMI 接口</w:t>
            </w:r>
          </w:p>
          <w:p w14:paraId="5ACEB7D2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 路 VGA 接口</w:t>
            </w:r>
          </w:p>
          <w:p w14:paraId="476EDD2A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 路 GPIO 输入/输出接口</w:t>
            </w:r>
          </w:p>
        </w:tc>
      </w:tr>
      <w:tr w14:paraId="5D662D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C07D63">
            <w:pPr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运行环境</w:t>
            </w:r>
          </w:p>
        </w:tc>
        <w:tc>
          <w:tcPr>
            <w:tcW w:w="41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9710A4">
            <w:pPr>
              <w:tabs>
                <w:tab w:val="left" w:pos="914"/>
              </w:tabs>
              <w:ind w:firstLine="0" w:firstLineChars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Windows10 专业版</w:t>
            </w:r>
          </w:p>
        </w:tc>
      </w:tr>
    </w:tbl>
    <w:p w14:paraId="33F07ED5">
      <w:pPr>
        <w:ind w:firstLine="0" w:firstLineChars="0"/>
        <w:rPr>
          <w:b/>
          <w:sz w:val="28"/>
          <w:szCs w:val="28"/>
        </w:rPr>
      </w:pPr>
    </w:p>
    <w:p w14:paraId="2C3E7DF5">
      <w:pPr>
        <w:pStyle w:val="3"/>
      </w:pPr>
      <w:bookmarkStart w:id="6" w:name="_Toc238488168"/>
      <w:bookmarkStart w:id="7" w:name="_Toc238478890"/>
      <w:r>
        <w:rPr>
          <w:rFonts w:hint="eastAsia"/>
        </w:rPr>
        <w:t>三、环境要求：</w:t>
      </w:r>
      <w:bookmarkEnd w:id="6"/>
      <w:bookmarkEnd w:id="7"/>
    </w:p>
    <w:p w14:paraId="7472EBE7">
      <w:pPr>
        <w:pStyle w:val="4"/>
      </w:pPr>
      <w:bookmarkStart w:id="8" w:name="_Toc238478891"/>
      <w:bookmarkStart w:id="9" w:name="_Toc238488169"/>
      <w:r>
        <w:rPr>
          <w:rFonts w:hint="eastAsia"/>
        </w:rPr>
        <w:t>3.1 相机驱动</w:t>
      </w:r>
      <w:bookmarkEnd w:id="8"/>
      <w:bookmarkEnd w:id="9"/>
    </w:p>
    <w:p w14:paraId="77D0FD31">
      <w:pPr>
        <w:ind w:firstLine="0" w:firstLineChars="0"/>
      </w:pPr>
      <w:r>
        <w:rPr>
          <w:rFonts w:hint="eastAsia"/>
        </w:rPr>
        <w:t>相机驱动软件名称为MVS，双击相机驱动进行安装。</w:t>
      </w:r>
    </w:p>
    <w:p w14:paraId="278E3FCE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664835" cy="861060"/>
            <wp:effectExtent l="0" t="0" r="12065" b="2540"/>
            <wp:docPr id="157764689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6894" name="图片 3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869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32972F">
      <w:pPr>
        <w:ind w:firstLine="0" w:firstLineChars="0"/>
      </w:pPr>
      <w:r>
        <w:rPr>
          <w:rFonts w:hint="eastAsia"/>
        </w:rPr>
        <w:t>双击此文件</w:t>
      </w:r>
      <w:r>
        <w:rPr>
          <w:rFonts w:hint="eastAsia"/>
        </w:rPr>
        <w:drawing>
          <wp:inline distT="0" distB="0" distL="0" distR="0">
            <wp:extent cx="3088640" cy="518160"/>
            <wp:effectExtent l="0" t="0" r="10160" b="2540"/>
            <wp:docPr id="94922731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27316" name="图片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634" cy="521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E9548">
      <w:pPr>
        <w:ind w:firstLine="0" w:firstLineChars="0"/>
      </w:pPr>
      <w:r>
        <w:rPr>
          <w:rFonts w:hint="eastAsia"/>
        </w:rPr>
        <w:t>选择简体中文，点击开始安装。</w:t>
      </w:r>
    </w:p>
    <w:p w14:paraId="1811AF45">
      <w:pPr>
        <w:ind w:firstLine="0" w:firstLineChars="0"/>
      </w:pPr>
      <w:r>
        <w:drawing>
          <wp:inline distT="0" distB="0" distL="0" distR="0">
            <wp:extent cx="3449320" cy="2387600"/>
            <wp:effectExtent l="0" t="0" r="0" b="0"/>
            <wp:docPr id="106862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227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126" cy="24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A1CF">
      <w:pPr>
        <w:ind w:firstLine="0" w:firstLineChars="0"/>
      </w:pPr>
      <w:r>
        <w:rPr>
          <w:rFonts w:hint="eastAsia"/>
        </w:rPr>
        <w:t>选择相机的接口类型，以下选择项必须打√，然后选择下一步。</w:t>
      </w:r>
    </w:p>
    <w:p w14:paraId="63B587CB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3464560" cy="2446655"/>
            <wp:effectExtent l="0" t="0" r="2540" b="4445"/>
            <wp:docPr id="167130297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2974" name="图片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2762" cy="2452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771DA">
      <w:pPr>
        <w:ind w:firstLine="0" w:firstLineChars="0"/>
      </w:pPr>
      <w:r>
        <w:rPr>
          <w:rFonts w:hint="eastAsia"/>
        </w:rPr>
        <w:t>等待驱动程序安装完成。</w:t>
      </w:r>
    </w:p>
    <w:p w14:paraId="7247A2BE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525770" cy="1899920"/>
            <wp:effectExtent l="0" t="0" r="0" b="5080"/>
            <wp:docPr id="125086298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2981" name="图片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6955" cy="1927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B381A">
      <w:pPr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</w:t>
      </w:r>
    </w:p>
    <w:p w14:paraId="17E418A3">
      <w:pPr>
        <w:pStyle w:val="4"/>
      </w:pPr>
      <w:bookmarkStart w:id="10" w:name="_Toc238478892"/>
      <w:bookmarkStart w:id="11" w:name="_Toc238488170"/>
      <w:r>
        <w:rPr>
          <w:rFonts w:hint="eastAsia"/>
        </w:rPr>
        <w:t>3.2 PLC驱动</w:t>
      </w:r>
      <w:bookmarkEnd w:id="10"/>
      <w:bookmarkEnd w:id="11"/>
    </w:p>
    <w:p w14:paraId="2491DADE">
      <w:pPr>
        <w:ind w:firstLine="0" w:firstLineChars="0"/>
      </w:pPr>
      <w:r>
        <w:rPr>
          <w:rFonts w:hint="eastAsia"/>
        </w:rPr>
        <w:t>双击PLC驱动文件夹，点击setup.exe文件</w:t>
      </w:r>
    </w:p>
    <w:p w14:paraId="0A862C3A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4886960" cy="549275"/>
            <wp:effectExtent l="0" t="0" r="2540" b="9525"/>
            <wp:docPr id="187251177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1777" name="图片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55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85B5BAD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3353435" cy="4318000"/>
            <wp:effectExtent l="0" t="0" r="12065" b="0"/>
            <wp:docPr id="147267817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8175" name="图片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9662" cy="43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8D4F0">
      <w:pPr>
        <w:ind w:firstLine="0" w:firstLineChars="0"/>
      </w:pPr>
    </w:p>
    <w:p w14:paraId="706DD3E6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188585" cy="2266315"/>
            <wp:effectExtent l="0" t="0" r="0" b="635"/>
            <wp:docPr id="5788652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5266" name="图片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117" cy="2272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72128">
      <w:pPr>
        <w:ind w:firstLine="0" w:firstLineChars="0"/>
      </w:pPr>
    </w:p>
    <w:p w14:paraId="4F6FC616">
      <w:pPr>
        <w:ind w:firstLine="0" w:firstLineChars="0"/>
      </w:pPr>
    </w:p>
    <w:p w14:paraId="0E0F0992">
      <w:pPr>
        <w:ind w:firstLine="0" w:firstLineChars="0"/>
      </w:pPr>
    </w:p>
    <w:p w14:paraId="71EED5C4">
      <w:pPr>
        <w:ind w:firstLine="0" w:firstLineChars="0"/>
      </w:pPr>
      <w:r>
        <w:rPr>
          <w:rFonts w:hint="eastAsia"/>
        </w:rPr>
        <w:t>将程序下载到plc当中，双击</w:t>
      </w:r>
      <w:r>
        <w:t>”</w:t>
      </w:r>
      <w:r>
        <w:rPr>
          <w:rFonts w:hint="eastAsia"/>
        </w:rPr>
        <w:t>双编码器.smart</w:t>
      </w:r>
      <w:r>
        <w:t>”</w:t>
      </w: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5656580" cy="954405"/>
            <wp:effectExtent l="0" t="0" r="7620" b="10795"/>
            <wp:wrapSquare wrapText="bothSides"/>
            <wp:docPr id="105685951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9517" name="图片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95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8BB517">
      <w:pPr>
        <w:ind w:firstLine="0" w:firstLineChars="0"/>
      </w:pPr>
      <w:r>
        <w:drawing>
          <wp:inline distT="0" distB="0" distL="0" distR="0">
            <wp:extent cx="5034280" cy="3281680"/>
            <wp:effectExtent l="0" t="0" r="0" b="0"/>
            <wp:docPr id="193836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061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4163" cy="33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1AFA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4112895" cy="2778760"/>
            <wp:effectExtent l="0" t="0" r="1905" b="2540"/>
            <wp:docPr id="5826672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6724" name="图片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375" cy="2802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AF11D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4175760" cy="5630545"/>
            <wp:effectExtent l="0" t="0" r="0" b="8255"/>
            <wp:docPr id="79046750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7508" name="图片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701" cy="5692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0CEF6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4697095" cy="3007360"/>
            <wp:effectExtent l="0" t="0" r="8255" b="2540"/>
            <wp:docPr id="12647792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79232" name="图片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013" cy="3026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07CB8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4257040" cy="5620385"/>
            <wp:effectExtent l="0" t="0" r="0" b="0"/>
            <wp:docPr id="77184420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4202" name="图片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519" cy="5621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75FD9860">
      <w:pPr>
        <w:ind w:firstLine="0" w:firstLineChars="0"/>
      </w:pPr>
    </w:p>
    <w:p w14:paraId="1CCB8C8B">
      <w:pPr>
        <w:ind w:firstLine="0" w:firstLineChars="0"/>
      </w:pPr>
    </w:p>
    <w:p w14:paraId="47DB791A">
      <w:pPr>
        <w:ind w:firstLine="0" w:firstLineChars="0"/>
      </w:pPr>
    </w:p>
    <w:p w14:paraId="49C1B4A9">
      <w:pPr>
        <w:ind w:firstLine="0" w:firstLineChars="0"/>
      </w:pPr>
    </w:p>
    <w:p w14:paraId="273C858C">
      <w:pPr>
        <w:ind w:firstLine="0" w:firstLineChars="0"/>
      </w:pPr>
    </w:p>
    <w:p w14:paraId="57DC10A4">
      <w:pPr>
        <w:ind w:firstLine="0" w:firstLineChars="0"/>
      </w:pPr>
    </w:p>
    <w:p w14:paraId="30775A0B">
      <w:pPr>
        <w:ind w:firstLine="0" w:firstLineChars="0"/>
      </w:pPr>
    </w:p>
    <w:p w14:paraId="6DC61223">
      <w:pPr>
        <w:ind w:firstLine="0" w:firstLineChars="0"/>
      </w:pPr>
    </w:p>
    <w:p w14:paraId="62B2C71E">
      <w:pPr>
        <w:ind w:firstLine="0" w:firstLineChars="0"/>
      </w:pPr>
    </w:p>
    <w:p w14:paraId="7F8DB438">
      <w:pPr>
        <w:ind w:firstLine="0" w:firstLineChars="0"/>
      </w:pPr>
    </w:p>
    <w:p w14:paraId="7A47BEE1">
      <w:pPr>
        <w:ind w:firstLine="0" w:firstLineChars="0"/>
      </w:pPr>
    </w:p>
    <w:p w14:paraId="2D72A55E">
      <w:pPr>
        <w:ind w:firstLine="0" w:firstLineChars="0"/>
      </w:pPr>
    </w:p>
    <w:p w14:paraId="223EC2B8">
      <w:pPr>
        <w:ind w:firstLine="0" w:firstLineChars="0"/>
      </w:pPr>
    </w:p>
    <w:p w14:paraId="5CC0CFD4">
      <w:pPr>
        <w:ind w:firstLine="0" w:firstLineChars="0"/>
      </w:pPr>
    </w:p>
    <w:p w14:paraId="6BF1E0B0">
      <w:pPr>
        <w:pStyle w:val="3"/>
        <w:rPr>
          <w:b/>
          <w:szCs w:val="28"/>
        </w:rPr>
      </w:pPr>
      <w:bookmarkStart w:id="12" w:name="_Toc238478893"/>
      <w:bookmarkStart w:id="13" w:name="_Toc238488171"/>
      <w:r>
        <w:rPr>
          <w:rStyle w:val="30"/>
          <w:rFonts w:hint="eastAsia"/>
        </w:rPr>
        <w:t>四、</w:t>
      </w:r>
      <w:r>
        <w:rPr>
          <w:rStyle w:val="30"/>
        </w:rPr>
        <w:t>软件</w:t>
      </w:r>
      <w:bookmarkEnd w:id="12"/>
      <w:r>
        <w:rPr>
          <w:rStyle w:val="30"/>
          <w:rFonts w:hint="eastAsia"/>
        </w:rPr>
        <w:t>介绍</w:t>
      </w:r>
      <w:bookmarkEnd w:id="13"/>
    </w:p>
    <w:p w14:paraId="3945B6A0">
      <w:pPr>
        <w:pStyle w:val="4"/>
      </w:pPr>
      <w:bookmarkStart w:id="14" w:name="_Toc238478894"/>
      <w:bookmarkStart w:id="15" w:name="_Toc238488172"/>
      <w:r>
        <w:rPr>
          <w:rFonts w:hint="eastAsia"/>
        </w:rPr>
        <w:t>4.1.界面按钮说明</w:t>
      </w:r>
      <w:bookmarkEnd w:id="14"/>
      <w:bookmarkEnd w:id="15"/>
    </w:p>
    <w:p w14:paraId="427BE72D">
      <w:pPr>
        <w:ind w:firstLine="0" w:firstLineChars="0"/>
      </w:pPr>
      <w:r>
        <w:rPr>
          <w:rFonts w:hint="eastAsia"/>
        </w:rPr>
        <w:t>二维码+三期检测软件主界面主要分为操作按钮区、图像显示区、检测结果区、生产统计区和设置区。</w:t>
      </w:r>
    </w:p>
    <w:p w14:paraId="26607507">
      <w:pPr>
        <w:pStyle w:val="5"/>
        <w:spacing w:line="240" w:lineRule="auto"/>
        <w:ind w:firstLine="0" w:firstLineChars="0"/>
      </w:pPr>
      <w:bookmarkStart w:id="16" w:name="_Toc238488173"/>
      <w:r>
        <w:rPr>
          <w:rFonts w:hint="eastAsia"/>
        </w:rPr>
        <w:t xml:space="preserve">4.1.1 </w:t>
      </w:r>
      <w:r>
        <w:t>操作按钮区</w:t>
      </w:r>
      <w:bookmarkEnd w:id="16"/>
    </w:p>
    <w:p w14:paraId="5D76528D">
      <w:pPr>
        <w:ind w:firstLine="0" w:firstLineChars="0"/>
      </w:pPr>
      <w:r>
        <w:drawing>
          <wp:inline distT="0" distB="0" distL="114300" distR="114300">
            <wp:extent cx="5267325" cy="7632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D03A">
      <w:pPr>
        <w:ind w:firstLine="0" w:firstLineChars="0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C2D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6DC61536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按钮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6328B825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功能说明</w:t>
            </w:r>
          </w:p>
        </w:tc>
      </w:tr>
      <w:tr w14:paraId="7520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F7ABA7B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打开相机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50E9AA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打开工业相机</w:t>
            </w:r>
          </w:p>
        </w:tc>
      </w:tr>
      <w:tr w14:paraId="6E5F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2E9C01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选择模板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23902F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选择当前产品对应的模板</w:t>
            </w:r>
          </w:p>
        </w:tc>
      </w:tr>
      <w:tr w14:paraId="6445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E67298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启动识别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C70CDA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开始正式检测</w:t>
            </w:r>
          </w:p>
        </w:tc>
      </w:tr>
      <w:tr w14:paraId="6E48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113C2D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制作模板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3E6F80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由调试员制作或重新制作模板</w:t>
            </w:r>
          </w:p>
        </w:tc>
      </w:tr>
      <w:tr w14:paraId="4C72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211C0D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停止识别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3DFF29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停止当前检测任务</w:t>
            </w:r>
          </w:p>
        </w:tc>
      </w:tr>
      <w:tr w14:paraId="6638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A36C50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关闭相机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7F2841">
            <w:pPr>
              <w:widowControl/>
              <w:ind w:firstLine="0" w:firstLineChars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关闭相机并停止实时画面</w:t>
            </w:r>
          </w:p>
        </w:tc>
      </w:tr>
    </w:tbl>
    <w:p w14:paraId="154BD216">
      <w:pPr>
        <w:ind w:firstLine="0" w:firstLineChars="0"/>
      </w:pPr>
    </w:p>
    <w:p w14:paraId="18C75BE7">
      <w:pPr>
        <w:pStyle w:val="5"/>
        <w:spacing w:line="240" w:lineRule="auto"/>
        <w:ind w:firstLine="0" w:firstLineChars="0"/>
      </w:pPr>
      <w:bookmarkStart w:id="17" w:name="_Toc238488174"/>
      <w:r>
        <w:rPr>
          <w:rFonts w:hint="eastAsia"/>
        </w:rPr>
        <w:t>4.1.2 图像显示区</w:t>
      </w:r>
      <w:bookmarkEnd w:id="17"/>
    </w:p>
    <w:p w14:paraId="331D7274">
      <w:pPr>
        <w:ind w:firstLine="0" w:firstLineChars="0"/>
      </w:pPr>
      <w:r>
        <w:drawing>
          <wp:inline distT="0" distB="0" distL="114300" distR="114300">
            <wp:extent cx="5266690" cy="3143885"/>
            <wp:effectExtent l="0" t="0" r="381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9533">
      <w:pPr>
        <w:ind w:firstLine="0" w:firstLineChars="0"/>
      </w:pPr>
      <w:r>
        <w:rPr>
          <w:rFonts w:hint="eastAsia"/>
        </w:rPr>
        <w:t>图像显示区位于界面中央，用于显示当前相机画面和检测结果。在不同状态下，图像显示区显示内容不同：</w:t>
      </w:r>
    </w:p>
    <w:p w14:paraId="5CB47CD3">
      <w:pPr>
        <w:ind w:firstLine="0" w:firstLineChars="0"/>
      </w:pPr>
      <w:r>
        <w:rPr>
          <w:rFonts w:hint="eastAsia"/>
        </w:rPr>
        <w:t>相机打开后：无显示</w:t>
      </w:r>
    </w:p>
    <w:p w14:paraId="13258671">
      <w:pPr>
        <w:ind w:firstLine="0" w:firstLineChars="0"/>
      </w:pPr>
      <w:r>
        <w:rPr>
          <w:rFonts w:hint="eastAsia"/>
        </w:rPr>
        <w:t>正式检测时：显示当前产品图像和识别框线；</w:t>
      </w:r>
    </w:p>
    <w:p w14:paraId="21A36416">
      <w:pPr>
        <w:ind w:firstLine="0" w:firstLineChars="0"/>
      </w:pPr>
      <w:r>
        <w:rPr>
          <w:rFonts w:hint="eastAsia"/>
        </w:rPr>
        <w:t>检测完成后：显示最后一张被检测的图片结果</w:t>
      </w:r>
    </w:p>
    <w:p w14:paraId="14435AF7">
      <w:pPr>
        <w:ind w:firstLine="0" w:firstLineChars="0"/>
      </w:pPr>
      <w:r>
        <w:rPr>
          <w:rFonts w:hint="eastAsia"/>
        </w:rPr>
        <w:t>模板制作时：显示模板制作向导和正在绘制的区域；</w:t>
      </w:r>
    </w:p>
    <w:p w14:paraId="77056754">
      <w:pPr>
        <w:ind w:firstLine="0" w:firstLineChars="0"/>
      </w:pPr>
      <w:r>
        <w:rPr>
          <w:rFonts w:hint="eastAsia"/>
        </w:rPr>
        <w:t>相机关闭后：图像停止刷新。</w:t>
      </w:r>
    </w:p>
    <w:p w14:paraId="255A0B29">
      <w:pPr>
        <w:ind w:firstLine="0" w:firstLineChars="0"/>
      </w:pPr>
    </w:p>
    <w:p w14:paraId="0A6AF14D">
      <w:pPr>
        <w:pStyle w:val="5"/>
        <w:spacing w:line="240" w:lineRule="auto"/>
        <w:ind w:firstLine="0" w:firstLineChars="0"/>
      </w:pPr>
      <w:bookmarkStart w:id="18" w:name="_Toc238488175"/>
      <w:r>
        <w:rPr>
          <w:rFonts w:hint="eastAsia"/>
        </w:rPr>
        <w:t>4.1.3 检测结果区</w:t>
      </w:r>
      <w:bookmarkEnd w:id="18"/>
    </w:p>
    <w:p w14:paraId="43B7BC70">
      <w:pPr>
        <w:ind w:firstLine="0" w:firstLineChars="0"/>
      </w:pPr>
      <w:r>
        <w:rPr>
          <w:rFonts w:hint="eastAsia"/>
        </w:rPr>
        <w:t>检测结果区用于显示当前产品的检测结果。</w:t>
      </w:r>
    </w:p>
    <w:p w14:paraId="7AC4E7A1">
      <w:pPr>
        <w:ind w:firstLine="0" w:firstLineChars="0"/>
      </w:pPr>
      <w:r>
        <w:drawing>
          <wp:inline distT="0" distB="0" distL="114300" distR="114300">
            <wp:extent cx="5266690" cy="3143885"/>
            <wp:effectExtent l="0" t="0" r="381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5441"/>
      </w:tblGrid>
      <w:tr w14:paraId="543D49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3081" w:type="dxa"/>
            <w:shd w:val="clear" w:color="auto" w:fill="E8E8E8" w:themeFill="background2"/>
            <w:vAlign w:val="center"/>
          </w:tcPr>
          <w:p w14:paraId="6EF70E9C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5441" w:type="dxa"/>
            <w:shd w:val="clear" w:color="auto" w:fill="E8E8E8" w:themeFill="background2"/>
            <w:vAlign w:val="center"/>
          </w:tcPr>
          <w:p w14:paraId="16F87215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0017F4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4E35A99E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运行状态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7BB8EAE3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显示软件当前工作状态，例如“相机已打开”“触发模式运行中”“软触发模式运行中”“已停止”或“系统故障：检测已暂停”。</w:t>
            </w:r>
          </w:p>
        </w:tc>
      </w:tr>
      <w:tr w14:paraId="702AA0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31FE9FBD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判定结果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1042DD25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显示当前产品的总体检测结果。显示“正确”表示产品通过检测，显示“错误”表示产品未通过检测。发生系统故障时，此处可能显示故障状态。</w:t>
            </w:r>
          </w:p>
        </w:tc>
      </w:tr>
      <w:tr w14:paraId="05AEFD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2E5BE9A0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识别内容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171E6FAD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显示当前产品的二维码和日期/三期识别结果，通常包括“二维码：可读/不可读”“二维码内容：……”以及“日期：正确/错误”等信息。</w:t>
            </w:r>
          </w:p>
        </w:tc>
      </w:tr>
      <w:tr w14:paraId="4F581F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253D975E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识别总数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46E4B748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显示当前统计周期内已经完成检测的产品总数量。点击右侧“清零”可以清除全部生产统计。</w:t>
            </w:r>
          </w:p>
        </w:tc>
      </w:tr>
      <w:tr w14:paraId="55AC90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02C0ED47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识别总数—清零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3E5B7537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将识别总数、NG数及合格率等生产统计重新开始计算。清零前应先记录当前生产数据。</w:t>
            </w:r>
          </w:p>
        </w:tc>
      </w:tr>
      <w:tr w14:paraId="6A2F3C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582507D6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不合格数（NG）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1FAA7AA1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显示当前统计周期内检测结果为错误的产品数量。</w:t>
            </w:r>
          </w:p>
        </w:tc>
      </w:tr>
      <w:tr w14:paraId="0B427F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313CFEF6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不合格数（NG）—清零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0C0DDF77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只清除 NG 数量，不清除识别总数</w:t>
            </w:r>
            <w:r>
              <w:rPr>
                <w:rFonts w:hint="eastAsia"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，合格率将会重新计算，</w:t>
            </w: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清零前应确认现场已经记录相关数据。</w:t>
            </w:r>
          </w:p>
        </w:tc>
      </w:tr>
      <w:tr w14:paraId="0A525C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111945E6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耗时（ms）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119B3524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显示当前产品单帧图像的检测处理耗时，单位为毫秒。</w:t>
            </w:r>
          </w:p>
        </w:tc>
      </w:tr>
      <w:tr w14:paraId="586A23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14B28938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合格率（%）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2046D51B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根据当前统计数据自动计算并显示产品合格率。</w:t>
            </w:r>
          </w:p>
        </w:tc>
      </w:tr>
      <w:tr w14:paraId="05906D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7AD85D04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当前使用产品模板文件夹名称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597556D1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显示当前检测所使用的产品模板名称。配置多个模板时，此处显示软件实际匹配到的模板名称。</w:t>
            </w:r>
          </w:p>
        </w:tc>
      </w:tr>
      <w:tr w14:paraId="38E2D5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shd w:val="clear" w:color="auto" w:fill="auto"/>
            <w:vAlign w:val="center"/>
          </w:tcPr>
          <w:p w14:paraId="10BA8FEE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剔除复位</w:t>
            </w:r>
          </w:p>
        </w:tc>
        <w:tc>
          <w:tcPr>
            <w:tcW w:w="5441" w:type="dxa"/>
            <w:shd w:val="clear" w:color="auto" w:fill="auto"/>
            <w:vAlign w:val="center"/>
          </w:tcPr>
          <w:p w14:paraId="603052BC">
            <w:pPr>
              <w:widowControl/>
              <w:ind w:firstLine="0" w:firstLineChars="0"/>
              <w:jc w:val="center"/>
              <w:rPr>
                <w:rFonts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清除尚未发出的延迟剔除任务。该按钮不会清除识别统计、NG统计或已保存的检测图像。使用前必须先停止识别，并确认不再需要执行等待中的剔除动作。</w:t>
            </w:r>
          </w:p>
        </w:tc>
      </w:tr>
    </w:tbl>
    <w:p w14:paraId="712F36AF">
      <w:pPr>
        <w:pStyle w:val="5"/>
        <w:spacing w:line="240" w:lineRule="auto"/>
        <w:ind w:firstLine="0" w:firstLineChars="0"/>
      </w:pPr>
      <w:bookmarkStart w:id="19" w:name="_Toc238488176"/>
      <w:r>
        <w:rPr>
          <w:rFonts w:hint="eastAsia"/>
        </w:rPr>
        <w:t>4.1.4 参数设定页</w:t>
      </w:r>
      <w:bookmarkEnd w:id="19"/>
    </w:p>
    <w:p w14:paraId="3B51D528">
      <w:pPr>
        <w:ind w:firstLine="0" w:firstLineChars="0"/>
      </w:pPr>
      <w:r>
        <w:drawing>
          <wp:inline distT="0" distB="0" distL="114300" distR="114300">
            <wp:extent cx="5266690" cy="3143885"/>
            <wp:effectExtent l="0" t="0" r="381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EF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4D6B237E">
            <w:pPr>
              <w:widowControl/>
              <w:ind w:firstLine="0" w:firstLineChars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223D68F3">
            <w:pPr>
              <w:widowControl/>
              <w:ind w:firstLine="0" w:firstLineChars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50AF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591740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当前编辑模板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DDB683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选择需要查看或编辑的模板</w:t>
            </w:r>
          </w:p>
        </w:tc>
      </w:tr>
      <w:tr w14:paraId="3FF2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98A56B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目标文字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0EF5A8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设置需要检查的日期/三期文字</w:t>
            </w:r>
          </w:p>
        </w:tc>
      </w:tr>
      <w:tr w14:paraId="42FA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29853E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分割字符模板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E97A03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制作或修改字符图片</w:t>
            </w:r>
          </w:p>
        </w:tc>
      </w:tr>
      <w:tr w14:paraId="5139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38011E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图像合格阈值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8F9AFC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设置字符匹配的合格标准</w:t>
            </w:r>
          </w:p>
        </w:tc>
      </w:tr>
      <w:tr w14:paraId="6C9A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A81C4E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批量确认字符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5297E8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将目标文字应用到多个模板</w:t>
            </w:r>
          </w:p>
        </w:tc>
      </w:tr>
      <w:tr w14:paraId="7E76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B8B360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批量设置阈值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C660A3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将图像阈值应用到多个模板</w:t>
            </w:r>
          </w:p>
        </w:tc>
      </w:tr>
      <w:tr w14:paraId="50A1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355C3A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保存模板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B1FDE55">
            <w:pPr>
              <w:widowControl/>
              <w:ind w:firstLine="0" w:firstLineChars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保存模板修改内容</w:t>
            </w:r>
          </w:p>
        </w:tc>
      </w:tr>
    </w:tbl>
    <w:p w14:paraId="55D6C2AD">
      <w:pPr>
        <w:ind w:firstLine="0" w:firstLineChars="0"/>
      </w:pPr>
    </w:p>
    <w:p w14:paraId="2AF753A5">
      <w:pPr>
        <w:pStyle w:val="5"/>
        <w:spacing w:line="240" w:lineRule="auto"/>
        <w:ind w:firstLine="0" w:firstLineChars="0"/>
      </w:pPr>
      <w:bookmarkStart w:id="20" w:name="_Toc238488177"/>
      <w:r>
        <w:rPr>
          <w:rFonts w:hint="eastAsia"/>
        </w:rPr>
        <w:t>4.1.5 图像设置页</w:t>
      </w:r>
      <w:bookmarkEnd w:id="20"/>
    </w:p>
    <w:p w14:paraId="6D50B0E3">
      <w:pPr>
        <w:ind w:firstLine="0" w:firstLineChars="0"/>
      </w:pPr>
      <w:r>
        <w:drawing>
          <wp:inline distT="0" distB="0" distL="114300" distR="114300">
            <wp:extent cx="5266690" cy="3143885"/>
            <wp:effectExtent l="0" t="0" r="381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A31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4B9EED66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2B06427D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70EE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010B0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识别模式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11E0E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</w:t>
            </w: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识别模式</w:t>
            </w:r>
          </w:p>
        </w:tc>
      </w:tr>
      <w:tr w14:paraId="3AD7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EA93C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图像保存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33FF5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选择不保存、保存 OK、保存 NG 或全部保存</w:t>
            </w:r>
          </w:p>
        </w:tc>
      </w:tr>
      <w:tr w14:paraId="36EC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98797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保存图像类型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7775B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选择保存标注图</w:t>
            </w: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（标注图会将识别结果覆盖在图上）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、原图或两者</w:t>
            </w:r>
          </w:p>
        </w:tc>
      </w:tr>
      <w:tr w14:paraId="57F2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45A42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图像保存路径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B85DC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查看图像保存位置</w:t>
            </w:r>
          </w:p>
        </w:tc>
      </w:tr>
      <w:tr w14:paraId="1E64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F4822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相机曝光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32FEC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调整图像亮度</w:t>
            </w:r>
          </w:p>
        </w:tc>
      </w:tr>
      <w:tr w14:paraId="4B7E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61219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相机增益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521F0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调整图像亮度和清晰度</w:t>
            </w:r>
          </w:p>
        </w:tc>
      </w:tr>
      <w:tr w14:paraId="59CD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5D9CF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图像旋转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5C023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调整</w:t>
            </w: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进入相机识别的产品图像是否需要旋转</w:t>
            </w:r>
          </w:p>
        </w:tc>
      </w:tr>
      <w:tr w14:paraId="6333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084E7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颜色通道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B761E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</w:t>
            </w: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识别时是识别哪个颜色通道，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彩色、红色、绿色或蓝色通道</w:t>
            </w:r>
          </w:p>
        </w:tc>
      </w:tr>
      <w:tr w14:paraId="497C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7E508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开启 PLC 硬触发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E4902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设置是否使用 PLC触发相机拍照</w:t>
            </w:r>
          </w:p>
        </w:tc>
      </w:tr>
    </w:tbl>
    <w:p w14:paraId="36AEAFC0">
      <w:pPr>
        <w:pStyle w:val="5"/>
        <w:spacing w:line="240" w:lineRule="auto"/>
        <w:ind w:firstLine="0" w:firstLineChars="0"/>
      </w:pPr>
      <w:bookmarkStart w:id="21" w:name="_Toc238488178"/>
      <w:r>
        <w:rPr>
          <w:rFonts w:hint="eastAsia"/>
        </w:rPr>
        <w:t>4.1.6 PLC通讯页</w:t>
      </w:r>
      <w:bookmarkEnd w:id="21"/>
    </w:p>
    <w:p w14:paraId="66992660">
      <w:pPr>
        <w:ind w:firstLine="0" w:firstLineChars="0"/>
      </w:pPr>
      <w:r>
        <w:drawing>
          <wp:inline distT="0" distB="0" distL="114300" distR="114300">
            <wp:extent cx="4744085" cy="2832100"/>
            <wp:effectExtent l="0" t="0" r="571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8F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1C62119C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794A5440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5666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B83BE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工作模式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ADEF4E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选择连续触发模式或间歇触发模式</w:t>
            </w:r>
          </w:p>
        </w:tc>
      </w:tr>
      <w:tr w14:paraId="5B6C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EF229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IP 地址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0F6396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 PLC 的</w:t>
            </w: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IP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地址</w:t>
            </w:r>
          </w:p>
        </w:tc>
      </w:tr>
      <w:tr w14:paraId="5D67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FD5C42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Rack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D1E5C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 PLC 的机架编号</w:t>
            </w:r>
          </w:p>
        </w:tc>
      </w:tr>
      <w:tr w14:paraId="118F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609FC6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Slot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23D42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 PLC 的槽位编号</w:t>
            </w:r>
          </w:p>
        </w:tc>
      </w:tr>
      <w:tr w14:paraId="1A13E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BA88E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连接 PLC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22EE1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根据当前 IP、Rack 和 Slot 连接 PLC</w:t>
            </w:r>
          </w:p>
        </w:tc>
      </w:tr>
      <w:tr w14:paraId="0F14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AF775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断开 PLC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81011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断开软件与 PLC 的通信连接</w:t>
            </w:r>
          </w:p>
        </w:tc>
      </w:tr>
      <w:tr w14:paraId="1E8B6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1F7EB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拍照距离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4DDFB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设置产品到达拍照位置的距离</w:t>
            </w:r>
          </w:p>
        </w:tc>
      </w:tr>
      <w:tr w14:paraId="04D5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86A0D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拍照时间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D4553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 PLC 拍照相关时间，单位为 ms</w:t>
            </w:r>
          </w:p>
        </w:tc>
      </w:tr>
      <w:tr w14:paraId="2DCC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57DBF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硬触发延时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9F4FF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设置收到外部触发后相机的延时时间，单位为 ms</w:t>
            </w:r>
          </w:p>
        </w:tc>
      </w:tr>
      <w:tr w14:paraId="7E72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16F7A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剔除距离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2841D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设置检测位置到剔除位置的距离，单位为 mm</w:t>
            </w:r>
          </w:p>
        </w:tc>
      </w:tr>
      <w:tr w14:paraId="534A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58E53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剔除时间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5E575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设置剔除机构的动作时间，单位为 ms</w:t>
            </w:r>
          </w:p>
        </w:tc>
      </w:tr>
      <w:tr w14:paraId="7EBD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A9028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剔除位置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D37F0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 NG 结果延迟到第几件产品执行</w:t>
            </w:r>
          </w:p>
        </w:tc>
      </w:tr>
      <w:tr w14:paraId="7405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5A4B4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PLC 参数设置</w:t>
            </w:r>
          </w:p>
        </w:tc>
        <w:tc>
          <w:tcPr>
            <w:tcW w:w="42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0662B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将当前拍照和剔除参数应用到 PLC</w:t>
            </w:r>
          </w:p>
        </w:tc>
      </w:tr>
    </w:tbl>
    <w:p w14:paraId="252FE546">
      <w:pPr>
        <w:pStyle w:val="5"/>
        <w:spacing w:line="240" w:lineRule="auto"/>
        <w:ind w:firstLine="0" w:firstLineChars="0"/>
      </w:pPr>
      <w:bookmarkStart w:id="22" w:name="_Toc238488179"/>
      <w:r>
        <w:rPr>
          <w:rFonts w:hint="eastAsia"/>
        </w:rPr>
        <w:t>4.1.7 软件设置页</w:t>
      </w:r>
      <w:bookmarkEnd w:id="22"/>
    </w:p>
    <w:p w14:paraId="397B8785">
      <w:pPr>
        <w:ind w:firstLine="0" w:firstLineChars="0"/>
      </w:pPr>
      <w:r>
        <w:drawing>
          <wp:inline distT="0" distB="0" distL="114300" distR="114300">
            <wp:extent cx="5266690" cy="3143885"/>
            <wp:effectExtent l="0" t="0" r="381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6288"/>
      </w:tblGrid>
      <w:tr w14:paraId="63F0AA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4" w:type="dxa"/>
            <w:shd w:val="clear" w:color="auto" w:fill="E8E8E8" w:themeFill="background2"/>
            <w:vAlign w:val="center"/>
          </w:tcPr>
          <w:p w14:paraId="530AD208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288" w:type="dxa"/>
            <w:shd w:val="clear" w:color="auto" w:fill="E8E8E8" w:themeFill="background2"/>
            <w:vAlign w:val="center"/>
          </w:tcPr>
          <w:p w14:paraId="61285924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20A4E5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4" w:type="dxa"/>
            <w:shd w:val="clear" w:color="auto" w:fill="auto"/>
            <w:vAlign w:val="center"/>
          </w:tcPr>
          <w:p w14:paraId="22D9E85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当前软件数据文件夹</w:t>
            </w:r>
          </w:p>
        </w:tc>
        <w:tc>
          <w:tcPr>
            <w:tcW w:w="6288" w:type="dxa"/>
            <w:shd w:val="clear" w:color="auto" w:fill="auto"/>
            <w:vAlign w:val="center"/>
          </w:tcPr>
          <w:p w14:paraId="1CB32BD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显示当前 Windows 用户的软件设置文件保存位置。该路径只读，双击可打开文件夹</w:t>
            </w:r>
          </w:p>
        </w:tc>
      </w:tr>
      <w:tr w14:paraId="1D79D9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4" w:type="dxa"/>
            <w:shd w:val="clear" w:color="auto" w:fill="auto"/>
            <w:vAlign w:val="center"/>
          </w:tcPr>
          <w:p w14:paraId="7102E4D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清空当前软件数据</w:t>
            </w:r>
          </w:p>
        </w:tc>
        <w:tc>
          <w:tcPr>
            <w:tcW w:w="6288" w:type="dxa"/>
            <w:shd w:val="clear" w:color="auto" w:fill="auto"/>
            <w:vAlign w:val="center"/>
          </w:tcPr>
          <w:p w14:paraId="1711B5D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清除当前用户保存的界面设置和路径记录，并将软件恢复为默认设置；不会删除产品模板、检测图片、授权文件和日志</w:t>
            </w:r>
          </w:p>
        </w:tc>
      </w:tr>
      <w:tr w14:paraId="74A59C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4" w:type="dxa"/>
            <w:shd w:val="clear" w:color="auto" w:fill="auto"/>
            <w:vAlign w:val="center"/>
          </w:tcPr>
          <w:p w14:paraId="66A113F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恢复默认设置</w:t>
            </w:r>
          </w:p>
        </w:tc>
        <w:tc>
          <w:tcPr>
            <w:tcW w:w="6288" w:type="dxa"/>
            <w:shd w:val="clear" w:color="auto" w:fill="auto"/>
            <w:vAlign w:val="center"/>
          </w:tcPr>
          <w:p w14:paraId="4C87110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将软件中的相机、图像、PLC 等可设置参数恢复为默认值；不会删除产品模板、检测图片、授权文件和日志</w:t>
            </w:r>
          </w:p>
        </w:tc>
      </w:tr>
    </w:tbl>
    <w:p w14:paraId="10749B7B">
      <w:pPr>
        <w:ind w:firstLine="0" w:firstLineChars="0"/>
      </w:pPr>
    </w:p>
    <w:p w14:paraId="647D7CB2">
      <w:pPr>
        <w:ind w:firstLine="0" w:firstLineChars="0"/>
      </w:pPr>
    </w:p>
    <w:p w14:paraId="3D25AFA7">
      <w:pPr>
        <w:ind w:firstLine="0" w:firstLineChars="0"/>
      </w:pPr>
    </w:p>
    <w:p w14:paraId="69D05E3A">
      <w:pPr>
        <w:ind w:firstLine="0" w:firstLineChars="0"/>
      </w:pPr>
    </w:p>
    <w:p w14:paraId="79BBB8A0">
      <w:pPr>
        <w:ind w:firstLine="0" w:firstLineChars="0"/>
      </w:pPr>
    </w:p>
    <w:p w14:paraId="31A6BEFF">
      <w:pPr>
        <w:ind w:firstLine="0" w:firstLineChars="0"/>
      </w:pPr>
    </w:p>
    <w:p w14:paraId="64FA13A0">
      <w:pPr>
        <w:ind w:firstLine="0" w:firstLineChars="0"/>
      </w:pPr>
    </w:p>
    <w:p w14:paraId="68CFDCE8">
      <w:pPr>
        <w:ind w:firstLine="0" w:firstLineChars="0"/>
      </w:pPr>
    </w:p>
    <w:p w14:paraId="095A8CD2">
      <w:pPr>
        <w:ind w:firstLine="0" w:firstLineChars="0"/>
      </w:pPr>
    </w:p>
    <w:p w14:paraId="71D91446">
      <w:pPr>
        <w:ind w:firstLine="0" w:firstLineChars="0"/>
      </w:pPr>
    </w:p>
    <w:p w14:paraId="2FEBC647">
      <w:pPr>
        <w:ind w:firstLine="0" w:firstLineChars="0"/>
      </w:pPr>
    </w:p>
    <w:p w14:paraId="03226D96">
      <w:pPr>
        <w:ind w:firstLine="0" w:firstLineChars="0"/>
      </w:pPr>
    </w:p>
    <w:p w14:paraId="5AD2B429">
      <w:pPr>
        <w:ind w:firstLine="0" w:firstLineChars="0"/>
      </w:pPr>
    </w:p>
    <w:p w14:paraId="60566A3A">
      <w:pPr>
        <w:ind w:firstLine="0" w:firstLineChars="0"/>
      </w:pPr>
    </w:p>
    <w:p w14:paraId="6E362209">
      <w:pPr>
        <w:ind w:firstLine="0" w:firstLineChars="0"/>
      </w:pPr>
    </w:p>
    <w:p w14:paraId="2DC4B3D9">
      <w:pPr>
        <w:ind w:firstLine="0" w:firstLineChars="0"/>
      </w:pPr>
    </w:p>
    <w:p w14:paraId="6E3459FB">
      <w:pPr>
        <w:ind w:firstLine="0" w:firstLineChars="0"/>
      </w:pPr>
    </w:p>
    <w:p w14:paraId="696CDD54">
      <w:pPr>
        <w:ind w:firstLine="0" w:firstLineChars="0"/>
      </w:pPr>
    </w:p>
    <w:p w14:paraId="1073D621">
      <w:pPr>
        <w:pStyle w:val="4"/>
      </w:pPr>
      <w:bookmarkStart w:id="23" w:name="_Toc238488180"/>
      <w:r>
        <w:rPr>
          <w:rFonts w:hint="eastAsia"/>
        </w:rPr>
        <w:t>4.2 设计说明</w:t>
      </w:r>
      <w:bookmarkEnd w:id="23"/>
    </w:p>
    <w:p w14:paraId="46EA7812">
      <w:pPr>
        <w:pStyle w:val="5"/>
        <w:ind w:firstLine="482"/>
      </w:pPr>
      <w:bookmarkStart w:id="24" w:name="_Toc238488181"/>
      <w:r>
        <w:rPr>
          <w:rFonts w:hint="eastAsia"/>
        </w:rPr>
        <w:t>4.2.1 按钮自动启用或禁用</w:t>
      </w:r>
      <w:bookmarkEnd w:id="24"/>
    </w:p>
    <w:p w14:paraId="2C0D1A57">
      <w:pPr>
        <w:ind w:firstLine="480"/>
      </w:pPr>
      <w:r>
        <w:rPr>
          <w:rFonts w:hint="eastAsia"/>
        </w:rPr>
        <w:t>软件会根据当前设备状态</w:t>
      </w:r>
      <w:r>
        <w:rPr>
          <w:rFonts w:hint="eastAsia"/>
          <w:color w:val="FF0000"/>
        </w:rPr>
        <w:t>自动启用或禁用</w:t>
      </w:r>
      <w:r>
        <w:rPr>
          <w:rFonts w:hint="eastAsia"/>
        </w:rPr>
        <w:t>按钮。按钮变灰表示当前操作条件还未满足，或该操作在当前状态下不允许执行，不代表软件故障。</w:t>
      </w:r>
    </w:p>
    <w:p w14:paraId="0DB8403E">
      <w:pPr>
        <w:ind w:firstLine="480"/>
      </w:pPr>
      <w:r>
        <w:rPr>
          <w:rFonts w:hint="eastAsia"/>
        </w:rPr>
        <w:t>看到按钮变灰时，不要反复点击，请先检查当前状态，并完成对应的前置操作。条件满足后，按钮会自动恢复为可点击状态。</w:t>
      </w:r>
    </w:p>
    <w:tbl>
      <w:tblPr>
        <w:tblStyle w:val="2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1AA99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E8E8E8" w:themeFill="background2"/>
            <w:vAlign w:val="center"/>
          </w:tcPr>
          <w:p w14:paraId="70854CAF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变灰的按钮或设置</w:t>
            </w:r>
          </w:p>
        </w:tc>
        <w:tc>
          <w:tcPr>
            <w:tcW w:w="2841" w:type="dxa"/>
            <w:shd w:val="clear" w:color="auto" w:fill="E8E8E8" w:themeFill="background2"/>
            <w:vAlign w:val="center"/>
          </w:tcPr>
          <w:p w14:paraId="44DBBE53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变灰原因</w:t>
            </w:r>
          </w:p>
        </w:tc>
        <w:tc>
          <w:tcPr>
            <w:tcW w:w="2841" w:type="dxa"/>
            <w:shd w:val="clear" w:color="auto" w:fill="E8E8E8" w:themeFill="background2"/>
            <w:vAlign w:val="center"/>
          </w:tcPr>
          <w:p w14:paraId="3D214D98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操作员处理方法</w:t>
            </w:r>
          </w:p>
        </w:tc>
      </w:tr>
      <w:tr w14:paraId="3BCD2E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8BFA4C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打开相机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B22351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相机已经打开，或软件正在打开/关闭相机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A5AE34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等待当前操作完成；如果相机已经打开，直接使用实时画面</w:t>
            </w:r>
          </w:p>
        </w:tc>
      </w:tr>
      <w:tr w14:paraId="56727B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97312F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关闭相机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EABEB9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相机未打开、正在识别、正在停止或正在制作模板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479F9D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先点击“停止识别”，等待状态变为空闲后再关闭相机</w:t>
            </w:r>
          </w:p>
        </w:tc>
      </w:tr>
      <w:tr w14:paraId="7A6361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010656B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启动识别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B39F31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相机未打开，或软件正在停止、故障暂停、模板制作中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2E905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先打开相机；退出模板制作；确认故障已恢复；再启动识别</w:t>
            </w:r>
          </w:p>
        </w:tc>
      </w:tr>
      <w:tr w14:paraId="0D1C87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19498F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停止识别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CBD722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当前没有正在识别、停止或制作模板的任务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AD233D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不需要处理，软件当前处于空闲状态</w:t>
            </w:r>
          </w:p>
        </w:tc>
      </w:tr>
      <w:tr w14:paraId="18DA82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1A81F21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停止识别（显示“停止中...”）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6307CF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软件正在完成停止操作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D372D8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等待按钮恢复，不要重复点击或关闭相机</w:t>
            </w:r>
          </w:p>
        </w:tc>
      </w:tr>
      <w:tr w14:paraId="424475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11C9E55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停止识别（显示“退出模板制作”）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970035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当前处于模板预览或模板框选状态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3DC89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点击该按钮退出模板制作</w:t>
            </w:r>
          </w:p>
        </w:tc>
      </w:tr>
      <w:tr w14:paraId="012084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755439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停止识别（显示“确认故障并恢复”）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D0F0DA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软件检测到故障并暂停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58B03E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先停止送料，确认现场安全，联系调试员处理故障后再点击</w:t>
            </w:r>
          </w:p>
        </w:tc>
      </w:tr>
      <w:tr w14:paraId="65F219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780C60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选择模板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239FA0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正在识别、停止中、故障暂停或制作模板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5388FD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先停止识别或退出模板制作，回到空闲状态后再选择</w:t>
            </w:r>
          </w:p>
        </w:tc>
      </w:tr>
      <w:tr w14:paraId="69816C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13BB979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制作模板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EB27F4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相机未打开、正在识别或处于故障状态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0C8917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先打开相机并停止识别；二维码+三期正式生产一般不需要操作员制作模板</w:t>
            </w:r>
          </w:p>
        </w:tc>
      </w:tr>
      <w:tr w14:paraId="3C74CC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252E53C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制作模板（显示“拍照并开始框选”）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D5020F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已进入实时取景，等待冻结图像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60D049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调整产品位置后点击该按钮拍照</w:t>
            </w:r>
          </w:p>
        </w:tc>
      </w:tr>
      <w:tr w14:paraId="0E2C57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67D8E91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制作模板（显示“重新取景”）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772C7F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图像已经冻结，当前正在框选模板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96EE3F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需要重新拍摄时点击“重新取景”</w:t>
            </w:r>
          </w:p>
        </w:tc>
      </w:tr>
      <w:tr w14:paraId="026A61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61CB20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保存模板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5E7A19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尚未获取或冻结模板图像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22E39C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先进入模板制作并完成拍照、冻结图像和框选</w:t>
            </w:r>
          </w:p>
        </w:tc>
      </w:tr>
      <w:tr w14:paraId="448BED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61EE0C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参数设定页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A2F01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正在识别、停止中、故障暂停或模板制作中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AE0939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先停止识别并退出模板制作</w:t>
            </w:r>
          </w:p>
        </w:tc>
      </w:tr>
      <w:tr w14:paraId="31FA0A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71A0DA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当前编辑模板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D8B02E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当前没有可编辑模板，或软件不在空闲状态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8FC4BE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先选择并应用二维码+三期模板，确认软件处于空闲状态</w:t>
            </w:r>
          </w:p>
        </w:tc>
      </w:tr>
      <w:tr w14:paraId="2AABBF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6062986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目标文字设置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17EA00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1CD43B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先停止识别；修改后点击“确认字符”</w:t>
            </w:r>
          </w:p>
        </w:tc>
      </w:tr>
      <w:tr w14:paraId="4098D6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19D549E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分割字符模板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67FFCB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未选择当前编辑模板，或正在识别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70F4A0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先停止识别并选择要编辑的模板</w:t>
            </w:r>
          </w:p>
        </w:tc>
      </w:tr>
      <w:tr w14:paraId="4C9A87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275368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图像合格阈值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5BA0B3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未选择当前编辑模板，或正在识别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D4D614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先停止识别并选择模板；修改后点击“设置”</w:t>
            </w:r>
          </w:p>
        </w:tc>
      </w:tr>
      <w:tr w14:paraId="1C4816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F49A91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批量确认字符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7E8274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未选择多个有效模板，或软件不在空闲状态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036AAE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先停止识别，确认模板列表已应用后再操作</w:t>
            </w:r>
          </w:p>
        </w:tc>
      </w:tr>
      <w:tr w14:paraId="684519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1490FC4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批量设置阈值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92B483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未选择多个有效模板，或软件不在空闲状态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C7D918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先停止识别，确认模板列表已应用后再操作</w:t>
            </w:r>
          </w:p>
        </w:tc>
      </w:tr>
      <w:tr w14:paraId="26B35A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3DFA951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135D31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相机未打开，正在识别、停止中或故障暂停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8EF12D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相机曝光、增益、旋转和颜色设置需要先打开相机并停止识别</w:t>
            </w:r>
          </w:p>
        </w:tc>
      </w:tr>
      <w:tr w14:paraId="6C1A54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991FC7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相机曝光设置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0900C8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相机未打开、正在识别或正在停止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13C29B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先打开相机并停止识别，再修改曝光</w:t>
            </w:r>
          </w:p>
        </w:tc>
      </w:tr>
      <w:tr w14:paraId="4D6212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925252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相机增益设置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110670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相机未打开、正在识别或正在停止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D4C263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先打开相机并停止识别，再修改增益</w:t>
            </w:r>
          </w:p>
        </w:tc>
      </w:tr>
      <w:tr w14:paraId="7546AF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673276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图像旋转设置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ABB68D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2B2ED4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先停止识别，修改后点击“设置”</w:t>
            </w:r>
          </w:p>
        </w:tc>
      </w:tr>
      <w:tr w14:paraId="308EEB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33C0721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颜色通道设置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8E4E67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06B545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先停止识别，修改后点击“设置”</w:t>
            </w:r>
          </w:p>
        </w:tc>
      </w:tr>
      <w:tr w14:paraId="0E1243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75E8283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图像保存设置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65CFFF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8D3BD4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先停止识别，再修改保存范围、保存类型或保存路径</w:t>
            </w:r>
          </w:p>
        </w:tc>
      </w:tr>
      <w:tr w14:paraId="5CC6DD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6DBD5A7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图像保存路径浏览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4435E0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当前未选择图像保存，或软件正在运行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77BA07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先停止识别；启用图像保存后再选择路径</w:t>
            </w:r>
          </w:p>
        </w:tc>
      </w:tr>
      <w:tr w14:paraId="7FE773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434F7E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连接参数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F17D9E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已经连接，或软件正在识别、停止或故障暂停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1100DA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先停止识别；如果 PLC 已连接，先点击“断开 PLC”</w:t>
            </w:r>
          </w:p>
        </w:tc>
      </w:tr>
      <w:tr w14:paraId="053E7F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6D3DBDC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连接 PLC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4A5B56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已经连接，或软件不在空闲状态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42C5ED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如果已经连接则无需重复操作；否则先停止识别</w:t>
            </w:r>
          </w:p>
        </w:tc>
      </w:tr>
      <w:tr w14:paraId="4E1DC9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9B2CEB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断开 PLC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BB198D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未连接，或软件正在识别、停止或故障暂停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741B086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先停止识别，确认输送线安全后再断开</w:t>
            </w:r>
          </w:p>
        </w:tc>
      </w:tr>
      <w:tr w14:paraId="3672EC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67C98A3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工作模式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9C7A2E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未连接，或软件不在空闲状态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AC1C36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先停止识别并连接 PLC，再选择工作模式</w:t>
            </w:r>
          </w:p>
        </w:tc>
      </w:tr>
      <w:tr w14:paraId="143876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71F9745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拍照/剔除参数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9F0A7F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PLC 未连接，或软件正在识别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06956E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先停止识别并连接 PLC，修改后点击“设置”</w:t>
            </w:r>
          </w:p>
        </w:tc>
      </w:tr>
      <w:tr w14:paraId="73C56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5528B86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统计总数清零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636C4E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正在识别、停止中、模板制作中或故障暂停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E2B721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先停止识别，记录当前统计后再清零</w:t>
            </w:r>
          </w:p>
        </w:tc>
      </w:tr>
      <w:tr w14:paraId="20DCB3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761427E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NG 数清零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E4AB5A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正在识别、停止中、模板制作中或故障暂停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328D76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先停止识别，记录当前 NG 数后再清零</w:t>
            </w:r>
          </w:p>
        </w:tc>
      </w:tr>
      <w:tr w14:paraId="36CDBE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4DCF019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剔除队列清零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97D23A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正在识别或现场仍有产品等待处理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0CE563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先停止送料，确认没有待处理产品后再操作</w:t>
            </w:r>
          </w:p>
        </w:tc>
      </w:tr>
      <w:tr w14:paraId="073C25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0E1C2FC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清空当前软件数据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A60F50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软件正在识别、停止中、制作模板或故障暂停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4A5C9D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先停止识别；该功能由调试员或维护人员操作</w:t>
            </w:r>
          </w:p>
        </w:tc>
      </w:tr>
      <w:tr w14:paraId="31B7F1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2975946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恢复默认设置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ECB154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软件正在识别、停止中、制作模板或故障暂停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FFC00C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先停止识别；恢复默认后需要重新选择模板和参数</w:t>
            </w:r>
          </w:p>
        </w:tc>
      </w:tr>
      <w:tr w14:paraId="15690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 w14:paraId="78CB939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所有按钮都变灰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4E9B41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软件正在停止、故障暂停或状态切换中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4ADAA4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  <w:lang w:bidi="ar"/>
              </w:rPr>
              <w:t>等待几秒查看状态提示；仍未恢复时记录提示并联系调试员</w:t>
            </w:r>
          </w:p>
        </w:tc>
      </w:tr>
    </w:tbl>
    <w:p w14:paraId="78C9BC5F">
      <w:pPr>
        <w:ind w:firstLine="0" w:firstLineChars="0"/>
      </w:pPr>
    </w:p>
    <w:p w14:paraId="6E4C77B4">
      <w:pPr>
        <w:pStyle w:val="5"/>
        <w:ind w:firstLine="482"/>
      </w:pPr>
      <w:bookmarkStart w:id="25" w:name="_Toc238488182"/>
      <w:r>
        <w:rPr>
          <w:rFonts w:hint="eastAsia"/>
        </w:rPr>
        <w:t>4.2.2 参数应用状态提示</w:t>
      </w:r>
      <w:bookmarkEnd w:id="25"/>
    </w:p>
    <w:p w14:paraId="06992383">
      <w:pPr>
        <w:ind w:firstLine="0" w:firstLineChars="0"/>
      </w:pPr>
      <w:r>
        <w:rPr>
          <w:rFonts w:hint="eastAsia"/>
        </w:rPr>
        <w:t>①</w:t>
      </w:r>
      <w:r>
        <w:drawing>
          <wp:inline distT="0" distB="0" distL="114300" distR="114300">
            <wp:extent cx="1720850" cy="8255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1A74">
      <w:pPr>
        <w:ind w:firstLine="0" w:firstLineChars="0"/>
      </w:pPr>
      <w:r>
        <w:rPr>
          <w:rFonts w:hint="eastAsia"/>
        </w:rPr>
        <w:t>②</w:t>
      </w:r>
      <w:r>
        <w:drawing>
          <wp:inline distT="0" distB="0" distL="114300" distR="114300">
            <wp:extent cx="2447925" cy="1450975"/>
            <wp:effectExtent l="0" t="0" r="3175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A105">
      <w:pPr>
        <w:ind w:firstLine="0" w:firstLineChars="0"/>
      </w:pPr>
      <w:r>
        <w:rPr>
          <w:rFonts w:hint="eastAsia"/>
        </w:rPr>
        <w:t>③</w:t>
      </w:r>
      <w:r>
        <w:drawing>
          <wp:inline distT="0" distB="0" distL="114300" distR="114300">
            <wp:extent cx="2885440" cy="1236980"/>
            <wp:effectExtent l="0" t="0" r="1016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FE3B">
      <w:pPr>
        <w:ind w:firstLine="0" w:firstLineChars="0"/>
      </w:pPr>
      <w:r>
        <w:rPr>
          <w:rFonts w:hint="eastAsia"/>
        </w:rPr>
        <w:t>④</w:t>
      </w:r>
      <w:r>
        <w:drawing>
          <wp:inline distT="0" distB="0" distL="114300" distR="114300">
            <wp:extent cx="3903345" cy="673735"/>
            <wp:effectExtent l="0" t="0" r="8255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5433"/>
      </w:tblGrid>
      <w:tr w14:paraId="6867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top w:val="single" w:color="auto" w:sz="8" w:space="0"/>
              <w:left w:val="single" w:color="auto" w:sz="8" w:space="0"/>
            </w:tcBorders>
            <w:shd w:val="clear" w:color="auto" w:fill="E8E8E8" w:themeFill="background2"/>
            <w:vAlign w:val="center"/>
          </w:tcPr>
          <w:p w14:paraId="629DE6DD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5433" w:type="dxa"/>
            <w:tcBorders>
              <w:top w:val="single" w:color="auto" w:sz="8" w:space="0"/>
              <w:right w:val="single" w:color="auto" w:sz="8" w:space="0"/>
            </w:tcBorders>
            <w:shd w:val="clear" w:color="auto" w:fill="E8E8E8" w:themeFill="background2"/>
            <w:vAlign w:val="center"/>
          </w:tcPr>
          <w:p w14:paraId="5EAE866C">
            <w:pPr>
              <w:widowControl/>
              <w:ind w:firstLine="0" w:firstLineChars="0"/>
              <w:jc w:val="center"/>
              <w:rPr>
                <w:rFonts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134A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left w:val="single" w:color="auto" w:sz="8" w:space="0"/>
            </w:tcBorders>
            <w:shd w:val="clear" w:color="auto" w:fill="auto"/>
            <w:vAlign w:val="center"/>
          </w:tcPr>
          <w:p w14:paraId="70DB238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参数后的“*”</w:t>
            </w:r>
          </w:p>
        </w:tc>
        <w:tc>
          <w:tcPr>
            <w:tcW w:w="5433" w:type="dxa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1F01B0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表示该参数已经修改，但尚未应用。确认数值无误后，点击对应的“应用”或“确认”按钮，使新参数生效；“*”消失后表示应用完成。</w:t>
            </w:r>
          </w:p>
        </w:tc>
      </w:tr>
      <w:tr w14:paraId="55E3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left w:val="single" w:color="auto" w:sz="8" w:space="0"/>
            </w:tcBorders>
            <w:shd w:val="clear" w:color="auto" w:fill="auto"/>
            <w:vAlign w:val="center"/>
          </w:tcPr>
          <w:p w14:paraId="1AC6AC4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未应用参数提示</w:t>
            </w:r>
          </w:p>
        </w:tc>
        <w:tc>
          <w:tcPr>
            <w:tcW w:w="5433" w:type="dxa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CB21F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如果存在带“*”的参数，启动识别或切换操作时，软件会弹出提示。需要使用新参数时，先返回并点击“应用”；选择“继续运行”时，本次修改不会生效，软件仍使用上一次已应用的参数。</w:t>
            </w:r>
          </w:p>
        </w:tc>
      </w:tr>
      <w:tr w14:paraId="7B56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left w:val="single" w:color="auto" w:sz="8" w:space="0"/>
            </w:tcBorders>
            <w:shd w:val="clear" w:color="auto" w:fill="auto"/>
            <w:vAlign w:val="center"/>
          </w:tcPr>
          <w:p w14:paraId="1D8BB5B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设置失败后数值恢复</w:t>
            </w:r>
          </w:p>
        </w:tc>
        <w:tc>
          <w:tcPr>
            <w:tcW w:w="5433" w:type="dxa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3C80435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如果参数无法应用，软件会提示设置失败，并自动恢复为上一次有效数值。此时不要反复点击，请检查设备连接、软件状态或参数范围后重新设置。</w:t>
            </w:r>
          </w:p>
        </w:tc>
      </w:tr>
      <w:tr w14:paraId="7F7A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2FFCDB3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④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上下区域可以拖动</w:t>
            </w:r>
          </w:p>
        </w:tc>
        <w:tc>
          <w:tcPr>
            <w:tcW w:w="5433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73CC8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界面上下区域之间的分隔线可以用鼠标拖动。将鼠标放在分隔线上，按住左键上下拖动，即可调整两个区域的显示大小。调整后的界面比例会自动保存。</w:t>
            </w:r>
          </w:p>
        </w:tc>
      </w:tr>
    </w:tbl>
    <w:p w14:paraId="1DE60529">
      <w:pPr>
        <w:ind w:firstLine="0" w:firstLineChars="0"/>
      </w:pPr>
    </w:p>
    <w:p w14:paraId="1C60A8A0">
      <w:pPr>
        <w:pStyle w:val="5"/>
        <w:ind w:firstLine="482"/>
      </w:pPr>
      <w:bookmarkStart w:id="26" w:name="_Toc238488183"/>
      <w:r>
        <w:rPr>
          <w:rFonts w:hint="eastAsia"/>
        </w:rPr>
        <w:t>4.2.3 设置自动保存与恢复</w:t>
      </w:r>
      <w:bookmarkEnd w:id="26"/>
    </w:p>
    <w:p w14:paraId="4331B47A">
      <w:pPr>
        <w:ind w:firstLine="480"/>
      </w:pPr>
      <w:r>
        <w:t>软件会自动保存已经确认或应用成功的设置。关闭软件或工控机重新启动后，软件会恢复上次使用的有效配置，通常不需要重新设置。</w:t>
      </w:r>
      <w:r>
        <w:br w:type="textWrapping"/>
      </w:r>
      <w:r>
        <w:t>软件可以保存的内容包括：</w:t>
      </w:r>
    </w:p>
    <w:p w14:paraId="64E5888E">
      <w:pPr>
        <w:ind w:firstLine="480"/>
      </w:pPr>
      <w:r>
        <w:t>当前识别模式；</w:t>
      </w:r>
    </w:p>
    <w:p w14:paraId="54B4A06D">
      <w:pPr>
        <w:ind w:firstLine="480"/>
      </w:pPr>
      <w:r>
        <w:t>已应用的产品模板；</w:t>
      </w:r>
    </w:p>
    <w:p w14:paraId="307B6491">
      <w:pPr>
        <w:ind w:firstLine="480"/>
      </w:pPr>
      <w:r>
        <w:t>目标字符和图像合格阈值；</w:t>
      </w:r>
    </w:p>
    <w:p w14:paraId="08CDE8E5">
      <w:pPr>
        <w:ind w:firstLine="480"/>
      </w:pPr>
      <w:r>
        <w:t>相机曝光、增益、颜色通道和图像旋转；</w:t>
      </w:r>
    </w:p>
    <w:p w14:paraId="5E6C40FA">
      <w:pPr>
        <w:ind w:firstLine="480"/>
      </w:pPr>
      <w:r>
        <w:t>PLC连接地址及相关工艺参数；</w:t>
      </w:r>
    </w:p>
    <w:p w14:paraId="7A05A1F7">
      <w:pPr>
        <w:ind w:firstLine="480"/>
      </w:pPr>
      <w:r>
        <w:t>图像保存方式和保存路径；</w:t>
      </w:r>
    </w:p>
    <w:p w14:paraId="1E2274EB">
      <w:pPr>
        <w:ind w:firstLine="480"/>
      </w:pPr>
      <w:r>
        <w:t>界面上下区域的显示比例。</w:t>
      </w:r>
    </w:p>
    <w:p w14:paraId="2AEC17EA">
      <w:pPr>
        <w:pStyle w:val="4"/>
      </w:pPr>
      <w:bookmarkStart w:id="27" w:name="_Toc238488184"/>
      <w:r>
        <w:rPr>
          <w:rFonts w:hint="eastAsia"/>
        </w:rPr>
        <w:t>4.3 软件使用步骤说明</w:t>
      </w:r>
      <w:bookmarkEnd w:id="27"/>
    </w:p>
    <w:p w14:paraId="3E5E3CDB">
      <w:pPr>
        <w:pStyle w:val="5"/>
        <w:ind w:firstLine="482"/>
      </w:pPr>
      <w:bookmarkStart w:id="28" w:name="_Toc238488185"/>
      <w:r>
        <w:rPr>
          <w:rFonts w:hint="eastAsia"/>
        </w:rPr>
        <w:t>4.3.1 打开软件</w:t>
      </w:r>
      <w:bookmarkEnd w:id="28"/>
    </w:p>
    <w:p w14:paraId="40517706">
      <w:pPr>
        <w:ind w:firstLine="480"/>
      </w:pPr>
      <w:r>
        <w:rPr>
          <w:rFonts w:hint="eastAsia"/>
        </w:rPr>
        <w:t>1.软件打开后界面如图1：</w:t>
      </w:r>
    </w:p>
    <w:p w14:paraId="104FF660">
      <w:pPr>
        <w:ind w:firstLine="0" w:firstLineChars="0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5274310" cy="3147695"/>
            <wp:effectExtent l="0" t="0" r="2540" b="0"/>
            <wp:docPr id="198505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2037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8881">
      <w:pPr>
        <w:ind w:firstLine="0" w:firstLineChars="0"/>
        <w:jc w:val="center"/>
        <w:rPr>
          <w:rFonts w:eastAsiaTheme="minorHAnsi"/>
        </w:rPr>
      </w:pPr>
      <w:r>
        <w:rPr>
          <w:rFonts w:hint="eastAsia" w:eastAsiaTheme="minorHAnsi"/>
        </w:rPr>
        <w:t>图1</w:t>
      </w:r>
    </w:p>
    <w:p w14:paraId="5DA0AF94">
      <w:pPr>
        <w:ind w:firstLine="0" w:firstLineChars="0"/>
        <w:jc w:val="center"/>
        <w:rPr>
          <w:rFonts w:eastAsiaTheme="minorHAnsi"/>
        </w:rPr>
      </w:pPr>
    </w:p>
    <w:p w14:paraId="787C9E20">
      <w:pPr>
        <w:numPr>
          <w:ilvl w:val="0"/>
          <w:numId w:val="1"/>
        </w:numPr>
        <w:ind w:firstLine="480"/>
      </w:pPr>
      <w:r>
        <w:rPr>
          <w:rFonts w:hint="eastAsia"/>
        </w:rPr>
        <w:t>连接PLC：如果需要连接PLC，一定要确认PLC是连接成功的</w:t>
      </w:r>
    </w:p>
    <w:p w14:paraId="5FCB17E7">
      <w:pPr>
        <w:numPr>
          <w:ilvl w:val="0"/>
          <w:numId w:val="1"/>
        </w:numPr>
        <w:ind w:firstLine="480"/>
      </w:pPr>
      <w:r>
        <w:rPr>
          <w:rFonts w:hint="eastAsia"/>
        </w:rPr>
        <w:t>点击</w:t>
      </w:r>
      <w:r>
        <w:rPr>
          <w:rFonts w:hint="eastAsia"/>
        </w:rPr>
        <w:drawing>
          <wp:inline distT="0" distB="0" distL="0" distR="0">
            <wp:extent cx="560070" cy="520700"/>
            <wp:effectExtent l="0" t="0" r="11430" b="0"/>
            <wp:docPr id="89220889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08897" name="图片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52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按钮，如果相机正常工作，则会出现提示框“相机打开成功”。</w:t>
      </w:r>
    </w:p>
    <w:p w14:paraId="0D60D083">
      <w:pPr>
        <w:numPr>
          <w:ilvl w:val="0"/>
          <w:numId w:val="1"/>
        </w:numPr>
        <w:ind w:firstLine="480"/>
      </w:pPr>
      <w:r>
        <w:rPr>
          <w:rFonts w:hint="eastAsia"/>
        </w:rPr>
        <w:t>将识别模式设置为“二维码+三期”，根据需要设置是否开启PLC触发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67960" cy="957580"/>
            <wp:effectExtent l="0" t="0" r="254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F207">
      <w:pPr>
        <w:numPr>
          <w:ilvl w:val="0"/>
          <w:numId w:val="1"/>
        </w:numPr>
        <w:ind w:firstLine="480"/>
      </w:pPr>
      <w:r>
        <w:rPr>
          <w:rFonts w:hint="eastAsia"/>
        </w:rPr>
        <w:t>如果开启了PLC触发，根据需要设置PLC触发模式，可以设置为“间歇触发模式”或“连续触发模式”。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73040" cy="669290"/>
            <wp:effectExtent l="0" t="0" r="1016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D879">
      <w:pPr>
        <w:numPr>
          <w:ilvl w:val="0"/>
          <w:numId w:val="1"/>
        </w:numPr>
        <w:ind w:firstLine="480"/>
      </w:pPr>
      <w:r>
        <w:rPr>
          <w:rFonts w:hint="eastAsia"/>
        </w:rPr>
        <w:t>在“图像保存路径”后点击“浏览”，</w:t>
      </w:r>
      <w:r>
        <w:rPr>
          <w:rFonts w:ascii="宋体" w:hAnsi="宋体" w:cs="宋体"/>
        </w:rPr>
        <w:t>选择用于保存检测图像的文件夹</w:t>
      </w:r>
      <w:r>
        <w:rPr>
          <w:rFonts w:hint="eastAsia" w:ascii="宋体" w:hAnsi="宋体" w:cs="宋体"/>
        </w:rPr>
        <w:t>，之后根据需要选择图像保存策略，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74310" cy="913130"/>
            <wp:effectExtent l="0" t="0" r="8890" b="127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834F">
      <w:pPr>
        <w:pStyle w:val="5"/>
        <w:ind w:firstLine="482"/>
      </w:pPr>
      <w:bookmarkStart w:id="29" w:name="_Toc238488186"/>
      <w:r>
        <w:rPr>
          <w:rFonts w:hint="eastAsia"/>
        </w:rPr>
        <w:t>4.3.2 模版制作</w:t>
      </w:r>
      <w:bookmarkEnd w:id="29"/>
    </w:p>
    <w:p w14:paraId="2393302A">
      <w:pPr>
        <w:pStyle w:val="6"/>
        <w:ind w:firstLine="482"/>
      </w:pPr>
      <w:bookmarkStart w:id="30" w:name="_Toc238488187"/>
      <w:r>
        <w:rPr>
          <w:rFonts w:hint="eastAsia"/>
        </w:rPr>
        <w:t>1.首次制作模板</w:t>
      </w:r>
      <w:bookmarkEnd w:id="30"/>
    </w:p>
    <w:p w14:paraId="60AB7327">
      <w:pPr>
        <w:ind w:firstLine="482"/>
        <w:rPr>
          <w:b/>
          <w:bCs/>
        </w:rPr>
      </w:pPr>
      <w:r>
        <w:rPr>
          <w:rFonts w:hint="eastAsia"/>
          <w:b/>
          <w:bCs/>
        </w:rPr>
        <w:t>①按钮指导：</w:t>
      </w:r>
    </w:p>
    <w:p w14:paraId="2C6D8C57">
      <w:pPr>
        <w:ind w:firstLine="480"/>
      </w:pPr>
      <w:r>
        <w:t>选择一件二维码和生产日期/三期字符清晰的合格产品</w:t>
      </w:r>
      <w:r>
        <w:rPr>
          <w:rFonts w:hint="eastAsia"/>
        </w:rPr>
        <w:t>，</w:t>
      </w:r>
      <w:r>
        <w:t>将产品放到正常检测位置</w:t>
      </w:r>
      <w:r>
        <w:rPr>
          <w:rFonts w:hint="eastAsia"/>
        </w:rPr>
        <w:t>，</w:t>
      </w:r>
      <w:r>
        <w:t>点击</w:t>
      </w:r>
      <w:r>
        <w:drawing>
          <wp:inline distT="0" distB="0" distL="114300" distR="114300">
            <wp:extent cx="787400" cy="711200"/>
            <wp:effectExtent l="0" t="0" r="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t>软件进入实时取景状态，按钮变为</w:t>
      </w:r>
      <w:r>
        <w:drawing>
          <wp:inline distT="0" distB="0" distL="114300" distR="114300">
            <wp:extent cx="1009650" cy="787400"/>
            <wp:effectExtent l="0" t="0" r="635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。调整产品位置，等待画面稳定</w:t>
      </w:r>
      <w:r>
        <w:rPr>
          <w:rFonts w:hint="eastAsia"/>
        </w:rPr>
        <w:t>，</w:t>
      </w:r>
      <w:r>
        <w:t>点击</w:t>
      </w:r>
      <w:r>
        <w:drawing>
          <wp:inline distT="0" distB="0" distL="114300" distR="114300">
            <wp:extent cx="1009650" cy="787400"/>
            <wp:effectExtent l="0" t="0" r="635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t>当前画面被冻结，如果画面不合适，点击</w:t>
      </w:r>
      <w:r>
        <w:drawing>
          <wp:inline distT="0" distB="0" distL="114300" distR="114300">
            <wp:extent cx="787400" cy="825500"/>
            <wp:effectExtent l="0" t="0" r="0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，重新调整并拍照</w:t>
      </w:r>
      <w:r>
        <w:rPr>
          <w:rFonts w:hint="eastAsia"/>
        </w:rPr>
        <w:t>，中途可以点击</w:t>
      </w:r>
      <w:r>
        <w:drawing>
          <wp:inline distT="0" distB="0" distL="114300" distR="114300">
            <wp:extent cx="749300" cy="742950"/>
            <wp:effectExtent l="0" t="0" r="0" b="635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随时退出模板制作</w:t>
      </w:r>
    </w:p>
    <w:p w14:paraId="01ADB209">
      <w:pPr>
        <w:ind w:firstLine="480"/>
      </w:pPr>
    </w:p>
    <w:p w14:paraId="7F93C13B">
      <w:pPr>
        <w:ind w:firstLine="482"/>
        <w:rPr>
          <w:b/>
          <w:bCs/>
        </w:rPr>
      </w:pPr>
      <w:r>
        <w:rPr>
          <w:rFonts w:hint="eastAsia"/>
          <w:b/>
          <w:bCs/>
        </w:rPr>
        <w:t>②</w:t>
      </w:r>
      <w:r>
        <w:rPr>
          <w:b/>
          <w:bCs/>
        </w:rPr>
        <w:t>框选定位锚点</w:t>
      </w:r>
      <w:r>
        <w:rPr>
          <w:rFonts w:hint="eastAsia"/>
          <w:b/>
          <w:bCs/>
        </w:rPr>
        <w:t>：</w:t>
      </w:r>
    </w:p>
    <w:p w14:paraId="6268FCF4">
      <w:pPr>
        <w:ind w:firstLine="480"/>
      </w:pPr>
      <w:r>
        <w:drawing>
          <wp:inline distT="0" distB="0" distL="114300" distR="114300">
            <wp:extent cx="5267325" cy="221615"/>
            <wp:effectExtent l="0" t="0" r="3175" b="698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0B9B">
      <w:pPr>
        <w:ind w:firstLine="480"/>
      </w:pPr>
      <w:r>
        <w:rPr>
          <w:rFonts w:hint="eastAsia"/>
        </w:rPr>
        <w:t>界面上方会有模板制作指引，按照指引操作</w:t>
      </w:r>
      <w:r>
        <w:rPr>
          <w:rFonts w:hint="eastAsia"/>
        </w:rPr>
        <w:br w:type="textWrapping"/>
      </w:r>
      <w:r>
        <w:rPr>
          <w:rFonts w:hint="eastAsia"/>
        </w:rPr>
        <w:t>如下图为模板框选结果，定位锚点是用于定位二维码区域和生产日期区域的，因此它应该要相对这两个区域固定，</w:t>
      </w:r>
      <w:r>
        <w:rPr>
          <w:rFonts w:hint="eastAsia"/>
          <w:b/>
          <w:bCs/>
          <w:color w:val="FF0000"/>
        </w:rPr>
        <w:t>默认直接框选生产日期的一部分</w:t>
      </w:r>
    </w:p>
    <w:p w14:paraId="1F7339E3">
      <w:pPr>
        <w:ind w:firstLine="480"/>
      </w:pPr>
      <w:r>
        <w:drawing>
          <wp:inline distT="0" distB="0" distL="114300" distR="114300">
            <wp:extent cx="5269230" cy="4171315"/>
            <wp:effectExtent l="0" t="0" r="1270" b="6985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879E">
      <w:pPr>
        <w:ind w:firstLine="482"/>
        <w:rPr>
          <w:b/>
          <w:bCs/>
        </w:rPr>
      </w:pPr>
      <w:r>
        <w:rPr>
          <w:rFonts w:hint="eastAsia"/>
          <w:b/>
          <w:bCs/>
        </w:rPr>
        <w:t>③保存模板</w:t>
      </w:r>
    </w:p>
    <w:p w14:paraId="37DF7D2F">
      <w:pPr>
        <w:ind w:firstLine="480"/>
      </w:pPr>
      <w:r>
        <w:t>三个区域全部框选完成后，软件弹出模板保存提示</w:t>
      </w:r>
    </w:p>
    <w:p w14:paraId="13D2442D">
      <w:pPr>
        <w:ind w:firstLine="480"/>
      </w:pPr>
      <w:r>
        <w:drawing>
          <wp:inline distT="0" distB="0" distL="114300" distR="114300">
            <wp:extent cx="2760980" cy="1562735"/>
            <wp:effectExtent l="0" t="0" r="7620" b="12065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2C7F">
      <w:pPr>
        <w:ind w:firstLine="480"/>
      </w:pPr>
      <w:r>
        <w:rPr>
          <w:rFonts w:hint="eastAsia"/>
        </w:rPr>
        <w:t>→</w:t>
      </w:r>
      <w:r>
        <w:t>点击“保存”。</w:t>
      </w:r>
    </w:p>
    <w:p w14:paraId="5D4DB5D0">
      <w:pPr>
        <w:ind w:firstLine="480"/>
      </w:pPr>
      <w:r>
        <w:drawing>
          <wp:inline distT="0" distB="0" distL="114300" distR="114300">
            <wp:extent cx="2973705" cy="1761490"/>
            <wp:effectExtent l="0" t="0" r="10795" b="381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D6D1">
      <w:pPr>
        <w:ind w:firstLine="480"/>
      </w:pPr>
      <w:r>
        <w:rPr>
          <w:rFonts w:hint="eastAsia"/>
        </w:rPr>
        <w:t>→点击“浏览</w:t>
      </w:r>
      <w:r>
        <w:t>”</w:t>
      </w:r>
      <w:r>
        <w:rPr>
          <w:rFonts w:hint="eastAsia"/>
        </w:rPr>
        <w:t>选择模板文件夹保存目录</w:t>
      </w:r>
    </w:p>
    <w:p w14:paraId="30F1B2C5">
      <w:pPr>
        <w:ind w:firstLine="480"/>
      </w:pPr>
      <w:r>
        <w:rPr>
          <w:rFonts w:hint="eastAsia"/>
        </w:rPr>
        <w:t>→命名模板文件夹，</w:t>
      </w:r>
      <w:r>
        <w:t>建议使用“产品名称+版面编号”作为模板名称。</w:t>
      </w:r>
    </w:p>
    <w:p w14:paraId="4363F4CD">
      <w:pPr>
        <w:ind w:firstLine="480"/>
      </w:pPr>
      <w:r>
        <w:rPr>
          <w:rFonts w:hint="eastAsia"/>
        </w:rPr>
        <w:t>→</w:t>
      </w:r>
      <w:r>
        <w:t>点击“确定”。</w:t>
      </w:r>
    </w:p>
    <w:p w14:paraId="6CB33004">
      <w:pPr>
        <w:ind w:firstLine="480"/>
      </w:pPr>
      <w:r>
        <w:t>如果</w:t>
      </w:r>
      <w:r>
        <w:rPr>
          <w:color w:val="FF0000"/>
        </w:rPr>
        <w:t>提示模板名称已存在</w:t>
      </w:r>
      <w:r>
        <w:t>：</w:t>
      </w:r>
    </w:p>
    <w:p w14:paraId="3145F799">
      <w:pPr>
        <w:ind w:firstLine="480"/>
      </w:pPr>
      <w:r>
        <w:t>-需要替换原模板时，选择“是”；</w:t>
      </w:r>
    </w:p>
    <w:p w14:paraId="64388305">
      <w:pPr>
        <w:ind w:firstLine="480"/>
      </w:pPr>
      <w:r>
        <w:t>-不确定时选择“否”，修改为新的模板名称。</w:t>
      </w:r>
    </w:p>
    <w:p w14:paraId="670739DF">
      <w:pPr>
        <w:ind w:firstLine="480"/>
      </w:pPr>
    </w:p>
    <w:p w14:paraId="1B43FECC">
      <w:pPr>
        <w:ind w:firstLine="482"/>
        <w:rPr>
          <w:b/>
          <w:bCs/>
        </w:rPr>
      </w:pPr>
      <w:r>
        <w:rPr>
          <w:rFonts w:hint="eastAsia"/>
          <w:b/>
          <w:bCs/>
        </w:rPr>
        <w:t>④</w:t>
      </w:r>
      <w:r>
        <w:rPr>
          <w:b/>
          <w:bCs/>
        </w:rPr>
        <w:t>分割字符模板</w:t>
      </w:r>
    </w:p>
    <w:p w14:paraId="1A92A956">
      <w:pPr>
        <w:ind w:firstLine="480"/>
        <w:rPr>
          <w:b/>
          <w:bCs/>
        </w:rPr>
      </w:pPr>
      <w:r>
        <w:drawing>
          <wp:inline distT="0" distB="0" distL="114300" distR="114300">
            <wp:extent cx="1962150" cy="1720850"/>
            <wp:effectExtent l="0" t="0" r="6350" b="635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F7D3">
      <w:pPr>
        <w:ind w:firstLine="480"/>
      </w:pPr>
      <w:r>
        <w:rPr>
          <w:rFonts w:hint="eastAsia"/>
        </w:rPr>
        <w:t>→</w:t>
      </w:r>
      <w:r>
        <w:t>软件询问“是否立即切割字符模板”时，点击“确定”。</w:t>
      </w:r>
    </w:p>
    <w:p w14:paraId="7A0E1A3D">
      <w:pPr>
        <w:ind w:firstLine="480"/>
      </w:pPr>
      <w:r>
        <w:drawing>
          <wp:inline distT="0" distB="0" distL="114300" distR="114300">
            <wp:extent cx="5271135" cy="2733040"/>
            <wp:effectExtent l="0" t="0" r="12065" b="1016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8608">
      <w:pPr>
        <w:ind w:firstLine="480"/>
        <w:rPr>
          <w:color w:val="FF0000"/>
        </w:rPr>
      </w:pPr>
      <w:r>
        <w:rPr>
          <w:rFonts w:hint="eastAsia"/>
        </w:rPr>
        <w:t>也可以在取消后在面板上点击“分割字符模版”，</w:t>
      </w:r>
      <w:r>
        <w:rPr>
          <w:rFonts w:hint="eastAsia"/>
          <w:color w:val="FF0000"/>
        </w:rPr>
        <w:t>效果是一样的</w:t>
      </w:r>
    </w:p>
    <w:p w14:paraId="5D4F9BB9">
      <w:pPr>
        <w:ind w:firstLine="480"/>
        <w:rPr>
          <w:color w:val="FF0000"/>
        </w:rPr>
      </w:pPr>
    </w:p>
    <w:p w14:paraId="5215F899">
      <w:pPr>
        <w:ind w:firstLine="480"/>
        <w:rPr>
          <w:color w:val="FF0000"/>
        </w:rPr>
      </w:pPr>
      <w:r>
        <w:drawing>
          <wp:inline distT="0" distB="0" distL="114300" distR="114300">
            <wp:extent cx="5269865" cy="3879850"/>
            <wp:effectExtent l="0" t="0" r="635" b="635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F11B">
      <w:pPr>
        <w:ind w:firstLine="480"/>
        <w:rPr>
          <w:color w:val="FF0000"/>
        </w:rPr>
      </w:pPr>
      <w:r>
        <w:rPr>
          <w:rFonts w:hint="eastAsia"/>
        </w:rPr>
        <w:t>→</w:t>
      </w:r>
      <w:r>
        <w:t>在生产日期/三期图像上，按住鼠标左键逐个框选字符</w:t>
      </w:r>
      <w:r>
        <w:rPr>
          <w:rFonts w:hint="eastAsia"/>
        </w:rPr>
        <w:t>，</w:t>
      </w:r>
      <w:r>
        <w:t>每个框中只保留一个完整字符</w:t>
      </w:r>
      <w:r>
        <w:rPr>
          <w:rFonts w:hint="eastAsia"/>
        </w:rPr>
        <w:t>，相同字符可以只框选一个，但尽量</w:t>
      </w:r>
      <w:r>
        <w:rPr>
          <w:rFonts w:hint="eastAsia"/>
          <w:color w:val="FF0000"/>
        </w:rPr>
        <w:t>框选全部字符</w:t>
      </w:r>
      <w:r>
        <w:rPr>
          <w:rFonts w:hint="eastAsia"/>
        </w:rPr>
        <w:t>以</w:t>
      </w:r>
      <w:r>
        <w:rPr>
          <w:rFonts w:hint="eastAsia"/>
          <w:color w:val="FF0000"/>
        </w:rPr>
        <w:t>提高识别准确度</w:t>
      </w:r>
    </w:p>
    <w:p w14:paraId="7CA46562">
      <w:pPr>
        <w:ind w:firstLine="480"/>
        <w:rPr>
          <w:color w:val="0E2841" w:themeColor="text2"/>
          <w14:textFill>
            <w14:solidFill>
              <w14:schemeClr w14:val="tx2"/>
            </w14:solidFill>
          </w14:textFill>
        </w:rPr>
      </w:pPr>
      <w:r>
        <w:rPr>
          <w:color w:val="0E2841" w:themeColor="text2"/>
          <w14:textFill>
            <w14:solidFill>
              <w14:schemeClr w14:val="tx2"/>
            </w14:solidFill>
          </w14:textFill>
        </w:rPr>
        <w:t>框选错误时，点击“撤销上一个字符框”。</w:t>
      </w:r>
    </w:p>
    <w:p w14:paraId="49D252DE">
      <w:pPr>
        <w:ind w:firstLine="480"/>
        <w:rPr>
          <w:color w:val="0E2841" w:themeColor="text2"/>
          <w14:textFill>
            <w14:solidFill>
              <w14:schemeClr w14:val="tx2"/>
            </w14:solidFill>
          </w14:textFill>
        </w:rPr>
      </w:pPr>
      <w:r>
        <w:rPr>
          <w:color w:val="0E2841" w:themeColor="text2"/>
          <w14:textFill>
            <w14:solidFill>
              <w14:schemeClr w14:val="tx2"/>
            </w14:solidFill>
          </w14:textFill>
        </w:rPr>
        <w:t>需要全部重画时，点击“清空所有字符框”。</w:t>
      </w:r>
    </w:p>
    <w:p w14:paraId="24C1E8A4">
      <w:pPr>
        <w:ind w:firstLine="0" w:firstLineChars="0"/>
        <w:rPr>
          <w:color w:val="FF0000"/>
        </w:rPr>
      </w:pPr>
      <w:r>
        <w:drawing>
          <wp:inline distT="0" distB="0" distL="114300" distR="114300">
            <wp:extent cx="4857115" cy="3711575"/>
            <wp:effectExtent l="0" t="0" r="6985" b="9525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94D3">
      <w:pPr>
        <w:ind w:firstLine="480"/>
        <w:rPr>
          <w:color w:val="0E2841" w:themeColor="text2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0E2841" w:themeColor="text2"/>
          <w14:textFill>
            <w14:solidFill>
              <w14:schemeClr w14:val="tx2"/>
            </w14:solidFill>
          </w14:textFill>
        </w:rPr>
        <w:t>→</w:t>
      </w:r>
      <w:r>
        <w:rPr>
          <w:color w:val="0E2841" w:themeColor="text2"/>
          <w14:textFill>
            <w14:solidFill>
              <w14:schemeClr w14:val="tx2"/>
            </w14:solidFill>
          </w14:textFill>
        </w:rPr>
        <w:t>全部框选完成后，点击“下一步命名”。</w:t>
      </w:r>
    </w:p>
    <w:p w14:paraId="1D8833CD">
      <w:pPr>
        <w:ind w:firstLine="480"/>
      </w:pPr>
      <w:r>
        <w:drawing>
          <wp:inline distT="0" distB="0" distL="114300" distR="114300">
            <wp:extent cx="5267325" cy="3933190"/>
            <wp:effectExtent l="0" t="0" r="3175" b="381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0E73">
      <w:pPr>
        <w:ind w:firstLine="480"/>
      </w:pPr>
      <w:r>
        <w:t>根据字符图片填写实际字符名称。</w:t>
      </w:r>
      <w:r>
        <w:rPr>
          <w:rFonts w:hint="eastAsia"/>
        </w:rPr>
        <w:t>，</w:t>
      </w:r>
      <w:r>
        <w:t>字符图片是“1”时，只填写“1”，全部名称检查无误后，点击“保存字符模板”。</w:t>
      </w:r>
    </w:p>
    <w:p w14:paraId="3A8F167D">
      <w:pPr>
        <w:ind w:firstLine="480"/>
      </w:pPr>
    </w:p>
    <w:p w14:paraId="1E5E828B">
      <w:pPr>
        <w:ind w:firstLine="482"/>
        <w:rPr>
          <w:b/>
          <w:bCs/>
        </w:rPr>
      </w:pPr>
      <w:r>
        <w:rPr>
          <w:rFonts w:hint="eastAsia"/>
          <w:b/>
          <w:bCs/>
        </w:rPr>
        <w:t>⑤</w:t>
      </w:r>
      <w:r>
        <w:rPr>
          <w:b/>
          <w:bCs/>
        </w:rPr>
        <w:t>完成模板参数</w:t>
      </w:r>
    </w:p>
    <w:p w14:paraId="2AC2CCC3">
      <w:pPr>
        <w:ind w:firstLine="480"/>
        <w:rPr>
          <w:b/>
          <w:bCs/>
        </w:rPr>
      </w:pPr>
      <w:r>
        <w:drawing>
          <wp:inline distT="0" distB="0" distL="114300" distR="114300">
            <wp:extent cx="5271770" cy="3531235"/>
            <wp:effectExtent l="0" t="0" r="11430" b="12065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2C82">
      <w:pPr>
        <w:ind w:firstLine="480"/>
      </w:pPr>
      <w:r>
        <w:t>在“当前编辑模板”中选择刚刚保存的模板</w:t>
      </w:r>
      <w:r>
        <w:rPr>
          <w:rFonts w:hint="eastAsia"/>
        </w:rPr>
        <w:t>，</w:t>
      </w:r>
      <w:r>
        <w:t>在“目标字符内容”中输入当前产品要求的生产日期/三期内容</w:t>
      </w:r>
      <w:r>
        <w:rPr>
          <w:rFonts w:hint="eastAsia"/>
        </w:rPr>
        <w:t>，</w:t>
      </w:r>
      <w:r>
        <w:t>点击“确认字符”</w:t>
      </w:r>
      <w:r>
        <w:rPr>
          <w:rFonts w:hint="eastAsia"/>
        </w:rPr>
        <w:t>，</w:t>
      </w:r>
      <w:r>
        <w:t>输入</w:t>
      </w:r>
      <w:r>
        <w:rPr>
          <w:rFonts w:hint="eastAsia"/>
        </w:rPr>
        <w:t>合适</w:t>
      </w:r>
      <w:r>
        <w:t>的“图像合格阈值”。</w:t>
      </w:r>
    </w:p>
    <w:p w14:paraId="4F563EA2">
      <w:pPr>
        <w:ind w:firstLine="480"/>
      </w:pPr>
      <w:r>
        <w:rPr>
          <w:rFonts w:hint="eastAsia"/>
        </w:rPr>
        <w:t>在此界面任何可以点击“分割字符模版”去对已经分割好的模板进行编辑</w:t>
      </w:r>
    </w:p>
    <w:p w14:paraId="3AADAAAA">
      <w:pPr>
        <w:ind w:firstLine="480"/>
      </w:pPr>
    </w:p>
    <w:p w14:paraId="3378FF1F">
      <w:pPr>
        <w:pStyle w:val="6"/>
        <w:ind w:firstLine="482"/>
      </w:pPr>
      <w:bookmarkStart w:id="31" w:name="_Toc238488188"/>
      <w:r>
        <w:rPr>
          <w:rFonts w:hint="eastAsia"/>
        </w:rPr>
        <w:t>2.选择已有模板</w:t>
      </w:r>
      <w:bookmarkEnd w:id="31"/>
    </w:p>
    <w:p w14:paraId="43E0070D">
      <w:pPr>
        <w:ind w:firstLine="480"/>
      </w:pPr>
      <w:r>
        <w:rPr>
          <w:rFonts w:hint="eastAsia"/>
        </w:rPr>
        <w:t>以前已经制作并保存的模板不需要重新框选，只需确认模板已经加入当前方案。点击</w:t>
      </w:r>
      <w:r>
        <w:drawing>
          <wp:inline distT="0" distB="0" distL="114300" distR="114300">
            <wp:extent cx="711200" cy="844550"/>
            <wp:effectExtent l="0" t="0" r="0" b="6350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5FCF">
      <w:pPr>
        <w:ind w:firstLine="480"/>
      </w:pPr>
      <w:r>
        <w:drawing>
          <wp:inline distT="0" distB="0" distL="114300" distR="114300">
            <wp:extent cx="5271135" cy="3162935"/>
            <wp:effectExtent l="0" t="0" r="12065" b="12065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32C3">
      <w:pPr>
        <w:ind w:firstLine="480"/>
      </w:pPr>
      <w:r>
        <w:rPr>
          <w:rFonts w:hint="eastAsia"/>
        </w:rPr>
        <w:t>→查看模板列表中已经选择的模板，此时展示的是已经选择的模板，可以点击“增加模板文件夹”去</w:t>
      </w:r>
      <w:r>
        <w:rPr>
          <w:rFonts w:hint="eastAsia"/>
          <w:color w:val="FF0000"/>
        </w:rPr>
        <w:t>选择多个模板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FF0000"/>
        </w:rPr>
        <w:t>本模式支持在同一产线同时识别不同产品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。也可以通过勾选模板前面的框，再点击“删除已勾选模板”去移除模板文件夹。</w:t>
      </w:r>
    </w:p>
    <w:p w14:paraId="71031CE8">
      <w:pPr>
        <w:ind w:firstLine="480"/>
      </w:pPr>
      <w:r>
        <w:drawing>
          <wp:inline distT="0" distB="0" distL="114300" distR="114300">
            <wp:extent cx="5273040" cy="4006850"/>
            <wp:effectExtent l="0" t="0" r="10160" b="6350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E7B8">
      <w:pPr>
        <w:ind w:firstLine="480"/>
      </w:pPr>
    </w:p>
    <w:p w14:paraId="7C5E45FF">
      <w:pPr>
        <w:ind w:firstLine="480"/>
      </w:pPr>
      <w:r>
        <w:drawing>
          <wp:inline distT="0" distB="0" distL="114300" distR="114300">
            <wp:extent cx="5268595" cy="2846070"/>
            <wp:effectExtent l="0" t="0" r="1905" b="1143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44C4">
      <w:pPr>
        <w:ind w:firstLine="480"/>
      </w:pPr>
      <w:r>
        <w:rPr>
          <w:rFonts w:hint="eastAsia"/>
        </w:rPr>
        <w:t>→在选择多个模板之后，当前编辑模板会出现下拉框，可以</w:t>
      </w:r>
      <w:r>
        <w:rPr>
          <w:rFonts w:hint="eastAsia"/>
          <w:color w:val="FF0000"/>
        </w:rPr>
        <w:t>下拉查看每个模板的状态</w:t>
      </w:r>
      <w:r>
        <w:rPr>
          <w:rFonts w:hint="eastAsia"/>
        </w:rPr>
        <w:t>，点击右侧“移除模板”可以移除当前的一个模板</w:t>
      </w:r>
    </w:p>
    <w:p w14:paraId="504AFA3B">
      <w:pPr>
        <w:ind w:firstLine="480"/>
      </w:pPr>
    </w:p>
    <w:p w14:paraId="676E79E8">
      <w:pPr>
        <w:ind w:firstLine="480"/>
      </w:pPr>
      <w:r>
        <w:rPr>
          <w:rFonts w:hint="eastAsia"/>
        </w:rPr>
        <w:t>支持批量设置字符和批量设置阈值，点击之后会将目标字符内容和阈值应用到每一个模板</w:t>
      </w:r>
    </w:p>
    <w:p w14:paraId="14479645">
      <w:pPr>
        <w:ind w:firstLine="480"/>
      </w:pPr>
    </w:p>
    <w:p w14:paraId="195C9881">
      <w:pPr>
        <w:ind w:firstLine="0" w:firstLineChars="0"/>
      </w:pPr>
    </w:p>
    <w:p w14:paraId="105352A0">
      <w:pPr>
        <w:pStyle w:val="5"/>
        <w:ind w:firstLine="482"/>
      </w:pPr>
      <w:bookmarkStart w:id="32" w:name="_Toc238488189"/>
      <w:r>
        <w:rPr>
          <w:rFonts w:hint="eastAsia"/>
        </w:rPr>
        <w:t>4.3.3正式识别</w:t>
      </w:r>
      <w:bookmarkEnd w:id="32"/>
    </w:p>
    <w:p w14:paraId="67957BB8">
      <w:pPr>
        <w:ind w:firstLine="480"/>
      </w:pPr>
      <w:r>
        <w:rPr>
          <w:rFonts w:hint="eastAsia"/>
        </w:rPr>
        <w:t>完成模板制作或选择之后，可以点击</w:t>
      </w:r>
      <w:r>
        <w:drawing>
          <wp:inline distT="0" distB="0" distL="114300" distR="114300">
            <wp:extent cx="589280" cy="600075"/>
            <wp:effectExtent l="0" t="0" r="7620" b="952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启动识别</w:t>
      </w:r>
    </w:p>
    <w:p w14:paraId="6CB83980">
      <w:pPr>
        <w:ind w:firstLine="0" w:firstLineChars="0"/>
      </w:pPr>
      <w:r>
        <w:drawing>
          <wp:inline distT="0" distB="0" distL="114300" distR="114300">
            <wp:extent cx="5264785" cy="3135630"/>
            <wp:effectExtent l="0" t="0" r="5715" b="1270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E6C6">
      <w:pPr>
        <w:ind w:firstLine="480"/>
      </w:pPr>
      <w:r>
        <w:rPr>
          <w:rFonts w:hint="eastAsia"/>
        </w:rPr>
        <w:t>识别内容会显示二维码内容</w:t>
      </w:r>
    </w:p>
    <w:p w14:paraId="22DC1CC3">
      <w:pPr>
        <w:ind w:firstLine="480"/>
      </w:pPr>
      <w:r>
        <w:rPr>
          <w:rFonts w:hint="eastAsia"/>
        </w:rPr>
        <w:t>会显示当前使用的模板文件夹名称</w:t>
      </w:r>
    </w:p>
    <w:p w14:paraId="71482ECB">
      <w:pPr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</w:rPr>
        <w:t>识别过程中会有很多按钮无法设置，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这是正常现象，需要停止识别后才能设置</w:t>
      </w:r>
    </w:p>
    <w:p w14:paraId="7938064C">
      <w:pPr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5688D1">
      <w:pPr>
        <w:ind w:firstLine="480"/>
      </w:pPr>
      <w:r>
        <w:drawing>
          <wp:inline distT="0" distB="0" distL="114300" distR="114300">
            <wp:extent cx="5264785" cy="3137535"/>
            <wp:effectExtent l="0" t="0" r="5715" b="12065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B9D5">
      <w:pPr>
        <w:ind w:firstLine="480"/>
      </w:pPr>
      <w:r>
        <w:rPr>
          <w:rFonts w:hint="eastAsia"/>
        </w:rPr>
        <w:t>→在识别过程中可以点击“停止识别”去停止识别</w:t>
      </w:r>
    </w:p>
    <w:p w14:paraId="09A4D642">
      <w:pPr>
        <w:ind w:firstLine="480"/>
      </w:pPr>
    </w:p>
    <w:p w14:paraId="13BC4618">
      <w:pPr>
        <w:pStyle w:val="4"/>
      </w:pPr>
      <w:bookmarkStart w:id="33" w:name="_Toc238488190"/>
      <w:r>
        <w:rPr>
          <w:rFonts w:hint="eastAsia"/>
        </w:rPr>
        <w:t>4.4 常见故障处理</w:t>
      </w:r>
      <w:bookmarkEnd w:id="33"/>
    </w:p>
    <w:tbl>
      <w:tblPr>
        <w:tblStyle w:val="24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1D4D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E8E8E8" w:themeFill="background2"/>
            <w:vAlign w:val="center"/>
          </w:tcPr>
          <w:p w14:paraId="38D9CF53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故障现象或提示</w:t>
            </w:r>
          </w:p>
        </w:tc>
        <w:tc>
          <w:tcPr>
            <w:tcW w:w="4261" w:type="dxa"/>
            <w:shd w:val="clear" w:color="auto" w:fill="E8E8E8" w:themeFill="background2"/>
            <w:vAlign w:val="center"/>
          </w:tcPr>
          <w:p w14:paraId="16F37D5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处理步骤</w:t>
            </w:r>
          </w:p>
        </w:tc>
      </w:tr>
      <w:tr w14:paraId="644BC0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7D2B47C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软件提示“程序正在运行”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06CAD9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关闭提示，在任务栏中找到已经打开的软件窗口。不要重复启动多个软件。</w:t>
            </w:r>
          </w:p>
        </w:tc>
      </w:tr>
      <w:tr w14:paraId="08CE4D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4937628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点击“打开相机”后提示“相机未连接”或“相机异常”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6CCCD32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检查相机电源、网线和镜头；确认没有其他程序占用相机；等待软件回到空闲状态后重新点击“打开相机”；仍无法打开时联系调试员。</w:t>
            </w:r>
          </w:p>
        </w:tc>
      </w:tr>
      <w:tr w14:paraId="527347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6D774DD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PLC 自动连接失败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14F33CE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打开“PLC通讯”页，检查 PLC 电源、网线、IP地址、Rack和Slot；确认没有正在识别后点击“连接 PLC”；硬触发生产时 PLC 未连接不能启动识别。</w:t>
            </w:r>
          </w:p>
        </w:tc>
      </w:tr>
      <w:tr w14:paraId="617A34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2B926E3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提示“请先连接 PLC”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2B9A820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停止送料，打开“PLC通讯”页，连接 PLC；确认显示连接成功后再点击“启动识别”。</w:t>
            </w:r>
          </w:p>
        </w:tc>
      </w:tr>
      <w:tr w14:paraId="1F583E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283498C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PLC 运行中断或连接断开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4D5F65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停止送料，点击“停止识别”；检查 PLC 电源和网络；重新连接 PLC；连接成功后重新进行首件确认。</w:t>
            </w:r>
          </w:p>
        </w:tc>
      </w:tr>
      <w:tr w14:paraId="31A9AB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766490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提示“当前模式没有可用模板”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4A0B618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点击“选择模板”；检查模板列表；使用“增加模板文件夹”添加当前产品模板；点击“确认应用”；模板仍不可用时联系调试员。</w:t>
            </w:r>
          </w:p>
        </w:tc>
      </w:tr>
      <w:tr w14:paraId="03C386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5516A2B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提示“二维码+三期模板预检失败”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606E551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点击“停止识别”；记录模板名称和提示内容；重新选择有效模板；不要直接删除或移动模板文件夹。</w:t>
            </w:r>
          </w:p>
        </w:tc>
      </w:tr>
      <w:tr w14:paraId="57D79F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7F0C0EA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模板状态显示异常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C9C00C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不要点击“启动识别”；记录模板名称和完整路径；联系调试员重新制作或恢复模板。</w:t>
            </w:r>
          </w:p>
        </w:tc>
      </w:tr>
      <w:tr w14:paraId="0D801A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0609023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模板列表中的勾选框被误认为启用按钮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22A776A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模板前的勾选框只表示“待移除”，不是启用模板；取消误勾选后点击“确认应用”。</w:t>
            </w:r>
          </w:p>
        </w:tc>
      </w:tr>
      <w:tr w14:paraId="526BEC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0683543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提示“二维码不可读”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7742A2C9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停止送料；检查产品方向、位置、二维码是否完整、是否被污染或遮挡；重新放置产品测试；仍不可读时停止识别并联系调试员。</w:t>
            </w:r>
          </w:p>
        </w:tc>
      </w:tr>
      <w:tr w14:paraId="345BAA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16D66AB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提示“日期错误”或三期识别错误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2D08596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检查当前模板名称和目标字符内容；检查产品位置、方向和日期区域是否完整；重新检测合格样品；仍错误时联系调试员。</w:t>
            </w:r>
          </w:p>
        </w:tc>
      </w:tr>
      <w:tr w14:paraId="4894D8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3BA30CE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连续出现 NG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7933857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立即停止送料；点击“停止识别”；检查当前模板、产品位置和图像清晰度；保存 NG 结果图；联系调试员，不要连续修改参数。</w:t>
            </w:r>
          </w:p>
        </w:tc>
      </w:tr>
      <w:tr w14:paraId="561E99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13E2F00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图像黑屏、全白、模糊或停止刷新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199DCF1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停止送料并停止识别；检查相机电源、网线、光源和镜头；重新打开相机；恢复后先进行首件确认。</w:t>
            </w:r>
          </w:p>
        </w:tc>
      </w:tr>
      <w:tr w14:paraId="7B7F2D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6EE50616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提示“识别区域超出原图范围”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6327734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点击“停止识别”；重新选择正确模板；如果仍提示异常，重新制作模板中的定位锚点和检测区域。</w:t>
            </w:r>
          </w:p>
        </w:tc>
      </w:tr>
      <w:tr w14:paraId="267DD9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590D3A0F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提示“系统故障：检测已暂停”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6B7945F6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通过输送线自身控制确认停线；隔离故障期间产品；点击“确认故障并恢复”；按提示处理未完成产品；故障解除后重新进行 OK/NG 首件确认。</w:t>
            </w:r>
          </w:p>
        </w:tc>
      </w:tr>
      <w:tr w14:paraId="3123BF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450E6D34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NG 产品未正常剔除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55802BF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停止送料；确认 PLC 是否连接；检查剔除机构和现场气路/机械状态；不要立即点击“剔除复位”；联系调试员检查剔除参数和待剔除队列。</w:t>
            </w:r>
          </w:p>
        </w:tc>
      </w:tr>
      <w:tr w14:paraId="00D58E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436D0B9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提示“存图失败”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49634832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停止送料；检查图像保存路径、磁盘空间和文件夹权限；不要删除或移动已有图像；处理完成后重新进行首件确认。</w:t>
            </w:r>
          </w:p>
        </w:tc>
      </w:tr>
      <w:tr w14:paraId="437EE7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BD87E4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参数设置失败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5B721AE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不要反复点击；确认设备连接、软件状态和参数范围；软件恢复上一次有效数值后，联系调试员重新设置。</w:t>
            </w:r>
          </w:p>
        </w:tc>
      </w:tr>
      <w:tr w14:paraId="23B903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7682DD2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参数名称后出现“*”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156A2278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表示参数尚未应用；点击对应“设置”“确认”或“应用”按钮；“*”消失后再启动识别。</w:t>
            </w:r>
          </w:p>
        </w:tc>
      </w:tr>
      <w:tr w14:paraId="687609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0BBD934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启动识别时提示存在未应用参数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2C8B28A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需要使用新参数时选择“取消”，返回完成应用；不需要使用新参数时选择“继续运行”，软件使用上一次已应用的参数。</w:t>
            </w:r>
          </w:p>
        </w:tc>
      </w:tr>
      <w:tr w14:paraId="11BD7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349559E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按钮变灰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7F6646F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将鼠标停在按钮上查看提示；按照提示先停止识别、打开相机、断开 PLC或等待当前操作完成；不要强行重复点击。</w:t>
            </w:r>
          </w:p>
        </w:tc>
      </w:tr>
      <w:tr w14:paraId="12973F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2C94C677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点击“停止识别”后一直显示“停止中”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628E9281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等待软件完成停止操作；不要立即点击“关闭相机”；停止完成后再进行下一步。</w:t>
            </w:r>
          </w:p>
        </w:tc>
      </w:tr>
      <w:tr w14:paraId="2C9E29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4F69D76C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点击“关闭相机”失败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2A7A305D">
            <w:pPr>
              <w:widowControl/>
              <w:ind w:firstLine="0" w:firstLineChars="0"/>
              <w:jc w:val="center"/>
              <w:rPr>
                <w:rFonts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:lang w:bidi="ar"/>
                <w14:textFill>
                  <w14:solidFill>
                    <w14:schemeClr w14:val="tx1"/>
                  </w14:solidFill>
                </w14:textFill>
              </w:rPr>
              <w:t>先确认识别已停止；如果正在制作模板，先点击“退出模板制作”；回到空闲状态后重新关闭相机。</w:t>
            </w:r>
          </w:p>
        </w:tc>
      </w:tr>
    </w:tbl>
    <w:p w14:paraId="4AA5BCDC">
      <w:pPr>
        <w:ind w:firstLine="0" w:firstLineChars="0"/>
      </w:pPr>
    </w:p>
    <w:sectPr>
      <w:footerReference r:id="rId12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2F2A3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2487930</wp:posOffset>
              </wp:positionH>
              <wp:positionV relativeFrom="paragraph">
                <wp:posOffset>635</wp:posOffset>
              </wp:positionV>
              <wp:extent cx="523240" cy="1828800"/>
              <wp:effectExtent l="0" t="0" r="10160" b="14605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27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1E14F8">
                          <w:pPr>
                            <w:pStyle w:val="1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5.9pt;margin-top:0.05pt;height:144pt;width:41.2pt;mso-position-horizontal-relative:margin;z-index:251659264;mso-width-relative:page;mso-height-relative:page;" filled="f" stroked="f" coordsize="21600,21600" o:gfxdata="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HjOONcAAAAIAQAADwAAAAAAAAABACAAAAAiAAAAZHJzL2Rvd25yZXYueG1s&#10;UEsBAhQAFAAAAAgAh07iQDt6evsyAgAAVg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1E14F8">
                    <w:pPr>
                      <w:pStyle w:val="1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79DC7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A90B0">
    <w:pPr>
      <w:pStyle w:val="1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73A7D">
    <w:pPr>
      <w:pStyle w:val="1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3C17E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2487930</wp:posOffset>
              </wp:positionH>
              <wp:positionV relativeFrom="paragraph">
                <wp:posOffset>635</wp:posOffset>
              </wp:positionV>
              <wp:extent cx="52324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27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9952A">
                          <w:pPr>
                            <w:pStyle w:val="1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5.9pt;margin-top:0.05pt;height:144pt;width:41.2pt;mso-position-horizontal-relative:margin;z-index:251661312;mso-width-relative:page;mso-height-relative:page;" filled="f" stroked="f" coordsize="21600,21600" o:gfxdata="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HjOONcAAAAIAQAADwAAAAAAAAABACAAAAAiAAAAZHJzL2Rvd25yZXYueG1s&#10;UEsBAhQAFAAAAAgAh07iQABd4PsyAgAAWA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9952A">
                    <w:pPr>
                      <w:pStyle w:val="1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406BE">
    <w:pPr>
      <w:pStyle w:val="1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F5A44"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DEDAB">
    <w:pPr>
      <w:pStyle w:val="1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0DE01A"/>
    <w:multiLevelType w:val="singleLevel"/>
    <w:tmpl w:val="CB0DE01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2"/>
    <w:rsid w:val="00005EB2"/>
    <w:rsid w:val="000069DA"/>
    <w:rsid w:val="0001241F"/>
    <w:rsid w:val="00021B44"/>
    <w:rsid w:val="00052662"/>
    <w:rsid w:val="00064E0B"/>
    <w:rsid w:val="00066995"/>
    <w:rsid w:val="00070A60"/>
    <w:rsid w:val="000804D8"/>
    <w:rsid w:val="00091A21"/>
    <w:rsid w:val="000959F7"/>
    <w:rsid w:val="000A1765"/>
    <w:rsid w:val="000E7D59"/>
    <w:rsid w:val="00100F31"/>
    <w:rsid w:val="00106252"/>
    <w:rsid w:val="0010788E"/>
    <w:rsid w:val="00107E18"/>
    <w:rsid w:val="00110B2D"/>
    <w:rsid w:val="00126499"/>
    <w:rsid w:val="00142C22"/>
    <w:rsid w:val="001505B3"/>
    <w:rsid w:val="00151B8F"/>
    <w:rsid w:val="001540E2"/>
    <w:rsid w:val="0016037E"/>
    <w:rsid w:val="00164273"/>
    <w:rsid w:val="00172C31"/>
    <w:rsid w:val="00191070"/>
    <w:rsid w:val="001937ED"/>
    <w:rsid w:val="00195704"/>
    <w:rsid w:val="001C5D80"/>
    <w:rsid w:val="001E5005"/>
    <w:rsid w:val="001F24EA"/>
    <w:rsid w:val="0020085E"/>
    <w:rsid w:val="00204688"/>
    <w:rsid w:val="00204CAD"/>
    <w:rsid w:val="00254304"/>
    <w:rsid w:val="00266AAE"/>
    <w:rsid w:val="00273EBE"/>
    <w:rsid w:val="00287BA5"/>
    <w:rsid w:val="00293B0C"/>
    <w:rsid w:val="002A5A0C"/>
    <w:rsid w:val="002C7424"/>
    <w:rsid w:val="002D45D2"/>
    <w:rsid w:val="002E08F1"/>
    <w:rsid w:val="002E4819"/>
    <w:rsid w:val="002F24F1"/>
    <w:rsid w:val="00303442"/>
    <w:rsid w:val="0031159E"/>
    <w:rsid w:val="00312FE1"/>
    <w:rsid w:val="003416D4"/>
    <w:rsid w:val="0034546A"/>
    <w:rsid w:val="00346F05"/>
    <w:rsid w:val="00352460"/>
    <w:rsid w:val="003546AB"/>
    <w:rsid w:val="00367021"/>
    <w:rsid w:val="00392D3D"/>
    <w:rsid w:val="00397487"/>
    <w:rsid w:val="003A5A5E"/>
    <w:rsid w:val="003D4ABC"/>
    <w:rsid w:val="003E1F5F"/>
    <w:rsid w:val="0040770C"/>
    <w:rsid w:val="00413CDB"/>
    <w:rsid w:val="004262FF"/>
    <w:rsid w:val="00426F54"/>
    <w:rsid w:val="00431F52"/>
    <w:rsid w:val="00455E71"/>
    <w:rsid w:val="00461A0C"/>
    <w:rsid w:val="00461E2A"/>
    <w:rsid w:val="00464902"/>
    <w:rsid w:val="00493065"/>
    <w:rsid w:val="0049497F"/>
    <w:rsid w:val="004A0E90"/>
    <w:rsid w:val="004A1F75"/>
    <w:rsid w:val="004B55E7"/>
    <w:rsid w:val="004B5B68"/>
    <w:rsid w:val="004B690A"/>
    <w:rsid w:val="004C5303"/>
    <w:rsid w:val="004F3C9B"/>
    <w:rsid w:val="0050404D"/>
    <w:rsid w:val="00506DFD"/>
    <w:rsid w:val="00520544"/>
    <w:rsid w:val="00523D32"/>
    <w:rsid w:val="0052733C"/>
    <w:rsid w:val="0054710F"/>
    <w:rsid w:val="005543E4"/>
    <w:rsid w:val="00566F78"/>
    <w:rsid w:val="005730AA"/>
    <w:rsid w:val="005844E9"/>
    <w:rsid w:val="00585BBC"/>
    <w:rsid w:val="00586D70"/>
    <w:rsid w:val="0059045A"/>
    <w:rsid w:val="00597274"/>
    <w:rsid w:val="005A19C8"/>
    <w:rsid w:val="005A23C9"/>
    <w:rsid w:val="005A380B"/>
    <w:rsid w:val="005A4AD7"/>
    <w:rsid w:val="005B5398"/>
    <w:rsid w:val="005C4D69"/>
    <w:rsid w:val="005C4DEE"/>
    <w:rsid w:val="005E3A2E"/>
    <w:rsid w:val="005E608E"/>
    <w:rsid w:val="005F6049"/>
    <w:rsid w:val="0060337E"/>
    <w:rsid w:val="006111D9"/>
    <w:rsid w:val="0061179E"/>
    <w:rsid w:val="00617380"/>
    <w:rsid w:val="00625A58"/>
    <w:rsid w:val="00631D27"/>
    <w:rsid w:val="00632E99"/>
    <w:rsid w:val="0064387D"/>
    <w:rsid w:val="0065243D"/>
    <w:rsid w:val="006545A1"/>
    <w:rsid w:val="00655FAC"/>
    <w:rsid w:val="0066025A"/>
    <w:rsid w:val="00685303"/>
    <w:rsid w:val="006A2B26"/>
    <w:rsid w:val="006B718A"/>
    <w:rsid w:val="006C30AD"/>
    <w:rsid w:val="006D3E92"/>
    <w:rsid w:val="006D6A1D"/>
    <w:rsid w:val="007102E3"/>
    <w:rsid w:val="007623C3"/>
    <w:rsid w:val="00765F8F"/>
    <w:rsid w:val="007A4B01"/>
    <w:rsid w:val="007A4E15"/>
    <w:rsid w:val="007A5061"/>
    <w:rsid w:val="007D6C4D"/>
    <w:rsid w:val="007D770A"/>
    <w:rsid w:val="007E4144"/>
    <w:rsid w:val="00833318"/>
    <w:rsid w:val="00870602"/>
    <w:rsid w:val="00887BA1"/>
    <w:rsid w:val="008D6D40"/>
    <w:rsid w:val="008D73BA"/>
    <w:rsid w:val="008E04FD"/>
    <w:rsid w:val="008F089B"/>
    <w:rsid w:val="00913C38"/>
    <w:rsid w:val="0092119B"/>
    <w:rsid w:val="0092306F"/>
    <w:rsid w:val="009371AD"/>
    <w:rsid w:val="00957CA0"/>
    <w:rsid w:val="00965464"/>
    <w:rsid w:val="0097440B"/>
    <w:rsid w:val="009838AA"/>
    <w:rsid w:val="0098554B"/>
    <w:rsid w:val="00991E02"/>
    <w:rsid w:val="0099442A"/>
    <w:rsid w:val="009A1856"/>
    <w:rsid w:val="009A2769"/>
    <w:rsid w:val="009B0E51"/>
    <w:rsid w:val="009C104A"/>
    <w:rsid w:val="009E18D2"/>
    <w:rsid w:val="00A0189A"/>
    <w:rsid w:val="00A02447"/>
    <w:rsid w:val="00A1361E"/>
    <w:rsid w:val="00A61CF9"/>
    <w:rsid w:val="00A65639"/>
    <w:rsid w:val="00A93ABE"/>
    <w:rsid w:val="00AB624E"/>
    <w:rsid w:val="00AB7B6F"/>
    <w:rsid w:val="00AC7333"/>
    <w:rsid w:val="00AD659A"/>
    <w:rsid w:val="00AE7EA2"/>
    <w:rsid w:val="00B02CFB"/>
    <w:rsid w:val="00B03B26"/>
    <w:rsid w:val="00B04E54"/>
    <w:rsid w:val="00B21E87"/>
    <w:rsid w:val="00B33857"/>
    <w:rsid w:val="00B416E1"/>
    <w:rsid w:val="00B612D0"/>
    <w:rsid w:val="00B63374"/>
    <w:rsid w:val="00B64EF2"/>
    <w:rsid w:val="00B92AA0"/>
    <w:rsid w:val="00B93EDA"/>
    <w:rsid w:val="00BA4973"/>
    <w:rsid w:val="00BC2185"/>
    <w:rsid w:val="00BC3CED"/>
    <w:rsid w:val="00BD3EE9"/>
    <w:rsid w:val="00BE0FB8"/>
    <w:rsid w:val="00BE1FE3"/>
    <w:rsid w:val="00C11001"/>
    <w:rsid w:val="00C152D4"/>
    <w:rsid w:val="00C474CD"/>
    <w:rsid w:val="00C62968"/>
    <w:rsid w:val="00C73D43"/>
    <w:rsid w:val="00C833FC"/>
    <w:rsid w:val="00C866D9"/>
    <w:rsid w:val="00C8679E"/>
    <w:rsid w:val="00C90A05"/>
    <w:rsid w:val="00CC6321"/>
    <w:rsid w:val="00CD68FF"/>
    <w:rsid w:val="00CF15F0"/>
    <w:rsid w:val="00CF2215"/>
    <w:rsid w:val="00D0057D"/>
    <w:rsid w:val="00D20E3B"/>
    <w:rsid w:val="00D328FE"/>
    <w:rsid w:val="00D3510B"/>
    <w:rsid w:val="00D52A6F"/>
    <w:rsid w:val="00D536B3"/>
    <w:rsid w:val="00DA1D56"/>
    <w:rsid w:val="00DA76F0"/>
    <w:rsid w:val="00DB3655"/>
    <w:rsid w:val="00DC0767"/>
    <w:rsid w:val="00DD0120"/>
    <w:rsid w:val="00E00997"/>
    <w:rsid w:val="00E01C23"/>
    <w:rsid w:val="00E03C91"/>
    <w:rsid w:val="00E17653"/>
    <w:rsid w:val="00E666C2"/>
    <w:rsid w:val="00E804AA"/>
    <w:rsid w:val="00E87272"/>
    <w:rsid w:val="00E94173"/>
    <w:rsid w:val="00E96C72"/>
    <w:rsid w:val="00ED155B"/>
    <w:rsid w:val="00EE360F"/>
    <w:rsid w:val="00EF3AAC"/>
    <w:rsid w:val="00EF53BA"/>
    <w:rsid w:val="00F04702"/>
    <w:rsid w:val="00F178C2"/>
    <w:rsid w:val="00F32669"/>
    <w:rsid w:val="00F6239B"/>
    <w:rsid w:val="00F667C3"/>
    <w:rsid w:val="00F83DE3"/>
    <w:rsid w:val="00F84F4E"/>
    <w:rsid w:val="00FA44A0"/>
    <w:rsid w:val="00FB42C3"/>
    <w:rsid w:val="00FC0723"/>
    <w:rsid w:val="00FC6443"/>
    <w:rsid w:val="00FC7095"/>
    <w:rsid w:val="00FD1D1A"/>
    <w:rsid w:val="00FD6420"/>
    <w:rsid w:val="00FD6570"/>
    <w:rsid w:val="00FE38D9"/>
    <w:rsid w:val="00FE4DB1"/>
    <w:rsid w:val="00FE7443"/>
    <w:rsid w:val="00FE7ECA"/>
    <w:rsid w:val="00FF1BC6"/>
    <w:rsid w:val="01AC7479"/>
    <w:rsid w:val="0270282F"/>
    <w:rsid w:val="045D0D5A"/>
    <w:rsid w:val="0B61769D"/>
    <w:rsid w:val="0C464981"/>
    <w:rsid w:val="0DA839D2"/>
    <w:rsid w:val="140141C0"/>
    <w:rsid w:val="156570B7"/>
    <w:rsid w:val="174872DF"/>
    <w:rsid w:val="1B283EBE"/>
    <w:rsid w:val="1D465448"/>
    <w:rsid w:val="1EE75CB3"/>
    <w:rsid w:val="1F9347F6"/>
    <w:rsid w:val="223C417A"/>
    <w:rsid w:val="2765261C"/>
    <w:rsid w:val="28BB1AB3"/>
    <w:rsid w:val="2A14032A"/>
    <w:rsid w:val="2AED77C5"/>
    <w:rsid w:val="2C26606D"/>
    <w:rsid w:val="329F57F9"/>
    <w:rsid w:val="33A03224"/>
    <w:rsid w:val="3A970136"/>
    <w:rsid w:val="3C1A6AF8"/>
    <w:rsid w:val="3C6B1266"/>
    <w:rsid w:val="3FD37DCB"/>
    <w:rsid w:val="41394440"/>
    <w:rsid w:val="42FB22F2"/>
    <w:rsid w:val="43F80D8D"/>
    <w:rsid w:val="442B0D42"/>
    <w:rsid w:val="45873158"/>
    <w:rsid w:val="462865DF"/>
    <w:rsid w:val="466A1864"/>
    <w:rsid w:val="474023A7"/>
    <w:rsid w:val="474D77D9"/>
    <w:rsid w:val="48592ECE"/>
    <w:rsid w:val="494D7311"/>
    <w:rsid w:val="4BD50314"/>
    <w:rsid w:val="4D180CC5"/>
    <w:rsid w:val="4EC07AF5"/>
    <w:rsid w:val="4FF17582"/>
    <w:rsid w:val="54C41857"/>
    <w:rsid w:val="55CD3020"/>
    <w:rsid w:val="56CE3379"/>
    <w:rsid w:val="56E337FF"/>
    <w:rsid w:val="587B0C2B"/>
    <w:rsid w:val="5A5177D6"/>
    <w:rsid w:val="5C0E1A68"/>
    <w:rsid w:val="5FD45E84"/>
    <w:rsid w:val="6153325C"/>
    <w:rsid w:val="624B4FC5"/>
    <w:rsid w:val="62BB5597"/>
    <w:rsid w:val="6687487F"/>
    <w:rsid w:val="66DD5031"/>
    <w:rsid w:val="681B0845"/>
    <w:rsid w:val="694272B3"/>
    <w:rsid w:val="6D992637"/>
    <w:rsid w:val="6DDF5B5A"/>
    <w:rsid w:val="737547B1"/>
    <w:rsid w:val="73AF2F63"/>
    <w:rsid w:val="79AE3CDD"/>
    <w:rsid w:val="7F104492"/>
    <w:rsid w:val="7F9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02" w:firstLineChars="200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480" w:after="80"/>
      <w:jc w:val="center"/>
      <w:outlineLvl w:val="0"/>
    </w:pPr>
    <w:rPr>
      <w:rFonts w:eastAsia="黑体" w:cstheme="majorBidi"/>
      <w:b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160" w:after="80"/>
      <w:ind w:firstLine="0" w:firstLineChars="0"/>
      <w:outlineLvl w:val="1"/>
    </w:pPr>
    <w:rPr>
      <w:rFonts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80" w:after="40" w:line="360" w:lineRule="auto"/>
      <w:outlineLvl w:val="3"/>
    </w:pPr>
    <w:rPr>
      <w:rFonts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3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b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50"/>
    <w:unhideWhenUsed/>
    <w:qFormat/>
    <w:uiPriority w:val="99"/>
  </w:style>
  <w:style w:type="paragraph" w:styleId="12">
    <w:name w:val="toc 5"/>
    <w:basedOn w:val="1"/>
    <w:next w:val="1"/>
    <w:autoRedefine/>
    <w:unhideWhenUsed/>
    <w:uiPriority w:val="39"/>
    <w:pPr>
      <w:ind w:left="1680" w:leftChars="800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4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18">
    <w:name w:val="Subtitle"/>
    <w:basedOn w:val="1"/>
    <w:next w:val="1"/>
    <w:link w:val="3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oc 2"/>
    <w:basedOn w:val="1"/>
    <w:next w:val="1"/>
    <w:unhideWhenUsed/>
    <w:uiPriority w:val="39"/>
    <w:pPr>
      <w:ind w:left="420" w:leftChars="200"/>
    </w:pPr>
  </w:style>
  <w:style w:type="paragraph" w:styleId="20">
    <w:name w:val="Normal (Web)"/>
    <w:basedOn w:val="1"/>
    <w:semiHidden/>
    <w:unhideWhenUsed/>
    <w:qFormat/>
    <w:uiPriority w:val="99"/>
    <w:rPr>
      <w:rFonts w:cs="Times New Roman"/>
    </w:rPr>
  </w:style>
  <w:style w:type="paragraph" w:styleId="21">
    <w:name w:val="Title"/>
    <w:basedOn w:val="1"/>
    <w:next w:val="1"/>
    <w:link w:val="3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1"/>
    <w:next w:val="11"/>
    <w:link w:val="51"/>
    <w:semiHidden/>
    <w:unhideWhenUsed/>
    <w:qFormat/>
    <w:uiPriority w:val="99"/>
    <w:pPr>
      <w:jc w:val="both"/>
    </w:pPr>
    <w:rPr>
      <w:b/>
      <w:bCs/>
      <w:sz w:val="20"/>
      <w:szCs w:val="20"/>
    </w:rPr>
  </w:style>
  <w:style w:type="table" w:styleId="24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配置表"/>
    <w:basedOn w:val="23"/>
    <w:qFormat/>
    <w:uiPriority w:val="99"/>
    <w:pPr>
      <w:jc w:val="center"/>
    </w:pPr>
    <w:rPr>
      <w:color w:val="000000" w:themeColor="text1"/>
      <w:sz w:val="18"/>
      <w14:textFill>
        <w14:solidFill>
          <w14:schemeClr w14:val="tx1"/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character" w:styleId="27">
    <w:name w:val="Hyperlink"/>
    <w:basedOn w:val="2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annotation reference"/>
    <w:basedOn w:val="26"/>
    <w:semiHidden/>
    <w:unhideWhenUsed/>
    <w:uiPriority w:val="99"/>
    <w:rPr>
      <w:sz w:val="16"/>
      <w:szCs w:val="16"/>
    </w:rPr>
  </w:style>
  <w:style w:type="character" w:customStyle="1" w:styleId="29">
    <w:name w:val="标题 1 字符"/>
    <w:basedOn w:val="26"/>
    <w:link w:val="2"/>
    <w:qFormat/>
    <w:uiPriority w:val="9"/>
    <w:rPr>
      <w:rFonts w:ascii="Times New Roman" w:hAnsi="Times New Roman" w:eastAsia="黑体" w:cstheme="majorBidi"/>
      <w:b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30">
    <w:name w:val="标题 2 字符"/>
    <w:basedOn w:val="26"/>
    <w:link w:val="3"/>
    <w:semiHidden/>
    <w:qFormat/>
    <w:uiPriority w:val="9"/>
    <w:rPr>
      <w:rFonts w:ascii="Times New Roman" w:hAnsi="Times New Roman"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3 字符"/>
    <w:basedOn w:val="26"/>
    <w:link w:val="4"/>
    <w:semiHidden/>
    <w:qFormat/>
    <w:uiPriority w:val="9"/>
    <w:rPr>
      <w:rFonts w:ascii="Times New Roman" w:hAnsi="Times New Roman"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2">
    <w:name w:val="标题 4 字符"/>
    <w:basedOn w:val="26"/>
    <w:link w:val="5"/>
    <w:semiHidden/>
    <w:qFormat/>
    <w:uiPriority w:val="9"/>
    <w:rPr>
      <w:rFonts w:eastAsia="宋体" w:cstheme="maj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3">
    <w:name w:val="标题 5 字符"/>
    <w:basedOn w:val="26"/>
    <w:link w:val="6"/>
    <w:semiHidden/>
    <w:qFormat/>
    <w:uiPriority w:val="9"/>
    <w:rPr>
      <w:rFonts w:eastAsia="宋体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4">
    <w:name w:val="标题 6 字符"/>
    <w:basedOn w:val="2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5">
    <w:name w:val="标题 7 字符"/>
    <w:basedOn w:val="2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8 字符"/>
    <w:basedOn w:val="2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9 字符"/>
    <w:basedOn w:val="2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字符"/>
    <w:basedOn w:val="26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9">
    <w:name w:val="副标题 字符"/>
    <w:basedOn w:val="26"/>
    <w:link w:val="18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0">
    <w:name w:val="Quote"/>
    <w:basedOn w:val="1"/>
    <w:next w:val="1"/>
    <w:link w:val="4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引用 字符"/>
    <w:basedOn w:val="26"/>
    <w:link w:val="4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2">
    <w:name w:val="List Paragraph"/>
    <w:basedOn w:val="1"/>
    <w:qFormat/>
    <w:uiPriority w:val="34"/>
    <w:pPr>
      <w:ind w:left="720"/>
      <w:contextualSpacing/>
    </w:pPr>
  </w:style>
  <w:style w:type="character" w:customStyle="1" w:styleId="43">
    <w:name w:val="明显强调1"/>
    <w:basedOn w:val="26"/>
    <w:qFormat/>
    <w:uiPriority w:val="21"/>
    <w:rPr>
      <w:i/>
      <w:iCs/>
      <w:color w:val="104862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5">
    <w:name w:val="明显引用 字符"/>
    <w:basedOn w:val="26"/>
    <w:link w:val="44"/>
    <w:uiPriority w:val="30"/>
    <w:rPr>
      <w:i/>
      <w:iCs/>
      <w:color w:val="104862" w:themeColor="accent1" w:themeShade="BF"/>
    </w:rPr>
  </w:style>
  <w:style w:type="character" w:customStyle="1" w:styleId="46">
    <w:name w:val="明显参考1"/>
    <w:basedOn w:val="2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48">
    <w:name w:val="页眉 字符"/>
    <w:basedOn w:val="26"/>
    <w:link w:val="15"/>
    <w:qFormat/>
    <w:uiPriority w:val="99"/>
    <w:rPr>
      <w:sz w:val="18"/>
      <w:szCs w:val="18"/>
    </w:rPr>
  </w:style>
  <w:style w:type="character" w:customStyle="1" w:styleId="49">
    <w:name w:val="页脚 字符"/>
    <w:basedOn w:val="26"/>
    <w:link w:val="14"/>
    <w:qFormat/>
    <w:uiPriority w:val="99"/>
    <w:rPr>
      <w:sz w:val="18"/>
      <w:szCs w:val="18"/>
    </w:rPr>
  </w:style>
  <w:style w:type="character" w:customStyle="1" w:styleId="50">
    <w:name w:val="批注文字 字符"/>
    <w:basedOn w:val="26"/>
    <w:link w:val="11"/>
    <w:qFormat/>
    <w:uiPriority w:val="99"/>
  </w:style>
  <w:style w:type="character" w:customStyle="1" w:styleId="51">
    <w:name w:val="批注主题 字符"/>
    <w:basedOn w:val="50"/>
    <w:link w:val="22"/>
    <w:semiHidden/>
    <w:qFormat/>
    <w:uiPriority w:val="99"/>
    <w:rPr>
      <w:b/>
      <w:bCs/>
      <w:sz w:val="20"/>
      <w:szCs w:val="20"/>
    </w:rPr>
  </w:style>
  <w:style w:type="table" w:customStyle="1" w:styleId="52">
    <w:name w:val="配置说明表"/>
    <w:basedOn w:val="23"/>
    <w:qFormat/>
    <w:uiPriority w:val="99"/>
    <w:pPr>
      <w:jc w:val="both"/>
    </w:pPr>
    <w:rPr>
      <w:sz w:val="18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</w:tblPr>
    <w:tcPr>
      <w:vAlign w:val="center"/>
    </w:tcPr>
  </w:style>
  <w:style w:type="table" w:customStyle="1" w:styleId="53">
    <w:name w:val="配置清单表格"/>
    <w:basedOn w:val="23"/>
    <w:uiPriority w:val="99"/>
  </w:style>
  <w:style w:type="table" w:customStyle="1" w:styleId="54">
    <w:name w:val="样式1"/>
    <w:basedOn w:val="23"/>
    <w:qFormat/>
    <w:uiPriority w:val="99"/>
  </w:style>
  <w:style w:type="table" w:customStyle="1" w:styleId="55">
    <w:name w:val="网格型1"/>
    <w:basedOn w:val="23"/>
    <w:uiPriority w:val="39"/>
    <w:rPr>
      <w:rFonts w:asciiTheme="minorHAnsi" w:hAnsiTheme="minorHAnsi" w:eastAsiaTheme="minorEastAsia" w:cstheme="minorBidi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sz w:val="21"/>
      </w:rPr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56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7">
    <w:name w:val="WPSOffice手动目录 2"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8">
    <w:name w:val="WPSOffice手动目录 3"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/>
      <w:b w:val="0"/>
      <w:bCs w:val="0"/>
      <w:color w:val="104862" w:themeColor="accent1" w:themeShade="BF"/>
      <w:kern w:val="0"/>
      <w:sz w:val="32"/>
      <w:szCs w:val="32"/>
    </w:rPr>
  </w:style>
  <w:style w:type="paragraph" w:customStyle="1" w:styleId="6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/>
      <w:b w:val="0"/>
      <w:bCs w:val="0"/>
      <w:color w:val="10486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1.jpeg"/><Relationship Id="rId63" Type="http://schemas.openxmlformats.org/officeDocument/2006/relationships/image" Target="media/image50.jpe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jpeg"/><Relationship Id="rId6" Type="http://schemas.openxmlformats.org/officeDocument/2006/relationships/header" Target="header2.xml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jpeg"/><Relationship Id="rId56" Type="http://schemas.openxmlformats.org/officeDocument/2006/relationships/image" Target="media/image43.pn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jpe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header" Target="header1.xml"/><Relationship Id="rId49" Type="http://schemas.openxmlformats.org/officeDocument/2006/relationships/image" Target="media/image36.jpe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jpeg"/><Relationship Id="rId33" Type="http://schemas.openxmlformats.org/officeDocument/2006/relationships/image" Target="media/image20.jpeg"/><Relationship Id="rId32" Type="http://schemas.openxmlformats.org/officeDocument/2006/relationships/image" Target="media/image19.jpeg"/><Relationship Id="rId31" Type="http://schemas.openxmlformats.org/officeDocument/2006/relationships/image" Target="media/image18.jpeg"/><Relationship Id="rId30" Type="http://schemas.openxmlformats.org/officeDocument/2006/relationships/image" Target="media/image17.jpeg"/><Relationship Id="rId3" Type="http://schemas.openxmlformats.org/officeDocument/2006/relationships/footnotes" Target="footnotes.xml"/><Relationship Id="rId29" Type="http://schemas.openxmlformats.org/officeDocument/2006/relationships/image" Target="media/image16.jpe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jpeg"/><Relationship Id="rId21" Type="http://schemas.openxmlformats.org/officeDocument/2006/relationships/image" Target="media/image8.pn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84CBA4-D3D3-4742-9224-ED209CA8D5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1886</Words>
  <Characters>2110</Characters>
  <Lines>71</Lines>
  <Paragraphs>20</Paragraphs>
  <TotalTime>0</TotalTime>
  <ScaleCrop>false</ScaleCrop>
  <LinksUpToDate>false</LinksUpToDate>
  <CharactersWithSpaces>2248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2025-04-30T12:49:00Z</dcterms:created>
  <dc:creator>wx c</dc:creator>
  <cp:lastModifiedBy>凉城</cp:lastModifiedBy>
  <dcterms:modified xsi:type="dcterms:W3CDTF">2026-08-24T10:35:43Z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eyJoZGlkIjoiNDk2MGFkNTJiNWFkMWZkMTM5YTA0NWIyYjRlZDFiNzgiLCJ1c2VySWQiOiIxMDQ0MzEzMzc1In0=</vt:lpwstr>
  </property>
  <property fmtid="{D5CDD505-2E9C-101B-9397-08002B2CF9AE}" pid="3" name="KSOProductBuildVer">
    <vt:lpwstr>2052-12.1.0.28043</vt:lpwstr>
  </property>
  <property fmtid="{D5CDD505-2E9C-101B-9397-08002B2CF9AE}" pid="4" name="ICV">
    <vt:lpwstr>83739BFB137A4F0AB1C770D153ACBC7F_12</vt:lpwstr>
  </property>
</Properties>
</file>