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6AB7" w14:textId="4FFDFB93" w:rsidR="004E2C3E" w:rsidRPr="00334C89" w:rsidRDefault="00193E29">
      <w:pPr>
        <w:rPr>
          <w:rFonts w:ascii="Lucida Console" w:hAnsi="Lucida Console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 w:rsidRPr="00334C89">
        <w:rPr>
          <w:rFonts w:ascii="Lucida Console" w:hAnsi="Lucida Console"/>
          <w:b/>
          <w:bCs/>
          <w:sz w:val="28"/>
          <w:szCs w:val="28"/>
          <w:u w:val="single"/>
        </w:rPr>
        <w:t>Risk analysis and management</w:t>
      </w:r>
    </w:p>
    <w:p w14:paraId="7F1F9C62" w14:textId="77777777" w:rsidR="00193E29" w:rsidRPr="00BE1534" w:rsidRDefault="00193E29">
      <w:pPr>
        <w:rPr>
          <w:rFonts w:ascii="Lucida Console" w:hAnsi="Lucida Console"/>
          <w:u w:val="single"/>
        </w:rPr>
      </w:pPr>
    </w:p>
    <w:p w14:paraId="708ACBA7" w14:textId="77777777" w:rsidR="00193E29" w:rsidRPr="00193E29" w:rsidRDefault="00193E29" w:rsidP="00193E29">
      <w:pPr>
        <w:shd w:val="clear" w:color="auto" w:fill="202124"/>
        <w:rPr>
          <w:rFonts w:ascii="Lucida Console" w:eastAsia="Times New Roman" w:hAnsi="Lucida Console" w:cs="Arial"/>
          <w:color w:val="BDC1C6"/>
          <w:kern w:val="0"/>
          <w:sz w:val="21"/>
          <w:szCs w:val="21"/>
          <w14:ligatures w14:val="none"/>
        </w:rPr>
      </w:pPr>
    </w:p>
    <w:p w14:paraId="6C07906E" w14:textId="77777777" w:rsidR="007F7FA3" w:rsidRDefault="00193E29" w:rsidP="003C598B">
      <w:pPr>
        <w:shd w:val="clear" w:color="auto" w:fill="202124"/>
        <w:rPr>
          <w:rFonts w:ascii="Lucida Console" w:eastAsia="Times New Roman" w:hAnsi="Lucida Console" w:cs="Arial"/>
          <w:color w:val="BDC1C6"/>
          <w:kern w:val="0"/>
          <w:lang w:val="en"/>
          <w14:ligatures w14:val="none"/>
        </w:rPr>
      </w:pPr>
      <w:r w:rsidRPr="00193E29">
        <w:rPr>
          <w:rFonts w:ascii="Lucida Console" w:eastAsia="Times New Roman" w:hAnsi="Lucida Console" w:cs="Arial"/>
          <w:color w:val="BDC1C6"/>
          <w:kern w:val="0"/>
          <w:lang w:val="en"/>
          <w14:ligatures w14:val="none"/>
        </w:rPr>
        <w:t>In simple terms, risk is </w:t>
      </w:r>
      <w:r w:rsidRPr="00193E29">
        <w:rPr>
          <w:rFonts w:ascii="Lucida Console" w:eastAsia="Times New Roman" w:hAnsi="Lucida Console" w:cs="Arial"/>
          <w:color w:val="E2EEFF"/>
          <w:kern w:val="0"/>
          <w:lang w:val="en"/>
          <w14:ligatures w14:val="none"/>
        </w:rPr>
        <w:t>the possibility of something bad happening</w:t>
      </w:r>
      <w:r w:rsidRPr="00193E29">
        <w:rPr>
          <w:rFonts w:ascii="Lucida Console" w:eastAsia="Times New Roman" w:hAnsi="Lucida Console" w:cs="Arial"/>
          <w:color w:val="BDC1C6"/>
          <w:kern w:val="0"/>
          <w:lang w:val="en"/>
          <w14:ligatures w14:val="none"/>
        </w:rPr>
        <w:t>. Risk involves uncertainty about the effects/implications of an activity with respect to something that humans value (such as health, well-being, wealth, property or the environment), often focusing on negative, undesirable consequences.</w:t>
      </w:r>
    </w:p>
    <w:p w14:paraId="4503A791" w14:textId="77777777" w:rsidR="00BE1534" w:rsidRPr="00BE1534" w:rsidRDefault="00BE1534" w:rsidP="003C598B">
      <w:pPr>
        <w:shd w:val="clear" w:color="auto" w:fill="202124"/>
        <w:rPr>
          <w:rFonts w:ascii="Lucida Console" w:eastAsia="Times New Roman" w:hAnsi="Lucida Console" w:cs="Arial"/>
          <w:color w:val="BDC1C6"/>
          <w:kern w:val="0"/>
          <w:lang w:val="en"/>
          <w14:ligatures w14:val="none"/>
        </w:rPr>
      </w:pPr>
    </w:p>
    <w:p w14:paraId="4A9E94DA" w14:textId="0F2AB39C" w:rsidR="007C2741" w:rsidRDefault="007F7FA3" w:rsidP="003C598B">
      <w:pPr>
        <w:shd w:val="clear" w:color="auto" w:fill="202124"/>
        <w:rPr>
          <w:rFonts w:ascii="Lucida Console" w:hAnsi="Lucida Console" w:cs="Arial"/>
          <w:color w:val="E8EAED"/>
          <w:shd w:val="clear" w:color="auto" w:fill="202124"/>
        </w:rPr>
      </w:pPr>
      <w:r w:rsidRPr="00BE1534">
        <w:rPr>
          <w:rFonts w:ascii="Lucida Console" w:eastAsia="Times New Roman" w:hAnsi="Lucida Console" w:cs="Arial"/>
          <w:color w:val="BDC1C6"/>
          <w:kern w:val="0"/>
          <w:lang w:val="en"/>
          <w14:ligatures w14:val="none"/>
        </w:rPr>
        <w:t xml:space="preserve">Risk management is </w:t>
      </w:r>
      <w:r w:rsidR="003C598B" w:rsidRPr="00BE1534">
        <w:rPr>
          <w:rFonts w:ascii="Lucida Console" w:hAnsi="Lucida Console" w:cs="Arial"/>
          <w:color w:val="E2EEFF"/>
        </w:rPr>
        <w:t xml:space="preserve">the process of identifying, assessing and controlling financial, legal, strategic and security risks </w:t>
      </w:r>
      <w:r w:rsidRPr="00BE1534">
        <w:rPr>
          <w:rFonts w:ascii="Lucida Console" w:hAnsi="Lucida Console" w:cs="Arial"/>
          <w:color w:val="E2EEFF"/>
        </w:rPr>
        <w:t>of</w:t>
      </w:r>
      <w:r w:rsidR="003C598B" w:rsidRPr="00BE1534">
        <w:rPr>
          <w:rFonts w:ascii="Lucida Console" w:hAnsi="Lucida Console" w:cs="Arial"/>
          <w:color w:val="E2EEFF"/>
        </w:rPr>
        <w:t xml:space="preserve"> an organization's capital and earnings</w:t>
      </w:r>
      <w:r w:rsidR="003C598B" w:rsidRPr="00BE1534">
        <w:rPr>
          <w:rFonts w:ascii="Lucida Console" w:hAnsi="Lucida Console" w:cs="Arial"/>
          <w:color w:val="E8EAED"/>
          <w:shd w:val="clear" w:color="auto" w:fill="202124"/>
        </w:rPr>
        <w:t>.</w:t>
      </w:r>
    </w:p>
    <w:p w14:paraId="5CF28420" w14:textId="77777777" w:rsidR="00BE1534" w:rsidRPr="00BE1534" w:rsidRDefault="00BE1534" w:rsidP="003C598B">
      <w:pPr>
        <w:shd w:val="clear" w:color="auto" w:fill="202124"/>
        <w:rPr>
          <w:rFonts w:ascii="Lucida Console" w:hAnsi="Lucida Console" w:cs="Arial"/>
          <w:color w:val="E8EAED"/>
          <w:shd w:val="clear" w:color="auto" w:fill="202124"/>
        </w:rPr>
      </w:pPr>
    </w:p>
    <w:p w14:paraId="48B19F95" w14:textId="0BA735FB" w:rsidR="007F7FA3" w:rsidRPr="00BE1534" w:rsidRDefault="007C2741" w:rsidP="003C598B">
      <w:pPr>
        <w:shd w:val="clear" w:color="auto" w:fill="202124"/>
        <w:rPr>
          <w:rFonts w:ascii="Lucida Console" w:hAnsi="Lucida Console" w:cs="Arial"/>
          <w:color w:val="E8EAED"/>
          <w:shd w:val="clear" w:color="auto" w:fill="202124"/>
        </w:rPr>
      </w:pPr>
      <w:r w:rsidRPr="00BE1534">
        <w:rPr>
          <w:rFonts w:ascii="Lucida Console" w:hAnsi="Lucida Console" w:cs="Arial"/>
          <w:color w:val="E8EAED"/>
          <w:shd w:val="clear" w:color="auto" w:fill="202124"/>
        </w:rPr>
        <w:t>O</w:t>
      </w:r>
      <w:r w:rsidR="007F7FA3" w:rsidRPr="00BE1534">
        <w:rPr>
          <w:rFonts w:ascii="Lucida Console" w:hAnsi="Lucida Console" w:cs="Arial"/>
          <w:color w:val="E8EAED"/>
          <w:shd w:val="clear" w:color="auto" w:fill="202124"/>
        </w:rPr>
        <w:t>ur project is principally concerned with how to manage, automate, perfect indices and ratios across organisations that will he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>lp identify</w:t>
      </w:r>
      <w:r w:rsidR="007F7FA3" w:rsidRPr="00BE1534">
        <w:rPr>
          <w:rFonts w:ascii="Lucida Console" w:hAnsi="Lucida Console" w:cs="Arial"/>
          <w:color w:val="E8EAED"/>
          <w:shd w:val="clear" w:color="auto" w:fill="202124"/>
        </w:rPr>
        <w:t xml:space="preserve"> risk and optimise wealth/income.</w:t>
      </w:r>
    </w:p>
    <w:p w14:paraId="0B8772E5" w14:textId="33237013" w:rsidR="006E2E8A" w:rsidRPr="00BE1534" w:rsidRDefault="007F7FA3" w:rsidP="003C598B">
      <w:pPr>
        <w:shd w:val="clear" w:color="auto" w:fill="202124"/>
        <w:rPr>
          <w:rFonts w:ascii="Lucida Console" w:hAnsi="Lucida Console" w:cs="Arial"/>
          <w:color w:val="E8EAED"/>
          <w:shd w:val="clear" w:color="auto" w:fill="202124"/>
        </w:rPr>
      </w:pPr>
      <w:r w:rsidRPr="00BE1534">
        <w:rPr>
          <w:rFonts w:ascii="Lucida Console" w:hAnsi="Lucida Console" w:cs="Arial"/>
          <w:color w:val="E8EAED"/>
          <w:shd w:val="clear" w:color="auto" w:fill="202124"/>
        </w:rPr>
        <w:t>Business risk is a process problem</w:t>
      </w:r>
      <w:r w:rsidR="00F63DE1" w:rsidRPr="00BE1534">
        <w:rPr>
          <w:rFonts w:ascii="Lucida Console" w:hAnsi="Lucida Console" w:cs="Arial"/>
          <w:color w:val="E8EAED"/>
          <w:shd w:val="clear" w:color="auto" w:fill="202124"/>
        </w:rPr>
        <w:t>, the importance of risk management, identification of risk ratios and its drivers is a key factor</w:t>
      </w:r>
      <w:r w:rsidR="007C2741" w:rsidRPr="00BE1534">
        <w:rPr>
          <w:rFonts w:ascii="Lucida Console" w:hAnsi="Lucida Console" w:cs="Arial"/>
          <w:color w:val="E8EAED"/>
          <w:shd w:val="clear" w:color="auto" w:fill="202124"/>
        </w:rPr>
        <w:t xml:space="preserve"> </w:t>
      </w:r>
      <w:r w:rsidR="00F3408D" w:rsidRPr="00BE1534">
        <w:rPr>
          <w:rFonts w:ascii="Lucida Console" w:hAnsi="Lucida Console" w:cs="Arial"/>
          <w:color w:val="E8EAED"/>
          <w:shd w:val="clear" w:color="auto" w:fill="202124"/>
        </w:rPr>
        <w:t>every investor must strive to grasp</w:t>
      </w:r>
      <w:r w:rsidR="00F63DE1" w:rsidRPr="00BE1534">
        <w:rPr>
          <w:rFonts w:ascii="Lucida Console" w:hAnsi="Lucida Console" w:cs="Arial"/>
          <w:color w:val="E8EAED"/>
          <w:shd w:val="clear" w:color="auto" w:fill="202124"/>
        </w:rPr>
        <w:t>.</w:t>
      </w:r>
    </w:p>
    <w:p w14:paraId="0EED1288" w14:textId="7023C395" w:rsidR="00984BE6" w:rsidRDefault="006E2E8A" w:rsidP="003C598B">
      <w:pPr>
        <w:shd w:val="clear" w:color="auto" w:fill="202124"/>
        <w:rPr>
          <w:rFonts w:ascii="Lucida Console" w:hAnsi="Lucida Console" w:cs="Arial"/>
          <w:color w:val="E8EAED"/>
          <w:shd w:val="clear" w:color="auto" w:fill="202124"/>
        </w:rPr>
      </w:pPr>
      <w:r w:rsidRPr="00BE1534">
        <w:rPr>
          <w:rFonts w:ascii="Lucida Console" w:hAnsi="Lucida Console" w:cs="Arial"/>
          <w:color w:val="E8EAED"/>
          <w:shd w:val="clear" w:color="auto" w:fill="202124"/>
        </w:rPr>
        <w:t>Business risk management can make or break a</w:t>
      </w:r>
      <w:r w:rsidR="007C2741" w:rsidRPr="00BE1534">
        <w:rPr>
          <w:rFonts w:ascii="Lucida Console" w:hAnsi="Lucida Console" w:cs="Arial"/>
          <w:color w:val="E8EAED"/>
          <w:shd w:val="clear" w:color="auto" w:fill="202124"/>
        </w:rPr>
        <w:t>n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 xml:space="preserve"> </w:t>
      </w:r>
      <w:r w:rsidR="007C2741" w:rsidRPr="00BE1534">
        <w:rPr>
          <w:rFonts w:ascii="Lucida Console" w:hAnsi="Lucida Console" w:cs="Arial"/>
          <w:color w:val="E8EAED"/>
          <w:shd w:val="clear" w:color="auto" w:fill="202124"/>
        </w:rPr>
        <w:t>investor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 xml:space="preserve">. By anticipating risk and creating strategies to help reduce them, </w:t>
      </w:r>
      <w:r w:rsidR="007C2741" w:rsidRPr="00BE1534">
        <w:rPr>
          <w:rFonts w:ascii="Lucida Console" w:hAnsi="Lucida Console" w:cs="Arial"/>
          <w:color w:val="E8EAED"/>
          <w:shd w:val="clear" w:color="auto" w:fill="202124"/>
        </w:rPr>
        <w:t>investors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 xml:space="preserve"> can maximize their potential for success. It’s essential for those in</w:t>
      </w:r>
      <w:r w:rsidR="007C2741" w:rsidRPr="00BE1534">
        <w:rPr>
          <w:rFonts w:ascii="Lucida Console" w:hAnsi="Lucida Console" w:cs="Arial"/>
          <w:color w:val="E8EAED"/>
          <w:shd w:val="clear" w:color="auto" w:fill="202124"/>
        </w:rPr>
        <w:t>vesting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 xml:space="preserve"> to understand the current landscape and address any existing or developing risks that may prevent future progress</w:t>
      </w:r>
      <w:r w:rsidR="007C2741" w:rsidRPr="00BE1534">
        <w:rPr>
          <w:rFonts w:ascii="Lucida Console" w:hAnsi="Lucida Console" w:cs="Arial"/>
          <w:color w:val="E8EAED"/>
          <w:shd w:val="clear" w:color="auto" w:fill="202124"/>
        </w:rPr>
        <w:t xml:space="preserve"> of a company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 xml:space="preserve">. </w:t>
      </w:r>
      <w:r w:rsidR="00F63DE1" w:rsidRPr="00BE1534">
        <w:rPr>
          <w:rFonts w:ascii="Lucida Console" w:hAnsi="Lucida Console" w:cs="Arial"/>
          <w:color w:val="E8EAED"/>
          <w:shd w:val="clear" w:color="auto" w:fill="202124"/>
        </w:rPr>
        <w:t xml:space="preserve"> 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 xml:space="preserve">To successfully manage risk, </w:t>
      </w:r>
      <w:r w:rsidR="007C2741" w:rsidRPr="00BE1534">
        <w:rPr>
          <w:rFonts w:ascii="Lucida Console" w:hAnsi="Lucida Console" w:cs="Arial"/>
          <w:color w:val="E8EAED"/>
          <w:shd w:val="clear" w:color="auto" w:fill="202124"/>
        </w:rPr>
        <w:t>investors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 xml:space="preserve"> should remain proactive and aware of industry trends or changes that could impact on their day-to-day operations.</w:t>
      </w:r>
      <w:r w:rsidR="00984BE6" w:rsidRPr="00BE1534">
        <w:rPr>
          <w:rFonts w:ascii="Lucida Console" w:hAnsi="Lucida Console" w:cs="Arial"/>
          <w:color w:val="E8EAED"/>
          <w:shd w:val="clear" w:color="auto" w:fill="202124"/>
        </w:rPr>
        <w:t xml:space="preserve"> Some risk extends to existential and places the company on a position of non-zero chance</w:t>
      </w:r>
      <w:r w:rsidR="00F3408D" w:rsidRPr="00BE1534">
        <w:rPr>
          <w:rFonts w:ascii="Lucida Console" w:hAnsi="Lucida Console" w:cs="Arial"/>
          <w:color w:val="E8EAED"/>
          <w:shd w:val="clear" w:color="auto" w:fill="202124"/>
        </w:rPr>
        <w:t>, which means</w:t>
      </w:r>
      <w:r w:rsidR="00984BE6" w:rsidRPr="00BE1534">
        <w:rPr>
          <w:rFonts w:ascii="Lucida Console" w:hAnsi="Lucida Console" w:cs="Arial"/>
          <w:color w:val="E8EAED"/>
          <w:shd w:val="clear" w:color="auto" w:fill="202124"/>
        </w:rPr>
        <w:t xml:space="preserve"> the company </w:t>
      </w:r>
      <w:r w:rsidR="00F3408D" w:rsidRPr="00BE1534">
        <w:rPr>
          <w:rFonts w:ascii="Lucida Console" w:hAnsi="Lucida Console" w:cs="Arial"/>
          <w:color w:val="E8EAED"/>
          <w:shd w:val="clear" w:color="auto" w:fill="202124"/>
        </w:rPr>
        <w:t xml:space="preserve">may </w:t>
      </w:r>
      <w:r w:rsidR="00984BE6" w:rsidRPr="00BE1534">
        <w:rPr>
          <w:rFonts w:ascii="Lucida Console" w:hAnsi="Lucida Console" w:cs="Arial"/>
          <w:color w:val="E8EAED"/>
          <w:shd w:val="clear" w:color="auto" w:fill="202124"/>
        </w:rPr>
        <w:t>go to zero</w:t>
      </w:r>
      <w:r w:rsidR="00F3408D" w:rsidRPr="00BE1534">
        <w:rPr>
          <w:rFonts w:ascii="Lucida Console" w:hAnsi="Lucida Console" w:cs="Arial"/>
          <w:color w:val="E8EAED"/>
          <w:shd w:val="clear" w:color="auto" w:fill="202124"/>
        </w:rPr>
        <w:t xml:space="preserve"> or out of existence</w:t>
      </w:r>
      <w:r w:rsidR="00984BE6" w:rsidRPr="00BE1534">
        <w:rPr>
          <w:rFonts w:ascii="Lucida Console" w:hAnsi="Lucida Console" w:cs="Arial"/>
          <w:color w:val="E8EAED"/>
          <w:shd w:val="clear" w:color="auto" w:fill="202124"/>
        </w:rPr>
        <w:t>.</w:t>
      </w:r>
    </w:p>
    <w:p w14:paraId="5F4082E5" w14:textId="77777777" w:rsidR="00773E2D" w:rsidRPr="00BE1534" w:rsidRDefault="00773E2D" w:rsidP="003C598B">
      <w:pPr>
        <w:shd w:val="clear" w:color="auto" w:fill="202124"/>
        <w:rPr>
          <w:rFonts w:ascii="Lucida Console" w:hAnsi="Lucida Console" w:cs="Arial"/>
          <w:color w:val="E8EAED"/>
          <w:shd w:val="clear" w:color="auto" w:fill="202124"/>
        </w:rPr>
      </w:pPr>
    </w:p>
    <w:p w14:paraId="0BB4D47C" w14:textId="57874C29" w:rsidR="00984BE6" w:rsidRDefault="00984BE6" w:rsidP="003C598B">
      <w:pPr>
        <w:shd w:val="clear" w:color="auto" w:fill="202124"/>
        <w:rPr>
          <w:rFonts w:ascii="Lucida Console" w:hAnsi="Lucida Console" w:cs="Arial"/>
          <w:color w:val="E8EAED"/>
          <w:shd w:val="clear" w:color="auto" w:fill="202124"/>
        </w:rPr>
      </w:pPr>
      <w:r w:rsidRPr="00BE1534">
        <w:rPr>
          <w:rFonts w:ascii="Lucida Console" w:hAnsi="Lucida Console" w:cs="Arial"/>
          <w:color w:val="E8EAED"/>
          <w:shd w:val="clear" w:color="auto" w:fill="202124"/>
        </w:rPr>
        <w:t xml:space="preserve">Some of the intricate risk variables </w:t>
      </w:r>
      <w:r w:rsidR="000F52DF" w:rsidRPr="00BE1534">
        <w:rPr>
          <w:rFonts w:ascii="Lucida Console" w:hAnsi="Lucida Console" w:cs="Arial"/>
          <w:color w:val="E8EAED"/>
          <w:shd w:val="clear" w:color="auto" w:fill="202124"/>
        </w:rPr>
        <w:t xml:space="preserve">and ratios </w:t>
      </w:r>
      <w:r w:rsidRPr="00BE1534">
        <w:rPr>
          <w:rFonts w:ascii="Lucida Console" w:hAnsi="Lucida Console" w:cs="Arial"/>
          <w:color w:val="E8EAED"/>
          <w:shd w:val="clear" w:color="auto" w:fill="202124"/>
        </w:rPr>
        <w:t>reviewed in this project are:</w:t>
      </w:r>
    </w:p>
    <w:p w14:paraId="14C5CF29" w14:textId="77777777" w:rsidR="00BE1534" w:rsidRPr="00BE1534" w:rsidRDefault="00BE1534" w:rsidP="003C598B">
      <w:pPr>
        <w:shd w:val="clear" w:color="auto" w:fill="202124"/>
        <w:rPr>
          <w:rFonts w:ascii="Lucida Console" w:hAnsi="Lucida Console" w:cs="Arial"/>
          <w:color w:val="E8EAED"/>
          <w:shd w:val="clear" w:color="auto" w:fill="202124"/>
        </w:rPr>
      </w:pPr>
    </w:p>
    <w:p w14:paraId="151C78D3" w14:textId="5555614A" w:rsidR="000F52DF" w:rsidRPr="00BE1534" w:rsidRDefault="000F52DF" w:rsidP="003C598B">
      <w:pPr>
        <w:shd w:val="clear" w:color="auto" w:fill="202124"/>
        <w:rPr>
          <w:rFonts w:ascii="Lucida Console" w:hAnsi="Lucida Console" w:cs="Arial"/>
          <w:color w:val="D1D2D3"/>
          <w:shd w:val="clear" w:color="auto" w:fill="222529"/>
        </w:rPr>
      </w:pPr>
      <w:r w:rsidRPr="00BE1534">
        <w:rPr>
          <w:rFonts w:ascii="Lucida Console" w:hAnsi="Lucida Console" w:cs="Arial"/>
          <w:b/>
          <w:bCs/>
          <w:color w:val="D1D2D3"/>
          <w:shd w:val="clear" w:color="auto" w:fill="222529"/>
        </w:rPr>
        <w:t>Debt to capital ratio</w:t>
      </w:r>
      <w:r w:rsidRPr="00BE1534">
        <w:rPr>
          <w:rFonts w:ascii="Lucida Console" w:hAnsi="Lucida Console" w:cs="Arial"/>
          <w:b/>
          <w:bCs/>
          <w:color w:val="D1D2D3"/>
          <w:shd w:val="clear" w:color="auto" w:fill="222529"/>
        </w:rPr>
        <w:t>:</w:t>
      </w:r>
      <w:r w:rsidRPr="00BE1534">
        <w:rPr>
          <w:rFonts w:ascii="Lucida Console" w:hAnsi="Lucida Console" w:cs="Arial"/>
          <w:color w:val="D1D2D3"/>
          <w:shd w:val="clear" w:color="auto" w:fill="222529"/>
        </w:rPr>
        <w:t xml:space="preserve"> This ratio refers to how much of a company’s assets are financed with debt. A high ratio means a risker investment because the business might not be able to make enough money to repay its debts.</w:t>
      </w:r>
    </w:p>
    <w:p w14:paraId="3058DC2F" w14:textId="344F59A6" w:rsidR="00966F82" w:rsidRPr="00BE1534" w:rsidRDefault="00966F82" w:rsidP="003C598B">
      <w:pPr>
        <w:shd w:val="clear" w:color="auto" w:fill="202124"/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</w:pPr>
      <w:r w:rsidRPr="00BE1534">
        <w:rPr>
          <w:rFonts w:ascii="Lucida Console" w:hAnsi="Lucida Console" w:cs="Arial"/>
          <w:b/>
          <w:bCs/>
          <w:color w:val="D1D2D3"/>
          <w:sz w:val="23"/>
          <w:szCs w:val="23"/>
          <w:shd w:val="clear" w:color="auto" w:fill="222529"/>
        </w:rPr>
        <w:t>Debt to Equity ratio</w:t>
      </w:r>
      <w:r w:rsidRPr="00BE1534"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  <w:t xml:space="preserve">: </w:t>
      </w:r>
      <w:r w:rsidR="007634D9" w:rsidRPr="00BE1534"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  <w:t>shows how much of a company is owned by creditors compared with how much shareholder equity is held by the company. The optimal debt-to-equity ratio will tend to vary widely by industry, but the general consensus is that it should not be above a level of 2.0. Tesla Debt to Equity Ratio</w:t>
      </w:r>
      <w:r w:rsidR="00F3408D" w:rsidRPr="00BE1534"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  <w:t xml:space="preserve"> is</w:t>
      </w:r>
      <w:r w:rsidR="007634D9" w:rsidRPr="00BE1534"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  <w:t xml:space="preserve"> 0.0693 for sept 30, 2023</w:t>
      </w:r>
      <w:r w:rsidR="00F3408D" w:rsidRPr="00BE1534"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  <w:t xml:space="preserve"> which means it</w:t>
      </w:r>
      <w:r w:rsidR="00B16100" w:rsidRPr="00BE1534"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  <w:t xml:space="preserve"> is on a good with regards to this index.</w:t>
      </w:r>
    </w:p>
    <w:p w14:paraId="7C1C5C2A" w14:textId="47541579" w:rsidR="00394698" w:rsidRDefault="00394698" w:rsidP="003C598B">
      <w:pPr>
        <w:shd w:val="clear" w:color="auto" w:fill="202124"/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</w:pPr>
      <w:r w:rsidRPr="00BE1534">
        <w:rPr>
          <w:rFonts w:ascii="Lucida Console" w:hAnsi="Lucida Console" w:cs="Arial"/>
          <w:b/>
          <w:bCs/>
          <w:color w:val="D1D2D3"/>
          <w:sz w:val="23"/>
          <w:szCs w:val="23"/>
          <w:shd w:val="clear" w:color="auto" w:fill="222529"/>
        </w:rPr>
        <w:t>Interest coverage ratio</w:t>
      </w:r>
      <w:r w:rsidRPr="00BE1534"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  <w:t>: This ratio is a measure of a company’s ability to honor its debt payment. An interest coverage ratio of at least two (2) is generally considered the minimum acceptable amount for a company that has solid, consistent revenues.</w:t>
      </w:r>
    </w:p>
    <w:p w14:paraId="061D9916" w14:textId="77777777" w:rsidR="00BE1534" w:rsidRPr="00BE1534" w:rsidRDefault="00BE1534" w:rsidP="003C598B">
      <w:pPr>
        <w:shd w:val="clear" w:color="auto" w:fill="202124"/>
        <w:rPr>
          <w:rFonts w:ascii="Lucida Console" w:hAnsi="Lucida Console" w:cs="Arial"/>
          <w:color w:val="D1D2D3"/>
          <w:sz w:val="23"/>
          <w:szCs w:val="23"/>
          <w:shd w:val="clear" w:color="auto" w:fill="222529"/>
        </w:rPr>
      </w:pPr>
    </w:p>
    <w:p w14:paraId="4F6BF1C9" w14:textId="4A9F9644" w:rsidR="00394698" w:rsidRPr="00BE1534" w:rsidRDefault="00F3408D" w:rsidP="003C598B">
      <w:pPr>
        <w:shd w:val="clear" w:color="auto" w:fill="202124"/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</w:pPr>
      <w:r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 xml:space="preserve">These </w:t>
      </w:r>
      <w:r w:rsidR="00B16100"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>indices will be considered both company and industry wise to determine below-average, average and outstanding performances. These</w:t>
      </w:r>
      <w:r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 xml:space="preserve"> ratios will be discussed, analysed and </w:t>
      </w:r>
      <w:r w:rsidR="00B16100"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>reviewed</w:t>
      </w:r>
      <w:r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 xml:space="preserve"> in the most proficient </w:t>
      </w:r>
      <w:r w:rsidR="00B16100"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>manner,</w:t>
      </w:r>
      <w:r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 xml:space="preserve"> </w:t>
      </w:r>
      <w:r w:rsidR="00B16100"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>during</w:t>
      </w:r>
      <w:r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 xml:space="preserve"> our </w:t>
      </w:r>
      <w:r w:rsidR="00B16100"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>presentation</w:t>
      </w:r>
      <w:r w:rsidRPr="00BE1534">
        <w:rPr>
          <w:rFonts w:ascii="Lucida Console" w:hAnsi="Lucida Console" w:cs="Arial"/>
          <w:color w:val="D1D2D3"/>
          <w:sz w:val="23"/>
          <w:szCs w:val="23"/>
          <w:shd w:val="clear" w:color="auto" w:fill="1A1D21"/>
        </w:rPr>
        <w:t>.</w:t>
      </w:r>
    </w:p>
    <w:p w14:paraId="6B252A52" w14:textId="77777777" w:rsidR="00394698" w:rsidRPr="00BE1534" w:rsidRDefault="00394698" w:rsidP="003C598B">
      <w:pPr>
        <w:shd w:val="clear" w:color="auto" w:fill="202124"/>
        <w:rPr>
          <w:rFonts w:ascii="Lucida Console" w:hAnsi="Lucida Console" w:cs="Arial"/>
          <w:color w:val="D1D2D3"/>
          <w:shd w:val="clear" w:color="auto" w:fill="222529"/>
        </w:rPr>
      </w:pPr>
    </w:p>
    <w:p w14:paraId="66B6B42C" w14:textId="77777777" w:rsidR="000F52DF" w:rsidRPr="000F52DF" w:rsidRDefault="000F52DF" w:rsidP="003C598B">
      <w:pPr>
        <w:shd w:val="clear" w:color="auto" w:fill="202124"/>
        <w:rPr>
          <w:rFonts w:ascii="Arial" w:hAnsi="Arial" w:cs="Arial"/>
          <w:color w:val="E8EAED"/>
          <w:shd w:val="clear" w:color="auto" w:fill="202124"/>
        </w:rPr>
      </w:pPr>
    </w:p>
    <w:p w14:paraId="54A57FDD" w14:textId="77777777" w:rsidR="00984BE6" w:rsidRPr="007F7FA3" w:rsidRDefault="00984BE6" w:rsidP="003C598B">
      <w:pPr>
        <w:shd w:val="clear" w:color="auto" w:fill="202124"/>
        <w:rPr>
          <w:rFonts w:ascii="Arial" w:hAnsi="Arial" w:cs="Arial"/>
          <w:color w:val="E8EAED"/>
          <w:shd w:val="clear" w:color="auto" w:fill="202124"/>
        </w:rPr>
      </w:pPr>
    </w:p>
    <w:p w14:paraId="32AC78CB" w14:textId="77777777" w:rsidR="007F7FA3" w:rsidRPr="007F7FA3" w:rsidRDefault="007F7FA3">
      <w:pPr>
        <w:shd w:val="clear" w:color="auto" w:fill="202124"/>
        <w:rPr>
          <w:rFonts w:ascii="Arial" w:hAnsi="Arial" w:cs="Arial"/>
          <w:color w:val="E8EAED"/>
          <w:shd w:val="clear" w:color="auto" w:fill="202124"/>
        </w:rPr>
      </w:pPr>
    </w:p>
    <w:p w14:paraId="61536EA6" w14:textId="77777777" w:rsidR="007F7FA3" w:rsidRPr="007F7FA3" w:rsidRDefault="007F7FA3">
      <w:pPr>
        <w:shd w:val="clear" w:color="auto" w:fill="202124"/>
        <w:rPr>
          <w:rFonts w:ascii="Arial" w:hAnsi="Arial" w:cs="Arial"/>
          <w:color w:val="E8EAED"/>
          <w:shd w:val="clear" w:color="auto" w:fill="202124"/>
        </w:rPr>
      </w:pPr>
    </w:p>
    <w:sectPr w:rsidR="007F7FA3" w:rsidRPr="007F7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29"/>
    <w:rsid w:val="000F52DF"/>
    <w:rsid w:val="00193E29"/>
    <w:rsid w:val="00334C89"/>
    <w:rsid w:val="00394698"/>
    <w:rsid w:val="003C598B"/>
    <w:rsid w:val="004E2C3E"/>
    <w:rsid w:val="006E2E8A"/>
    <w:rsid w:val="007634D9"/>
    <w:rsid w:val="00773E2D"/>
    <w:rsid w:val="007C2741"/>
    <w:rsid w:val="007F7FA3"/>
    <w:rsid w:val="00966F82"/>
    <w:rsid w:val="00984BE6"/>
    <w:rsid w:val="00B16100"/>
    <w:rsid w:val="00BE1534"/>
    <w:rsid w:val="00C54865"/>
    <w:rsid w:val="00C85826"/>
    <w:rsid w:val="00F3408D"/>
    <w:rsid w:val="00F6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7F10A"/>
  <w15:chartTrackingRefBased/>
  <w15:docId w15:val="{CF1B77D3-26D6-8543-8556-BCBFF0E7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9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Onwukanjo</dc:creator>
  <cp:keywords/>
  <dc:description/>
  <cp:lastModifiedBy>Brenda Onwukanjo</cp:lastModifiedBy>
  <cp:revision>6</cp:revision>
  <dcterms:created xsi:type="dcterms:W3CDTF">2023-10-28T08:18:00Z</dcterms:created>
  <dcterms:modified xsi:type="dcterms:W3CDTF">2023-10-29T21:29:00Z</dcterms:modified>
</cp:coreProperties>
</file>