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CEBF4B8" w:rsidP="7B397CF2" w:rsidRDefault="2CEBF4B8" w14:paraId="4AB57BE0" w14:textId="3D4F43FF">
      <w:pPr>
        <w:pStyle w:val="Normal"/>
        <w:rPr>
          <w:rFonts w:ascii="Papyrus" w:hAnsi="Papyrus" w:eastAsia="Papyrus" w:cs="Papyrus"/>
          <w:sz w:val="96"/>
          <w:szCs w:val="96"/>
        </w:rPr>
      </w:pPr>
      <w:r w:rsidRPr="7B397CF2" w:rsidR="2CEBF4B8">
        <w:rPr>
          <w:rFonts w:ascii="Papyrus" w:hAnsi="Papyrus" w:eastAsia="Papyrus" w:cs="Papyrus"/>
          <w:sz w:val="96"/>
          <w:szCs w:val="96"/>
        </w:rPr>
        <w:t>Tarea DASE</w:t>
      </w:r>
    </w:p>
    <w:p w:rsidR="6F4F1621" w:rsidP="7B397CF2" w:rsidRDefault="6F4F1621" w14:paraId="1B359DE1" w14:textId="6E03CAA4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Papyrus" w:hAnsi="Papyrus" w:eastAsia="Papyrus" w:cs="Papyrus"/>
        </w:rPr>
      </w:pPr>
      <w:r w:rsidRPr="7B397CF2" w:rsidR="6F4F1621">
        <w:rPr>
          <w:rFonts w:ascii="Papyrus" w:hAnsi="Papyrus" w:eastAsia="Papyrus" w:cs="Papyrus"/>
        </w:rPr>
        <w:t>1. Simular respuesta en frecuencia de un amplificador</w:t>
      </w:r>
    </w:p>
    <w:p w:rsidR="7B397CF2" w:rsidP="7B397CF2" w:rsidRDefault="7B397CF2" w14:paraId="340EB79F" w14:textId="170E7A65">
      <w:pPr>
        <w:pStyle w:val="Normal"/>
        <w:jc w:val="center"/>
      </w:pPr>
    </w:p>
    <w:p w:rsidR="50DABC93" w:rsidP="7B397CF2" w:rsidRDefault="50DABC93" w14:paraId="18C798DF" w14:textId="49F6C5AB">
      <w:pPr>
        <w:pStyle w:val="Normal"/>
        <w:jc w:val="center"/>
      </w:pPr>
      <w:r w:rsidR="50DABC93">
        <w:drawing>
          <wp:inline wp14:editId="6A9DC3E2" wp14:anchorId="72AAC0FC">
            <wp:extent cx="4572000" cy="2790825"/>
            <wp:effectExtent l="0" t="0" r="0" b="0"/>
            <wp:docPr id="1607668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483d8b54a148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DABC93" w:rsidP="7B397CF2" w:rsidRDefault="50DABC93" w14:paraId="5133AD95" w14:textId="19B4EA2E">
      <w:pPr>
        <w:pStyle w:val="Normal"/>
        <w:jc w:val="center"/>
      </w:pPr>
      <w:r w:rsidR="50DABC93">
        <w:drawing>
          <wp:inline wp14:editId="30BB5527" wp14:anchorId="1446527D">
            <wp:extent cx="4572000" cy="3914775"/>
            <wp:effectExtent l="0" t="0" r="0" b="0"/>
            <wp:docPr id="1819025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180f52def042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35D762" w:rsidP="7B397CF2" w:rsidRDefault="1235D762" w14:paraId="20F17451" w14:textId="729D025E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Papyrus" w:hAnsi="Papyrus" w:eastAsia="Papyrus" w:cs="Papyrus"/>
        </w:rPr>
      </w:pPr>
      <w:r w:rsidRPr="4E101210" w:rsidR="104CF2FB">
        <w:rPr>
          <w:rFonts w:ascii="Papyrus" w:hAnsi="Papyrus" w:eastAsia="Papyrus" w:cs="Papyrus"/>
        </w:rPr>
        <w:t>2. Armar un componente (puente de diodos)</w:t>
      </w:r>
    </w:p>
    <w:p w:rsidR="7B397CF2" w:rsidP="4E101210" w:rsidRDefault="7B397CF2" w14:paraId="15FC4605" w14:textId="38C661E4">
      <w:pPr>
        <w:pStyle w:val="Normal"/>
        <w:bidi w:val="0"/>
        <w:jc w:val="center"/>
      </w:pPr>
      <w:r w:rsidR="6A4C9752">
        <w:drawing>
          <wp:inline wp14:editId="63019483" wp14:anchorId="7EED2AFE">
            <wp:extent cx="3036232" cy="2700981"/>
            <wp:effectExtent l="190500" t="190500" r="164465" b="175895"/>
            <wp:docPr id="1032599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99b278011441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036232" cy="2700981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6A4C9752" w:rsidP="4E101210" w:rsidRDefault="6A4C9752" w14:paraId="54F3A17F" w14:textId="79A918B1">
      <w:pPr>
        <w:pStyle w:val="Normal"/>
        <w:bidi w:val="0"/>
        <w:jc w:val="center"/>
      </w:pPr>
      <w:r w:rsidRPr="4E101210" w:rsidR="6A4C9752">
        <w:rPr>
          <w:i w:val="1"/>
          <w:iCs w:val="1"/>
        </w:rPr>
        <w:t>Esquemático del puente</w:t>
      </w:r>
    </w:p>
    <w:p w:rsidR="6A4C9752" w:rsidP="4E101210" w:rsidRDefault="6A4C9752" w14:paraId="43F04777" w14:textId="539789CB">
      <w:pPr>
        <w:pStyle w:val="Normal"/>
        <w:bidi w:val="0"/>
        <w:jc w:val="center"/>
      </w:pPr>
      <w:r w:rsidR="6A4C9752">
        <w:drawing>
          <wp:inline wp14:editId="760542F8" wp14:anchorId="742C0A25">
            <wp:extent cx="3028037" cy="2700000"/>
            <wp:effectExtent l="190500" t="190500" r="172720" b="177165"/>
            <wp:docPr id="2018143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9256e5bfc74c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028037" cy="27000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6A4C9752" w:rsidP="4E101210" w:rsidRDefault="6A4C9752" w14:paraId="75506E91" w14:textId="116B99C8">
      <w:pPr>
        <w:pStyle w:val="Normal"/>
        <w:bidi w:val="0"/>
        <w:jc w:val="center"/>
      </w:pPr>
      <w:r w:rsidRPr="4E101210" w:rsidR="6A4C9752">
        <w:rPr>
          <w:b w:val="0"/>
          <w:bCs w:val="0"/>
          <w:i w:val="1"/>
          <w:iCs w:val="1"/>
        </w:rPr>
        <w:t>Símbolo del puente</w:t>
      </w:r>
    </w:p>
    <w:p w:rsidR="4C05AE39" w:rsidP="4E101210" w:rsidRDefault="4C05AE39" w14:paraId="3DE7D017" w14:textId="598FB0AA">
      <w:pPr>
        <w:pStyle w:val="Normal"/>
        <w:bidi w:val="0"/>
        <w:jc w:val="center"/>
      </w:pPr>
      <w:r w:rsidR="4C05AE39">
        <w:drawing>
          <wp:inline wp14:editId="25F79495" wp14:anchorId="35909989">
            <wp:extent cx="5134428" cy="2289099"/>
            <wp:effectExtent l="190500" t="190500" r="161925" b="168910"/>
            <wp:docPr id="1588764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19b319ce664e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134428" cy="2289099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33B6E369" w:rsidP="2D8A5BDD" w:rsidRDefault="33B6E369" w14:paraId="7776A56F" w14:textId="3C653F25">
      <w:pPr>
        <w:pStyle w:val="Normal"/>
        <w:bidi w:val="0"/>
        <w:jc w:val="center"/>
        <w:rPr>
          <w:i w:val="1"/>
          <w:iCs w:val="1"/>
        </w:rPr>
      </w:pPr>
      <w:r w:rsidRPr="2D8A5BDD" w:rsidR="6219D79C">
        <w:rPr>
          <w:i w:val="1"/>
          <w:iCs w:val="1"/>
        </w:rPr>
        <w:t xml:space="preserve">Circuito </w:t>
      </w:r>
      <w:r w:rsidRPr="2D8A5BDD" w:rsidR="56C52390">
        <w:rPr>
          <w:i w:val="1"/>
          <w:iCs w:val="1"/>
        </w:rPr>
        <w:t>de prueba</w:t>
      </w:r>
    </w:p>
    <w:p w:rsidR="53002815" w:rsidP="7B397CF2" w:rsidRDefault="53002815" w14:paraId="7535D60D" w14:textId="2A25E56F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Papyrus" w:hAnsi="Papyrus" w:eastAsia="Papyrus" w:cs="Papyrus"/>
        </w:rPr>
      </w:pPr>
      <w:r w:rsidRPr="7B397CF2" w:rsidR="53002815">
        <w:rPr>
          <w:rFonts w:ascii="Papyrus" w:hAnsi="Papyrus" w:eastAsia="Papyrus" w:cs="Papyrus"/>
        </w:rPr>
        <w:t>3. Simular modelo con parámetros híbridos</w:t>
      </w:r>
    </w:p>
    <w:p w:rsidR="7B397CF2" w:rsidP="7B397CF2" w:rsidRDefault="7B397CF2" w14:paraId="6DB14E12" w14:textId="19F74EB4">
      <w:pPr>
        <w:pStyle w:val="Normal"/>
        <w:bidi w:val="0"/>
      </w:pPr>
    </w:p>
    <w:p w:rsidR="76D9E421" w:rsidP="7B397CF2" w:rsidRDefault="76D9E421" w14:paraId="102AC4D6" w14:textId="57782225">
      <w:pPr>
        <w:pStyle w:val="Normal"/>
        <w:jc w:val="center"/>
      </w:pPr>
      <w:r w:rsidR="76D9E421">
        <w:drawing>
          <wp:inline wp14:editId="6CA221B6" wp14:anchorId="71FBE475">
            <wp:extent cx="4572000" cy="2857500"/>
            <wp:effectExtent l="190500" t="190500" r="171450" b="171450"/>
            <wp:docPr id="1857679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5ce65207d74b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8575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6F175521" w:rsidP="7B397CF2" w:rsidRDefault="6F175521" w14:paraId="4A1199A7" w14:textId="37ECBE52">
      <w:pPr>
        <w:pStyle w:val="Normal"/>
        <w:jc w:val="center"/>
      </w:pPr>
      <w:r w:rsidR="6F175521">
        <w:drawing>
          <wp:inline wp14:editId="4D7444FD" wp14:anchorId="607C237F">
            <wp:extent cx="4435202" cy="3816122"/>
            <wp:effectExtent l="190500" t="190500" r="175260" b="165735"/>
            <wp:docPr id="1227333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feeac5769149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435202" cy="3816122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4E101210" w:rsidP="4E101210" w:rsidRDefault="4E101210" w14:paraId="6D611C2B" w14:textId="541A3DE3">
      <w:pPr>
        <w:pStyle w:val="Normal"/>
        <w:jc w:val="center"/>
      </w:pPr>
    </w:p>
    <w:p w:rsidR="227843CE" w:rsidP="4E101210" w:rsidRDefault="227843CE" w14:paraId="2D82216F" w14:textId="0BA12A92">
      <w:pPr>
        <w:pStyle w:val="Normal"/>
        <w:jc w:val="center"/>
      </w:pPr>
      <w:r w:rsidR="69C17842">
        <w:drawing>
          <wp:inline wp14:editId="2934C3CA" wp14:anchorId="76750121">
            <wp:extent cx="4572000" cy="3895725"/>
            <wp:effectExtent l="0" t="0" r="0" b="0"/>
            <wp:docPr id="376239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23658d0d864e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7843CE" w:rsidP="4E101210" w:rsidRDefault="227843CE" w14:paraId="63F93167" w14:textId="41CC971B">
      <w:pPr>
        <w:pStyle w:val="Normal"/>
        <w:jc w:val="center"/>
      </w:pPr>
      <w:r w:rsidR="4F36A5FF">
        <w:drawing>
          <wp:inline wp14:editId="6BA7B885" wp14:anchorId="56605BB0">
            <wp:extent cx="4572000" cy="3848100"/>
            <wp:effectExtent l="0" t="0" r="0" b="0"/>
            <wp:docPr id="1105223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8c938c67ed4c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F87C50"/>
    <w:rsid w:val="08E03B91"/>
    <w:rsid w:val="0918102F"/>
    <w:rsid w:val="0A7C0BF2"/>
    <w:rsid w:val="0F9FC0E9"/>
    <w:rsid w:val="104CF2FB"/>
    <w:rsid w:val="1235D762"/>
    <w:rsid w:val="16DAF407"/>
    <w:rsid w:val="1FF87C50"/>
    <w:rsid w:val="227843CE"/>
    <w:rsid w:val="24B6BC3C"/>
    <w:rsid w:val="2934C3CA"/>
    <w:rsid w:val="2CEBF4B8"/>
    <w:rsid w:val="2D8A5BDD"/>
    <w:rsid w:val="3023957A"/>
    <w:rsid w:val="33B6E369"/>
    <w:rsid w:val="39B9872C"/>
    <w:rsid w:val="42C02D95"/>
    <w:rsid w:val="432C765E"/>
    <w:rsid w:val="47F7B4DE"/>
    <w:rsid w:val="4A802EC1"/>
    <w:rsid w:val="4C05AE39"/>
    <w:rsid w:val="4E101210"/>
    <w:rsid w:val="4F14C647"/>
    <w:rsid w:val="4F36A5FF"/>
    <w:rsid w:val="50DABC93"/>
    <w:rsid w:val="519D038D"/>
    <w:rsid w:val="53002815"/>
    <w:rsid w:val="5338D3EE"/>
    <w:rsid w:val="56C52390"/>
    <w:rsid w:val="5C7517D1"/>
    <w:rsid w:val="6219D79C"/>
    <w:rsid w:val="642CAAED"/>
    <w:rsid w:val="69C17842"/>
    <w:rsid w:val="6A4C9752"/>
    <w:rsid w:val="6F175521"/>
    <w:rsid w:val="6F4F1621"/>
    <w:rsid w:val="727E7019"/>
    <w:rsid w:val="76D9E421"/>
    <w:rsid w:val="7801DC30"/>
    <w:rsid w:val="7B13B5F4"/>
    <w:rsid w:val="7B397CF2"/>
    <w:rsid w:val="7CABB2F7"/>
    <w:rsid w:val="7CBEBD54"/>
    <w:rsid w:val="7E5C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7C50"/>
  <w15:chartTrackingRefBased/>
  <w15:docId w15:val="{C4B6D4AC-3759-4D75-8711-9D0D5EB874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f483d8b54a148bd" /><Relationship Type="http://schemas.openxmlformats.org/officeDocument/2006/relationships/image" Target="/media/image2.png" Id="R2e180f52def042eb" /><Relationship Type="http://schemas.openxmlformats.org/officeDocument/2006/relationships/image" Target="/media/image3.png" Id="Ra55ce65207d74b94" /><Relationship Type="http://schemas.openxmlformats.org/officeDocument/2006/relationships/image" Target="/media/image4.png" Id="Rf3feeac57691499d" /><Relationship Type="http://schemas.openxmlformats.org/officeDocument/2006/relationships/image" Target="/media/image5.png" Id="Rcd99b278011441f2" /><Relationship Type="http://schemas.openxmlformats.org/officeDocument/2006/relationships/image" Target="/media/image6.png" Id="R5a9256e5bfc74cb6" /><Relationship Type="http://schemas.openxmlformats.org/officeDocument/2006/relationships/image" Target="/media/image7.png" Id="R1f19b319ce664eae" /><Relationship Type="http://schemas.openxmlformats.org/officeDocument/2006/relationships/image" Target="/media/image9.png" Id="Rca23658d0d864e05" /><Relationship Type="http://schemas.openxmlformats.org/officeDocument/2006/relationships/image" Target="/media/imagea.png" Id="R958c938c67ed4c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2023-09-29T18:31:47.1643485Z</dcterms:created>
  <dcterms:modified xsi:type="dcterms:W3CDTF">2023-11-24T19:26:15.5289681Z</dcterms:modified>
  <dc:creator>Nicolas Rodriguez</dc:creator>
  <lastModifiedBy>Nicolas Rodriguez</lastModifiedBy>
</coreProperties>
</file>