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EBA9BB">
      <w:pPr>
        <w:tabs>
          <w:tab w:val="left" w:pos="2160"/>
        </w:tabs>
        <w:jc w:val="center"/>
        <w:rPr>
          <w:b/>
          <w:bCs/>
          <w:sz w:val="36"/>
          <w:szCs w:val="36"/>
          <w:lang w:eastAsia="zh-CN"/>
        </w:rPr>
      </w:pPr>
      <w:r>
        <w:rPr>
          <w:rFonts w:hint="eastAsia"/>
          <w:b/>
          <w:bCs/>
          <w:sz w:val="36"/>
          <w:szCs w:val="36"/>
        </w:rPr>
        <w:t>立</w:t>
      </w:r>
      <w:r>
        <w:rPr>
          <w:b/>
          <w:bCs/>
          <w:sz w:val="36"/>
          <w:szCs w:val="36"/>
        </w:rPr>
        <w:t xml:space="preserve"> </w:t>
      </w:r>
      <w:r>
        <w:rPr>
          <w:rFonts w:hint="eastAsia"/>
          <w:b/>
          <w:bCs/>
          <w:sz w:val="36"/>
          <w:szCs w:val="36"/>
        </w:rPr>
        <w:t>項</w:t>
      </w:r>
      <w:r>
        <w:rPr>
          <w:b/>
          <w:bCs/>
          <w:sz w:val="36"/>
          <w:szCs w:val="36"/>
          <w:lang w:eastAsia="zh-CN"/>
        </w:rPr>
        <w:t>申請單</w:t>
      </w:r>
    </w:p>
    <w:p w14:paraId="67DB33FD">
      <w:pPr>
        <w:rPr>
          <w:b/>
          <w:bCs/>
          <w:i/>
          <w:iCs/>
          <w:sz w:val="21"/>
          <w:szCs w:val="21"/>
          <w:lang w:eastAsia="zh-CN"/>
        </w:rPr>
      </w:pPr>
      <w:r>
        <w:rPr>
          <w:rFonts w:hint="eastAsia"/>
          <w:b/>
          <w:bCs/>
          <w:i/>
          <w:iCs/>
          <w:sz w:val="21"/>
          <w:szCs w:val="21"/>
          <w:lang w:eastAsia="zh-CN"/>
        </w:rPr>
        <w:t>提示：</w:t>
      </w:r>
    </w:p>
    <w:p w14:paraId="5F664E92">
      <w:pPr>
        <w:pStyle w:val="30"/>
        <w:numPr>
          <w:ilvl w:val="0"/>
          <w:numId w:val="1"/>
        </w:numPr>
        <w:rPr>
          <w:b/>
          <w:bCs/>
          <w:i/>
          <w:iCs/>
          <w:sz w:val="21"/>
          <w:szCs w:val="21"/>
          <w:lang w:eastAsia="zh-CN"/>
        </w:rPr>
      </w:pPr>
      <w:r>
        <w:rPr>
          <w:b/>
          <w:bCs/>
          <w:i/>
          <w:iCs/>
          <w:sz w:val="21"/>
          <w:szCs w:val="21"/>
          <w:lang w:eastAsia="zh-CN"/>
        </w:rPr>
        <w:t>該文件開頭至IV項為項目申報人或申報部門填寫，V以及後續填報項為研發部負責填寫；</w:t>
      </w:r>
    </w:p>
    <w:p w14:paraId="72E112D3">
      <w:pPr>
        <w:pStyle w:val="30"/>
        <w:numPr>
          <w:ilvl w:val="0"/>
          <w:numId w:val="1"/>
        </w:numPr>
        <w:rPr>
          <w:b/>
          <w:bCs/>
          <w:i/>
          <w:iCs/>
          <w:sz w:val="21"/>
          <w:szCs w:val="21"/>
          <w:lang w:eastAsia="zh-CN"/>
        </w:rPr>
      </w:pPr>
      <w:r>
        <w:rPr>
          <w:b/>
          <w:bCs/>
          <w:i/>
          <w:iCs/>
          <w:sz w:val="21"/>
          <w:szCs w:val="21"/>
          <w:lang w:eastAsia="zh-CN"/>
        </w:rPr>
        <w:t>如果是公司內部項目，則可酌情免於填寫關於客戶部分的相關信息</w:t>
      </w:r>
      <w:r>
        <w:rPr>
          <w:rFonts w:hint="eastAsia"/>
          <w:b/>
          <w:bCs/>
          <w:i/>
          <w:iCs/>
          <w:sz w:val="21"/>
          <w:szCs w:val="21"/>
          <w:lang w:eastAsia="zh-CN"/>
        </w:rPr>
        <w:t>。</w:t>
      </w:r>
    </w:p>
    <w:p w14:paraId="3F9C160C">
      <w:pPr>
        <w:rPr>
          <w:b/>
          <w:bCs/>
          <w:i/>
          <w:iCs/>
          <w:sz w:val="21"/>
          <w:szCs w:val="21"/>
          <w:lang w:eastAsia="zh-CN"/>
        </w:rPr>
      </w:pPr>
      <w:r>
        <w:rPr>
          <w:b/>
          <w:bCs/>
          <w:i/>
          <w:iCs/>
          <w:sz w:val="21"/>
          <w:szCs w:val="21"/>
          <w:lang w:eastAsia="zh-CN"/>
        </w:rPr>
        <w:t>以下是立項申請單正文</w:t>
      </w:r>
      <w:r>
        <w:rPr>
          <w:rFonts w:hint="eastAsia"/>
          <w:b/>
          <w:bCs/>
          <w:i/>
          <w:iCs/>
          <w:sz w:val="21"/>
          <w:szCs w:val="21"/>
          <w:lang w:eastAsia="zh-CN"/>
        </w:rPr>
        <w:t>：</w:t>
      </w:r>
    </w:p>
    <w:p w14:paraId="6206ABB1">
      <w:pPr>
        <w:rPr>
          <w:b/>
          <w:bCs/>
          <w:i/>
          <w:iCs/>
          <w:sz w:val="21"/>
          <w:szCs w:val="21"/>
          <w:lang w:eastAsia="zh-CN"/>
        </w:rPr>
      </w:pPr>
    </w:p>
    <w:p w14:paraId="34F57D45">
      <w:pPr>
        <w:tabs>
          <w:tab w:val="left" w:pos="1890"/>
          <w:tab w:val="left" w:pos="9270"/>
        </w:tabs>
        <w:rPr>
          <w:lang w:eastAsia="zh-CN"/>
        </w:rPr>
      </w:pPr>
      <w:r>
        <w:t>立項申報部門</w:t>
      </w:r>
      <w:r>
        <w:rPr>
          <w:rFonts w:hint="eastAsia"/>
          <w:lang w:eastAsia="zh-CN"/>
        </w:rPr>
        <w:t>：</w:t>
      </w:r>
      <w:r>
        <w:rPr>
          <w:rFonts w:hint="eastAsia"/>
          <w:u w:val="single"/>
          <w:lang w:eastAsia="zh-CN"/>
        </w:rPr>
        <w:t>解决方案部</w:t>
      </w:r>
    </w:p>
    <w:p w14:paraId="48D37CFC">
      <w:pPr>
        <w:tabs>
          <w:tab w:val="left" w:pos="1890"/>
          <w:tab w:val="left" w:pos="9270"/>
        </w:tabs>
        <w:rPr>
          <w:lang w:eastAsia="zh-CN"/>
        </w:rPr>
      </w:pPr>
      <w:r>
        <w:t>立項申報人員</w:t>
      </w:r>
      <w:r>
        <w:rPr>
          <w:rFonts w:hint="eastAsia"/>
          <w:lang w:eastAsia="zh-CN"/>
        </w:rPr>
        <w:t>：</w:t>
      </w:r>
      <w:r>
        <w:rPr>
          <w:rFonts w:hint="eastAsia"/>
          <w:u w:val="single"/>
          <w:lang w:eastAsia="zh-CN"/>
        </w:rPr>
        <w:t>陈耀南</w:t>
      </w:r>
    </w:p>
    <w:p w14:paraId="746E9CDF">
      <w:pPr>
        <w:tabs>
          <w:tab w:val="left" w:pos="1890"/>
          <w:tab w:val="left" w:pos="9270"/>
        </w:tabs>
        <w:rPr>
          <w:u w:val="single"/>
          <w:lang w:eastAsia="zh-CN"/>
        </w:rPr>
      </w:pPr>
      <w:r>
        <w:rPr>
          <w:lang w:eastAsia="zh-CN"/>
        </w:rPr>
        <w:t>立項申報日期</w:t>
      </w:r>
      <w:r>
        <w:rPr>
          <w:rFonts w:hint="eastAsia"/>
          <w:lang w:eastAsia="zh-CN"/>
        </w:rPr>
        <w:t>：</w:t>
      </w:r>
      <w:r>
        <w:rPr>
          <w:rFonts w:hint="eastAsia"/>
          <w:u w:val="single"/>
          <w:lang w:eastAsia="zh-CN"/>
        </w:rPr>
        <w:t>202</w:t>
      </w:r>
      <w:r>
        <w:rPr>
          <w:u w:val="single"/>
          <w:lang w:eastAsia="zh-CN"/>
        </w:rPr>
        <w:t>6</w:t>
      </w:r>
      <w:r>
        <w:rPr>
          <w:rFonts w:hint="eastAsia"/>
          <w:u w:val="single"/>
          <w:lang w:eastAsia="zh-CN"/>
        </w:rPr>
        <w:t>年</w:t>
      </w:r>
      <w:r>
        <w:rPr>
          <w:u w:val="single"/>
          <w:lang w:eastAsia="zh-CN"/>
        </w:rPr>
        <w:t>1</w:t>
      </w:r>
      <w:r>
        <w:rPr>
          <w:rFonts w:hint="eastAsia"/>
          <w:u w:val="single"/>
          <w:lang w:eastAsia="zh-CN"/>
        </w:rPr>
        <w:t>月</w:t>
      </w:r>
      <w:r>
        <w:rPr>
          <w:u w:val="single"/>
          <w:lang w:eastAsia="zh-CN"/>
        </w:rPr>
        <w:t>27</w:t>
      </w:r>
      <w:r>
        <w:rPr>
          <w:rFonts w:hint="eastAsia"/>
          <w:u w:val="single"/>
          <w:lang w:eastAsia="zh-CN"/>
        </w:rPr>
        <w:t>日</w:t>
      </w:r>
    </w:p>
    <w:p w14:paraId="5285023C">
      <w:pPr>
        <w:tabs>
          <w:tab w:val="left" w:pos="1890"/>
          <w:tab w:val="left" w:pos="9270"/>
        </w:tabs>
        <w:rPr>
          <w:lang w:eastAsia="zh-CN"/>
        </w:rPr>
      </w:pPr>
    </w:p>
    <w:p w14:paraId="53B38EF0">
      <w:pPr>
        <w:tabs>
          <w:tab w:val="left" w:pos="1890"/>
          <w:tab w:val="left" w:pos="9270"/>
        </w:tabs>
        <w:rPr>
          <w:u w:val="single"/>
          <w:lang w:eastAsia="zh-CN"/>
        </w:rPr>
      </w:pPr>
      <w:r>
        <w:rPr>
          <w:rFonts w:hint="eastAsia"/>
        </w:rPr>
        <w:t>潛在客戶名稱：</w:t>
      </w:r>
      <w:r>
        <w:tab/>
      </w:r>
    </w:p>
    <w:p w14:paraId="2A7F708B">
      <w:pPr>
        <w:tabs>
          <w:tab w:val="left" w:pos="1890"/>
          <w:tab w:val="left" w:pos="9270"/>
        </w:tabs>
      </w:pPr>
      <w:r>
        <w:rPr>
          <w:rFonts w:hint="eastAsia"/>
        </w:rPr>
        <w:t>(中文及英文全名)</w:t>
      </w:r>
      <w:r>
        <w:tab/>
      </w:r>
      <w:r>
        <w:rPr>
          <w:u w:val="single"/>
        </w:rPr>
        <w:tab/>
      </w:r>
    </w:p>
    <w:p w14:paraId="760D58CA">
      <w:pPr>
        <w:tabs>
          <w:tab w:val="left" w:pos="1890"/>
          <w:tab w:val="left" w:pos="9270"/>
        </w:tabs>
      </w:pPr>
      <w:r>
        <w:tab/>
      </w:r>
      <w:r>
        <w:rPr>
          <w:u w:val="single"/>
        </w:rPr>
        <w:tab/>
      </w:r>
      <w:r>
        <w:tab/>
      </w:r>
      <w:r>
        <w:tab/>
      </w:r>
      <w:r>
        <w:tab/>
      </w:r>
    </w:p>
    <w:p w14:paraId="7914247B">
      <w:pPr>
        <w:tabs>
          <w:tab w:val="left" w:pos="1890"/>
          <w:tab w:val="left" w:pos="9270"/>
        </w:tabs>
        <w:rPr>
          <w:lang w:eastAsia="zh-CN"/>
        </w:rPr>
      </w:pPr>
      <w:r>
        <w:rPr>
          <w:rFonts w:hint="eastAsia"/>
        </w:rPr>
        <w:t>項目名稱：</w:t>
      </w:r>
      <w:r>
        <w:tab/>
      </w:r>
      <w:r>
        <w:rPr>
          <w:rFonts w:hint="eastAsia"/>
          <w:u w:val="single"/>
          <w:lang w:eastAsia="zh-CN"/>
        </w:rPr>
        <w:t>主动健康管理</w:t>
      </w:r>
    </w:p>
    <w:p w14:paraId="14C8807E">
      <w:pPr>
        <w:tabs>
          <w:tab w:val="left" w:pos="1890"/>
          <w:tab w:val="left" w:pos="9270"/>
        </w:tabs>
        <w:rPr>
          <w:u w:val="single"/>
          <w:lang w:eastAsia="zh-CN"/>
        </w:rPr>
      </w:pPr>
      <w:r>
        <w:rPr>
          <w:rFonts w:hint="eastAsia"/>
        </w:rPr>
        <w:t>立項日期：</w:t>
      </w:r>
      <w:r>
        <w:tab/>
      </w:r>
      <w:r>
        <w:rPr>
          <w:u w:val="single"/>
        </w:rPr>
        <w:tab/>
      </w:r>
    </w:p>
    <w:p w14:paraId="6AF61459">
      <w:pPr>
        <w:tabs>
          <w:tab w:val="left" w:pos="1890"/>
          <w:tab w:val="left" w:pos="2340"/>
          <w:tab w:val="left" w:pos="5760"/>
          <w:tab w:val="left" w:pos="9270"/>
        </w:tabs>
        <w:snapToGrid w:val="0"/>
        <w:spacing w:line="216" w:lineRule="auto"/>
        <w:rPr>
          <w:sz w:val="22"/>
          <w:szCs w:val="22"/>
        </w:rPr>
      </w:pPr>
    </w:p>
    <w:p w14:paraId="7D778B78">
      <w:pPr>
        <w:tabs>
          <w:tab w:val="left" w:pos="1890"/>
          <w:tab w:val="left" w:pos="2340"/>
          <w:tab w:val="left" w:pos="5760"/>
          <w:tab w:val="left" w:pos="9270"/>
        </w:tabs>
        <w:snapToGrid w:val="0"/>
        <w:spacing w:line="216" w:lineRule="auto"/>
        <w:rPr>
          <w:sz w:val="22"/>
          <w:szCs w:val="22"/>
        </w:rPr>
      </w:pPr>
      <w:r>
        <w:rPr>
          <w:rFonts w:hint="eastAsia"/>
          <w:sz w:val="22"/>
          <w:szCs w:val="22"/>
        </w:rPr>
        <w:t>客戶提供文件：</w:t>
      </w:r>
      <w:r>
        <w:rPr>
          <w:sz w:val="22"/>
          <w:szCs w:val="22"/>
        </w:rPr>
        <w:tab/>
      </w:r>
      <w:r>
        <w:rPr>
          <w:rFonts w:hint="eastAsia"/>
          <w:sz w:val="22"/>
          <w:szCs w:val="22"/>
        </w:rPr>
        <w:t>在香港成立的公司</w:t>
      </w:r>
      <w:r>
        <w:rPr>
          <w:sz w:val="22"/>
          <w:szCs w:val="22"/>
        </w:rPr>
        <w:tab/>
      </w:r>
    </w:p>
    <w:p w14:paraId="6E2E8595">
      <w:pPr>
        <w:tabs>
          <w:tab w:val="left" w:pos="1890"/>
          <w:tab w:val="left" w:pos="2340"/>
          <w:tab w:val="left" w:pos="9270"/>
        </w:tabs>
        <w:snapToGrid w:val="0"/>
        <w:spacing w:line="216" w:lineRule="auto"/>
        <w:rPr>
          <w:sz w:val="22"/>
          <w:szCs w:val="22"/>
        </w:rPr>
      </w:pPr>
      <w:r>
        <w:rPr>
          <w:sz w:val="22"/>
          <w:szCs w:val="22"/>
        </w:rPr>
        <w:tab/>
      </w:r>
      <w:r>
        <w:rPr>
          <w:sz w:val="22"/>
          <w:szCs w:val="22"/>
        </w:rPr>
        <w:t>☐</w:t>
      </w:r>
      <w:r>
        <w:rPr>
          <w:sz w:val="22"/>
          <w:szCs w:val="22"/>
        </w:rPr>
        <w:tab/>
      </w:r>
      <w:r>
        <w:rPr>
          <w:rFonts w:hint="eastAsia"/>
          <w:sz w:val="22"/>
          <w:szCs w:val="22"/>
        </w:rPr>
        <w:t>公司註冊證明書</w:t>
      </w:r>
    </w:p>
    <w:p w14:paraId="09C7A33D">
      <w:pPr>
        <w:tabs>
          <w:tab w:val="left" w:pos="1890"/>
          <w:tab w:val="left" w:pos="2340"/>
          <w:tab w:val="left" w:pos="9270"/>
        </w:tabs>
        <w:snapToGrid w:val="0"/>
        <w:spacing w:line="216" w:lineRule="auto"/>
        <w:rPr>
          <w:sz w:val="22"/>
          <w:szCs w:val="22"/>
        </w:rPr>
      </w:pPr>
      <w:r>
        <w:rPr>
          <w:sz w:val="22"/>
          <w:szCs w:val="22"/>
        </w:rPr>
        <w:tab/>
      </w:r>
      <w:r>
        <w:rPr>
          <w:sz w:val="22"/>
          <w:szCs w:val="22"/>
        </w:rPr>
        <w:t>☐</w:t>
      </w:r>
      <w:r>
        <w:rPr>
          <w:sz w:val="22"/>
          <w:szCs w:val="22"/>
        </w:rPr>
        <w:tab/>
      </w:r>
      <w:r>
        <w:rPr>
          <w:rFonts w:hint="eastAsia"/>
          <w:sz w:val="22"/>
          <w:szCs w:val="22"/>
        </w:rPr>
        <w:t>公司商業登記證</w:t>
      </w:r>
    </w:p>
    <w:p w14:paraId="4ACE033F">
      <w:pPr>
        <w:tabs>
          <w:tab w:val="left" w:pos="1890"/>
          <w:tab w:val="left" w:pos="2340"/>
          <w:tab w:val="left" w:pos="9270"/>
        </w:tabs>
        <w:snapToGrid w:val="0"/>
        <w:spacing w:line="216" w:lineRule="auto"/>
        <w:rPr>
          <w:sz w:val="22"/>
          <w:szCs w:val="22"/>
        </w:rPr>
      </w:pPr>
      <w:r>
        <w:rPr>
          <w:sz w:val="22"/>
          <w:szCs w:val="22"/>
        </w:rPr>
        <w:tab/>
      </w:r>
      <w:r>
        <w:rPr>
          <w:sz w:val="22"/>
          <w:szCs w:val="22"/>
        </w:rPr>
        <w:t>☐</w:t>
      </w:r>
      <w:r>
        <w:rPr>
          <w:sz w:val="22"/>
          <w:szCs w:val="22"/>
        </w:rPr>
        <w:tab/>
      </w:r>
      <w:r>
        <w:rPr>
          <w:rFonts w:hint="eastAsia"/>
          <w:sz w:val="22"/>
          <w:szCs w:val="22"/>
        </w:rPr>
        <w:t>公司章程</w:t>
      </w:r>
    </w:p>
    <w:p w14:paraId="5C5F688B">
      <w:pPr>
        <w:tabs>
          <w:tab w:val="left" w:pos="1890"/>
          <w:tab w:val="left" w:pos="2340"/>
          <w:tab w:val="left" w:pos="9270"/>
        </w:tabs>
        <w:snapToGrid w:val="0"/>
        <w:spacing w:line="216" w:lineRule="auto"/>
        <w:rPr>
          <w:sz w:val="22"/>
          <w:szCs w:val="22"/>
        </w:rPr>
      </w:pPr>
      <w:r>
        <w:rPr>
          <w:sz w:val="22"/>
          <w:szCs w:val="22"/>
        </w:rPr>
        <w:tab/>
      </w:r>
      <w:r>
        <w:rPr>
          <w:sz w:val="22"/>
          <w:szCs w:val="22"/>
        </w:rPr>
        <w:t>☐</w:t>
      </w:r>
      <w:r>
        <w:rPr>
          <w:sz w:val="22"/>
          <w:szCs w:val="22"/>
        </w:rPr>
        <w:tab/>
      </w:r>
      <w:r>
        <w:rPr>
          <w:rFonts w:hint="eastAsia"/>
          <w:sz w:val="22"/>
          <w:szCs w:val="22"/>
        </w:rPr>
        <w:t>最近的周年申報書(NAR1)</w:t>
      </w:r>
    </w:p>
    <w:p w14:paraId="533A8279">
      <w:pPr>
        <w:tabs>
          <w:tab w:val="left" w:pos="1890"/>
          <w:tab w:val="left" w:pos="2340"/>
          <w:tab w:val="left" w:pos="9270"/>
        </w:tabs>
        <w:snapToGrid w:val="0"/>
        <w:spacing w:line="216" w:lineRule="auto"/>
        <w:rPr>
          <w:sz w:val="22"/>
          <w:szCs w:val="22"/>
        </w:rPr>
      </w:pPr>
      <w:r>
        <w:rPr>
          <w:sz w:val="22"/>
          <w:szCs w:val="22"/>
        </w:rPr>
        <w:tab/>
      </w:r>
      <w:r>
        <w:rPr>
          <w:sz w:val="22"/>
          <w:szCs w:val="22"/>
        </w:rPr>
        <w:t>☐</w:t>
      </w:r>
      <w:r>
        <w:rPr>
          <w:sz w:val="22"/>
          <w:szCs w:val="22"/>
        </w:rPr>
        <w:tab/>
      </w:r>
      <w:r>
        <w:rPr>
          <w:rFonts w:hint="eastAsia"/>
          <w:sz w:val="22"/>
          <w:szCs w:val="22"/>
        </w:rPr>
        <w:t>最近就更改公司秘書及董事的通知書(ND2A / ND4)</w:t>
      </w:r>
    </w:p>
    <w:p w14:paraId="06AC3DF8">
      <w:pPr>
        <w:tabs>
          <w:tab w:val="left" w:pos="1890"/>
          <w:tab w:val="left" w:pos="2340"/>
          <w:tab w:val="left" w:pos="9270"/>
        </w:tabs>
        <w:snapToGrid w:val="0"/>
        <w:spacing w:line="216" w:lineRule="auto"/>
        <w:rPr>
          <w:sz w:val="22"/>
          <w:szCs w:val="22"/>
        </w:rPr>
      </w:pPr>
      <w:r>
        <w:rPr>
          <w:sz w:val="22"/>
          <w:szCs w:val="22"/>
        </w:rPr>
        <w:tab/>
      </w:r>
      <w:r>
        <w:rPr>
          <w:sz w:val="22"/>
          <w:szCs w:val="22"/>
        </w:rPr>
        <w:t>☐</w:t>
      </w:r>
      <w:r>
        <w:rPr>
          <w:sz w:val="22"/>
          <w:szCs w:val="22"/>
        </w:rPr>
        <w:tab/>
      </w:r>
      <w:r>
        <w:rPr>
          <w:rFonts w:hint="eastAsia"/>
          <w:sz w:val="22"/>
          <w:szCs w:val="22"/>
        </w:rPr>
        <w:t>公司董事及最終受益者的身份證明文件、住址證明 (最少3個月內)</w:t>
      </w:r>
    </w:p>
    <w:p w14:paraId="18D1F6B0">
      <w:pPr>
        <w:tabs>
          <w:tab w:val="left" w:pos="1890"/>
          <w:tab w:val="left" w:pos="2340"/>
          <w:tab w:val="left" w:pos="9270"/>
        </w:tabs>
        <w:snapToGrid w:val="0"/>
        <w:spacing w:line="216" w:lineRule="auto"/>
        <w:rPr>
          <w:sz w:val="22"/>
          <w:szCs w:val="22"/>
        </w:rPr>
      </w:pPr>
      <w:r>
        <w:rPr>
          <w:sz w:val="22"/>
          <w:szCs w:val="22"/>
        </w:rPr>
        <w:tab/>
      </w:r>
      <w:r>
        <w:rPr>
          <w:sz w:val="22"/>
          <w:szCs w:val="22"/>
        </w:rPr>
        <w:t>☐</w:t>
      </w:r>
      <w:r>
        <w:rPr>
          <w:sz w:val="22"/>
          <w:szCs w:val="22"/>
        </w:rPr>
        <w:tab/>
      </w:r>
      <w:r>
        <w:rPr>
          <w:rFonts w:hint="eastAsia"/>
          <w:sz w:val="22"/>
          <w:szCs w:val="22"/>
        </w:rPr>
        <w:t>公司架構圖 (需顯示股權分怖)</w:t>
      </w:r>
    </w:p>
    <w:p w14:paraId="49F17C21">
      <w:pPr>
        <w:tabs>
          <w:tab w:val="left" w:pos="1890"/>
          <w:tab w:val="left" w:pos="2340"/>
          <w:tab w:val="left" w:pos="9270"/>
        </w:tabs>
        <w:snapToGrid w:val="0"/>
        <w:spacing w:line="216" w:lineRule="auto"/>
        <w:rPr>
          <w:sz w:val="22"/>
          <w:szCs w:val="22"/>
        </w:rPr>
      </w:pPr>
      <w:r>
        <w:rPr>
          <w:sz w:val="22"/>
          <w:szCs w:val="22"/>
        </w:rPr>
        <w:tab/>
      </w:r>
      <w:r>
        <w:rPr>
          <w:sz w:val="22"/>
          <w:szCs w:val="22"/>
        </w:rPr>
        <w:t>☐</w:t>
      </w:r>
      <w:r>
        <w:rPr>
          <w:sz w:val="22"/>
          <w:szCs w:val="22"/>
        </w:rPr>
        <w:tab/>
      </w:r>
      <w:r>
        <w:rPr>
          <w:rFonts w:hint="eastAsia"/>
          <w:sz w:val="22"/>
          <w:szCs w:val="22"/>
        </w:rPr>
        <w:t>最近三年經審核的財務報表 /</w:t>
      </w:r>
    </w:p>
    <w:p w14:paraId="5033CEAF">
      <w:pPr>
        <w:tabs>
          <w:tab w:val="left" w:pos="1890"/>
          <w:tab w:val="left" w:pos="2340"/>
          <w:tab w:val="left" w:pos="9270"/>
        </w:tabs>
        <w:snapToGrid w:val="0"/>
        <w:spacing w:line="216" w:lineRule="auto"/>
        <w:rPr>
          <w:sz w:val="22"/>
          <w:szCs w:val="22"/>
        </w:rPr>
      </w:pPr>
      <w:r>
        <w:rPr>
          <w:sz w:val="22"/>
          <w:szCs w:val="22"/>
        </w:rPr>
        <w:tab/>
      </w:r>
      <w:r>
        <w:rPr>
          <w:sz w:val="22"/>
          <w:szCs w:val="22"/>
        </w:rPr>
        <w:tab/>
      </w:r>
      <w:r>
        <w:rPr>
          <w:rFonts w:hint="eastAsia"/>
          <w:sz w:val="22"/>
          <w:szCs w:val="22"/>
        </w:rPr>
        <w:t>最近的財務管理賬目 (由董事簽字確認及公司蓋章)</w:t>
      </w:r>
    </w:p>
    <w:p w14:paraId="6E8D0176">
      <w:pPr>
        <w:tabs>
          <w:tab w:val="left" w:pos="1890"/>
          <w:tab w:val="left" w:pos="2340"/>
          <w:tab w:val="left" w:pos="9270"/>
        </w:tabs>
        <w:snapToGrid w:val="0"/>
        <w:spacing w:line="216" w:lineRule="auto"/>
        <w:rPr>
          <w:sz w:val="22"/>
          <w:szCs w:val="22"/>
        </w:rPr>
      </w:pPr>
    </w:p>
    <w:p w14:paraId="327E0FAB">
      <w:pPr>
        <w:tabs>
          <w:tab w:val="left" w:pos="1890"/>
          <w:tab w:val="left" w:pos="2340"/>
          <w:tab w:val="left" w:pos="9270"/>
        </w:tabs>
        <w:snapToGrid w:val="0"/>
        <w:spacing w:line="216" w:lineRule="auto"/>
        <w:rPr>
          <w:sz w:val="22"/>
          <w:szCs w:val="22"/>
        </w:rPr>
      </w:pPr>
      <w:r>
        <w:rPr>
          <w:sz w:val="22"/>
          <w:szCs w:val="22"/>
        </w:rPr>
        <w:tab/>
      </w:r>
      <w:r>
        <w:rPr>
          <w:rFonts w:hint="eastAsia"/>
          <w:sz w:val="22"/>
          <w:szCs w:val="22"/>
        </w:rPr>
        <w:t>在中國成立的公司</w:t>
      </w:r>
    </w:p>
    <w:p w14:paraId="292BDA14">
      <w:pPr>
        <w:tabs>
          <w:tab w:val="left" w:pos="1890"/>
          <w:tab w:val="left" w:pos="2340"/>
          <w:tab w:val="left" w:pos="9270"/>
        </w:tabs>
        <w:snapToGrid w:val="0"/>
        <w:spacing w:line="216" w:lineRule="auto"/>
        <w:rPr>
          <w:sz w:val="22"/>
          <w:szCs w:val="22"/>
        </w:rPr>
      </w:pPr>
      <w:r>
        <w:rPr>
          <w:sz w:val="22"/>
          <w:szCs w:val="22"/>
        </w:rPr>
        <w:tab/>
      </w:r>
      <w:r>
        <w:rPr>
          <w:sz w:val="22"/>
          <w:szCs w:val="22"/>
        </w:rPr>
        <w:t>☐</w:t>
      </w:r>
      <w:r>
        <w:rPr>
          <w:sz w:val="22"/>
          <w:szCs w:val="22"/>
        </w:rPr>
        <w:tab/>
      </w:r>
      <w:r>
        <w:rPr>
          <w:rFonts w:hint="eastAsia"/>
          <w:sz w:val="22"/>
          <w:szCs w:val="22"/>
        </w:rPr>
        <w:t>公司成立章程</w:t>
      </w:r>
    </w:p>
    <w:p w14:paraId="125A0BA2">
      <w:pPr>
        <w:tabs>
          <w:tab w:val="left" w:pos="1890"/>
          <w:tab w:val="left" w:pos="2340"/>
          <w:tab w:val="left" w:pos="9270"/>
        </w:tabs>
        <w:snapToGrid w:val="0"/>
        <w:spacing w:line="216" w:lineRule="auto"/>
        <w:rPr>
          <w:sz w:val="22"/>
          <w:szCs w:val="22"/>
        </w:rPr>
      </w:pPr>
      <w:r>
        <w:rPr>
          <w:sz w:val="22"/>
          <w:szCs w:val="22"/>
        </w:rPr>
        <w:tab/>
      </w:r>
      <w:r>
        <w:rPr>
          <w:sz w:val="22"/>
          <w:szCs w:val="22"/>
        </w:rPr>
        <w:t>☐</w:t>
      </w:r>
      <w:r>
        <w:rPr>
          <w:sz w:val="22"/>
          <w:szCs w:val="22"/>
        </w:rPr>
        <w:tab/>
      </w:r>
      <w:r>
        <w:rPr>
          <w:rFonts w:hint="eastAsia"/>
          <w:sz w:val="22"/>
          <w:szCs w:val="22"/>
        </w:rPr>
        <w:t>顯示公司資料具可靠的網址 (成立當地的官方網址)</w:t>
      </w:r>
    </w:p>
    <w:p w14:paraId="237CFB94">
      <w:pPr>
        <w:tabs>
          <w:tab w:val="left" w:pos="1890"/>
          <w:tab w:val="left" w:pos="2340"/>
          <w:tab w:val="left" w:pos="9270"/>
        </w:tabs>
        <w:snapToGrid w:val="0"/>
        <w:spacing w:line="216" w:lineRule="auto"/>
        <w:rPr>
          <w:sz w:val="22"/>
          <w:szCs w:val="22"/>
        </w:rPr>
      </w:pPr>
      <w:r>
        <w:rPr>
          <w:sz w:val="22"/>
          <w:szCs w:val="22"/>
        </w:rPr>
        <w:tab/>
      </w:r>
      <w:r>
        <w:rPr>
          <w:sz w:val="22"/>
          <w:szCs w:val="22"/>
        </w:rPr>
        <w:t>☐</w:t>
      </w:r>
      <w:r>
        <w:rPr>
          <w:sz w:val="22"/>
          <w:szCs w:val="22"/>
        </w:rPr>
        <w:tab/>
      </w:r>
      <w:r>
        <w:rPr>
          <w:rFonts w:hint="eastAsia"/>
          <w:sz w:val="22"/>
          <w:szCs w:val="22"/>
        </w:rPr>
        <w:t>最近三年經審核的財務報表 /</w:t>
      </w:r>
    </w:p>
    <w:p w14:paraId="0CCC1950">
      <w:pPr>
        <w:tabs>
          <w:tab w:val="left" w:pos="1890"/>
          <w:tab w:val="left" w:pos="2340"/>
          <w:tab w:val="left" w:pos="9270"/>
        </w:tabs>
        <w:snapToGrid w:val="0"/>
        <w:spacing w:line="216" w:lineRule="auto"/>
        <w:rPr>
          <w:sz w:val="22"/>
          <w:szCs w:val="22"/>
        </w:rPr>
      </w:pPr>
      <w:r>
        <w:rPr>
          <w:sz w:val="22"/>
          <w:szCs w:val="22"/>
        </w:rPr>
        <w:tab/>
      </w:r>
      <w:r>
        <w:rPr>
          <w:sz w:val="22"/>
          <w:szCs w:val="22"/>
        </w:rPr>
        <w:tab/>
      </w:r>
      <w:r>
        <w:rPr>
          <w:rFonts w:hint="eastAsia"/>
          <w:sz w:val="22"/>
          <w:szCs w:val="22"/>
        </w:rPr>
        <w:t>最近的財務管理賬目 (由董事簽字確認及公司蓋章)</w:t>
      </w:r>
    </w:p>
    <w:p w14:paraId="0CF3BC8D">
      <w:pPr>
        <w:tabs>
          <w:tab w:val="left" w:pos="1890"/>
          <w:tab w:val="left" w:pos="2340"/>
          <w:tab w:val="left" w:pos="9270"/>
        </w:tabs>
        <w:snapToGrid w:val="0"/>
        <w:spacing w:line="216" w:lineRule="auto"/>
        <w:rPr>
          <w:sz w:val="22"/>
          <w:szCs w:val="22"/>
        </w:rPr>
      </w:pPr>
    </w:p>
    <w:p w14:paraId="7D952052">
      <w:pPr>
        <w:tabs>
          <w:tab w:val="left" w:pos="1890"/>
          <w:tab w:val="left" w:pos="2340"/>
          <w:tab w:val="left" w:pos="9270"/>
        </w:tabs>
        <w:snapToGrid w:val="0"/>
        <w:spacing w:line="216" w:lineRule="auto"/>
        <w:rPr>
          <w:sz w:val="22"/>
          <w:szCs w:val="22"/>
        </w:rPr>
      </w:pPr>
      <w:r>
        <w:rPr>
          <w:sz w:val="22"/>
          <w:szCs w:val="22"/>
        </w:rPr>
        <w:tab/>
      </w:r>
      <w:r>
        <w:rPr>
          <w:rFonts w:hint="eastAsia"/>
          <w:sz w:val="22"/>
          <w:szCs w:val="22"/>
        </w:rPr>
        <w:t>在香港以外/ 離岸公司成立的公司</w:t>
      </w:r>
    </w:p>
    <w:p w14:paraId="5D05E558">
      <w:pPr>
        <w:tabs>
          <w:tab w:val="left" w:pos="1890"/>
          <w:tab w:val="left" w:pos="2340"/>
          <w:tab w:val="left" w:pos="9270"/>
        </w:tabs>
        <w:snapToGrid w:val="0"/>
        <w:spacing w:line="216" w:lineRule="auto"/>
        <w:rPr>
          <w:sz w:val="22"/>
          <w:szCs w:val="22"/>
        </w:rPr>
      </w:pPr>
      <w:r>
        <w:rPr>
          <w:sz w:val="22"/>
          <w:szCs w:val="22"/>
        </w:rPr>
        <w:tab/>
      </w:r>
      <w:r>
        <w:rPr>
          <w:sz w:val="22"/>
          <w:szCs w:val="22"/>
        </w:rPr>
        <w:t>☐</w:t>
      </w:r>
      <w:r>
        <w:rPr>
          <w:sz w:val="22"/>
          <w:szCs w:val="22"/>
        </w:rPr>
        <w:tab/>
      </w:r>
      <w:r>
        <w:rPr>
          <w:rFonts w:hint="eastAsia"/>
          <w:sz w:val="22"/>
          <w:szCs w:val="22"/>
        </w:rPr>
        <w:t>董事職權證明書或董事在職證明 (Certificate of Incumbency)</w:t>
      </w:r>
    </w:p>
    <w:p w14:paraId="463C4F0A">
      <w:pPr>
        <w:tabs>
          <w:tab w:val="left" w:pos="1890"/>
          <w:tab w:val="left" w:pos="2340"/>
          <w:tab w:val="left" w:pos="9270"/>
        </w:tabs>
        <w:snapToGrid w:val="0"/>
        <w:spacing w:line="216" w:lineRule="auto"/>
        <w:rPr>
          <w:sz w:val="22"/>
          <w:szCs w:val="22"/>
        </w:rPr>
      </w:pPr>
      <w:r>
        <w:rPr>
          <w:sz w:val="22"/>
          <w:szCs w:val="22"/>
        </w:rPr>
        <w:tab/>
      </w:r>
      <w:r>
        <w:rPr>
          <w:sz w:val="22"/>
          <w:szCs w:val="22"/>
        </w:rPr>
        <w:t>☐</w:t>
      </w:r>
      <w:r>
        <w:rPr>
          <w:sz w:val="22"/>
          <w:szCs w:val="22"/>
        </w:rPr>
        <w:tab/>
      </w:r>
      <w:r>
        <w:rPr>
          <w:rFonts w:hint="eastAsia"/>
          <w:sz w:val="22"/>
          <w:szCs w:val="22"/>
        </w:rPr>
        <w:t>公司成立証書</w:t>
      </w:r>
    </w:p>
    <w:p w14:paraId="12B105F5">
      <w:pPr>
        <w:tabs>
          <w:tab w:val="left" w:pos="1890"/>
          <w:tab w:val="left" w:pos="2340"/>
          <w:tab w:val="left" w:pos="9270"/>
        </w:tabs>
        <w:snapToGrid w:val="0"/>
        <w:spacing w:line="216" w:lineRule="auto"/>
        <w:rPr>
          <w:sz w:val="22"/>
          <w:szCs w:val="22"/>
        </w:rPr>
      </w:pPr>
      <w:r>
        <w:rPr>
          <w:sz w:val="22"/>
          <w:szCs w:val="22"/>
        </w:rPr>
        <w:tab/>
      </w:r>
      <w:r>
        <w:rPr>
          <w:sz w:val="22"/>
          <w:szCs w:val="22"/>
        </w:rPr>
        <w:t>☐</w:t>
      </w:r>
      <w:r>
        <w:rPr>
          <w:sz w:val="22"/>
          <w:szCs w:val="22"/>
        </w:rPr>
        <w:tab/>
      </w:r>
      <w:r>
        <w:rPr>
          <w:rFonts w:hint="eastAsia"/>
          <w:sz w:val="22"/>
          <w:szCs w:val="22"/>
        </w:rPr>
        <w:t>公司成立章程</w:t>
      </w:r>
    </w:p>
    <w:p w14:paraId="2C3E3AE2">
      <w:pPr>
        <w:tabs>
          <w:tab w:val="left" w:pos="1890"/>
          <w:tab w:val="left" w:pos="2340"/>
          <w:tab w:val="left" w:pos="9270"/>
        </w:tabs>
        <w:snapToGrid w:val="0"/>
        <w:spacing w:line="216" w:lineRule="auto"/>
        <w:rPr>
          <w:sz w:val="22"/>
          <w:szCs w:val="22"/>
        </w:rPr>
      </w:pPr>
      <w:r>
        <w:rPr>
          <w:sz w:val="22"/>
          <w:szCs w:val="22"/>
        </w:rPr>
        <w:tab/>
      </w:r>
      <w:r>
        <w:rPr>
          <w:sz w:val="22"/>
          <w:szCs w:val="22"/>
        </w:rPr>
        <w:t>☐</w:t>
      </w:r>
      <w:r>
        <w:rPr>
          <w:sz w:val="22"/>
          <w:szCs w:val="22"/>
        </w:rPr>
        <w:tab/>
      </w:r>
      <w:r>
        <w:rPr>
          <w:rFonts w:hint="eastAsia"/>
          <w:sz w:val="22"/>
          <w:szCs w:val="22"/>
        </w:rPr>
        <w:t>顯示公司資料具可靠的網址 (成立當地的官方網址)</w:t>
      </w:r>
    </w:p>
    <w:p w14:paraId="6A65B063">
      <w:pPr>
        <w:tabs>
          <w:tab w:val="left" w:pos="1890"/>
          <w:tab w:val="left" w:pos="2340"/>
          <w:tab w:val="left" w:pos="9270"/>
        </w:tabs>
        <w:snapToGrid w:val="0"/>
        <w:spacing w:line="216" w:lineRule="auto"/>
        <w:rPr>
          <w:sz w:val="22"/>
          <w:szCs w:val="22"/>
        </w:rPr>
      </w:pPr>
      <w:r>
        <w:rPr>
          <w:sz w:val="22"/>
          <w:szCs w:val="22"/>
        </w:rPr>
        <w:tab/>
      </w:r>
      <w:r>
        <w:rPr>
          <w:sz w:val="22"/>
          <w:szCs w:val="22"/>
        </w:rPr>
        <w:t>☐</w:t>
      </w:r>
      <w:r>
        <w:rPr>
          <w:sz w:val="22"/>
          <w:szCs w:val="22"/>
        </w:rPr>
        <w:tab/>
      </w:r>
      <w:r>
        <w:rPr>
          <w:rFonts w:hint="eastAsia"/>
          <w:sz w:val="22"/>
          <w:szCs w:val="22"/>
        </w:rPr>
        <w:t>公司架構圖 (需顯示股權分怖)</w:t>
      </w:r>
    </w:p>
    <w:p w14:paraId="5A2CC052">
      <w:pPr>
        <w:tabs>
          <w:tab w:val="left" w:pos="1890"/>
          <w:tab w:val="left" w:pos="2340"/>
          <w:tab w:val="left" w:pos="9270"/>
        </w:tabs>
        <w:snapToGrid w:val="0"/>
        <w:spacing w:line="216" w:lineRule="auto"/>
        <w:rPr>
          <w:sz w:val="22"/>
          <w:szCs w:val="22"/>
        </w:rPr>
      </w:pPr>
      <w:r>
        <w:rPr>
          <w:sz w:val="22"/>
          <w:szCs w:val="22"/>
        </w:rPr>
        <w:tab/>
      </w:r>
      <w:r>
        <w:rPr>
          <w:sz w:val="22"/>
          <w:szCs w:val="22"/>
        </w:rPr>
        <w:t>☐</w:t>
      </w:r>
      <w:r>
        <w:rPr>
          <w:sz w:val="22"/>
          <w:szCs w:val="22"/>
        </w:rPr>
        <w:tab/>
      </w:r>
      <w:r>
        <w:rPr>
          <w:rFonts w:hint="eastAsia"/>
          <w:sz w:val="22"/>
          <w:szCs w:val="22"/>
        </w:rPr>
        <w:t xml:space="preserve">最近三年經審核的財務報表 / </w:t>
      </w:r>
    </w:p>
    <w:p w14:paraId="01DAFB62">
      <w:pPr>
        <w:tabs>
          <w:tab w:val="left" w:pos="1890"/>
          <w:tab w:val="left" w:pos="2340"/>
          <w:tab w:val="left" w:pos="9270"/>
        </w:tabs>
        <w:snapToGrid w:val="0"/>
        <w:spacing w:line="216" w:lineRule="auto"/>
        <w:rPr>
          <w:sz w:val="22"/>
          <w:szCs w:val="22"/>
        </w:rPr>
      </w:pPr>
      <w:r>
        <w:rPr>
          <w:sz w:val="22"/>
          <w:szCs w:val="22"/>
        </w:rPr>
        <w:tab/>
      </w:r>
      <w:r>
        <w:rPr>
          <w:sz w:val="22"/>
          <w:szCs w:val="22"/>
        </w:rPr>
        <w:tab/>
      </w:r>
      <w:r>
        <w:rPr>
          <w:rFonts w:hint="eastAsia"/>
          <w:sz w:val="22"/>
          <w:szCs w:val="22"/>
        </w:rPr>
        <w:t>最近的財務管理賬目 (由董事簽字確認及公司蓋章)</w:t>
      </w:r>
    </w:p>
    <w:p w14:paraId="48EAA02A">
      <w:pPr>
        <w:tabs>
          <w:tab w:val="left" w:pos="1890"/>
          <w:tab w:val="left" w:pos="2340"/>
          <w:tab w:val="left" w:pos="9270"/>
        </w:tabs>
        <w:snapToGrid w:val="0"/>
        <w:spacing w:line="216" w:lineRule="auto"/>
        <w:rPr>
          <w:sz w:val="22"/>
          <w:szCs w:val="22"/>
        </w:rPr>
      </w:pPr>
    </w:p>
    <w:p w14:paraId="6C0F42A0">
      <w:pPr>
        <w:pStyle w:val="30"/>
        <w:numPr>
          <w:ilvl w:val="0"/>
          <w:numId w:val="2"/>
        </w:numPr>
        <w:tabs>
          <w:tab w:val="left" w:pos="720"/>
          <w:tab w:val="left" w:pos="9270"/>
        </w:tabs>
        <w:ind w:hanging="540"/>
      </w:pPr>
      <w:r>
        <w:rPr>
          <w:rFonts w:hint="eastAsia"/>
        </w:rPr>
        <w:t>認識你的客戶</w:t>
      </w:r>
    </w:p>
    <w:p w14:paraId="207BDD07">
      <w:pPr>
        <w:pStyle w:val="30"/>
        <w:tabs>
          <w:tab w:val="left" w:pos="720"/>
          <w:tab w:val="left" w:pos="9270"/>
        </w:tabs>
      </w:pPr>
    </w:p>
    <w:p w14:paraId="4ADB1468">
      <w:pPr>
        <w:pStyle w:val="30"/>
        <w:tabs>
          <w:tab w:val="left" w:pos="720"/>
          <w:tab w:val="left" w:pos="9270"/>
        </w:tabs>
      </w:pPr>
      <w:r>
        <w:rPr>
          <w:rFonts w:hint="eastAsia"/>
        </w:rPr>
        <w:t>背景</w:t>
      </w:r>
    </w:p>
    <w:tbl>
      <w:tblPr>
        <w:tblStyle w:val="15"/>
        <w:tblW w:w="8725"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5"/>
        <w:gridCol w:w="6120"/>
      </w:tblGrid>
      <w:tr w14:paraId="67E0B469">
        <w:tc>
          <w:tcPr>
            <w:tcW w:w="2605" w:type="dxa"/>
          </w:tcPr>
          <w:p w14:paraId="51AAC2D4">
            <w:pPr>
              <w:pStyle w:val="30"/>
              <w:tabs>
                <w:tab w:val="left" w:pos="720"/>
                <w:tab w:val="left" w:pos="9270"/>
              </w:tabs>
              <w:spacing w:after="0" w:line="240" w:lineRule="auto"/>
              <w:ind w:left="0"/>
            </w:pPr>
            <w:r>
              <w:rPr>
                <w:rFonts w:hint="eastAsia"/>
              </w:rPr>
              <w:t>客戶的股份編號</w:t>
            </w:r>
          </w:p>
          <w:p w14:paraId="1F01322F">
            <w:pPr>
              <w:pStyle w:val="30"/>
              <w:tabs>
                <w:tab w:val="left" w:pos="720"/>
                <w:tab w:val="left" w:pos="9270"/>
              </w:tabs>
              <w:spacing w:after="0" w:line="240" w:lineRule="auto"/>
              <w:ind w:left="0"/>
            </w:pPr>
            <w:r>
              <w:rPr>
                <w:rFonts w:hint="eastAsia"/>
              </w:rPr>
              <w:t>(如有)</w:t>
            </w:r>
          </w:p>
          <w:p w14:paraId="0BEEEF86">
            <w:pPr>
              <w:pStyle w:val="30"/>
              <w:tabs>
                <w:tab w:val="left" w:pos="720"/>
                <w:tab w:val="left" w:pos="9270"/>
              </w:tabs>
              <w:spacing w:after="0" w:line="240" w:lineRule="auto"/>
              <w:ind w:left="0"/>
            </w:pPr>
          </w:p>
        </w:tc>
        <w:tc>
          <w:tcPr>
            <w:tcW w:w="6120" w:type="dxa"/>
          </w:tcPr>
          <w:p w14:paraId="68678EDD">
            <w:pPr>
              <w:pStyle w:val="30"/>
              <w:tabs>
                <w:tab w:val="left" w:pos="720"/>
                <w:tab w:val="left" w:pos="9270"/>
              </w:tabs>
              <w:spacing w:after="0" w:line="240" w:lineRule="auto"/>
              <w:ind w:left="0"/>
            </w:pPr>
          </w:p>
        </w:tc>
      </w:tr>
      <w:tr w14:paraId="56E51C74">
        <w:tc>
          <w:tcPr>
            <w:tcW w:w="2605" w:type="dxa"/>
          </w:tcPr>
          <w:p w14:paraId="32761136">
            <w:pPr>
              <w:pStyle w:val="30"/>
              <w:tabs>
                <w:tab w:val="left" w:pos="720"/>
                <w:tab w:val="left" w:pos="9270"/>
              </w:tabs>
              <w:spacing w:after="0" w:line="240" w:lineRule="auto"/>
              <w:ind w:left="0"/>
            </w:pPr>
            <w:r>
              <w:rPr>
                <w:rFonts w:hint="eastAsia"/>
              </w:rPr>
              <w:t>客戶的行業</w:t>
            </w:r>
          </w:p>
          <w:p w14:paraId="767F2220">
            <w:pPr>
              <w:pStyle w:val="30"/>
              <w:tabs>
                <w:tab w:val="left" w:pos="720"/>
                <w:tab w:val="left" w:pos="9270"/>
              </w:tabs>
              <w:spacing w:after="0" w:line="240" w:lineRule="auto"/>
              <w:ind w:left="0"/>
            </w:pPr>
          </w:p>
        </w:tc>
        <w:tc>
          <w:tcPr>
            <w:tcW w:w="6120" w:type="dxa"/>
          </w:tcPr>
          <w:p w14:paraId="064D19D8">
            <w:pPr>
              <w:pStyle w:val="30"/>
              <w:tabs>
                <w:tab w:val="left" w:pos="720"/>
                <w:tab w:val="left" w:pos="9270"/>
              </w:tabs>
              <w:spacing w:after="0" w:line="240" w:lineRule="auto"/>
              <w:ind w:left="0"/>
            </w:pPr>
          </w:p>
        </w:tc>
      </w:tr>
      <w:tr w14:paraId="2B5EB09C">
        <w:tc>
          <w:tcPr>
            <w:tcW w:w="2605" w:type="dxa"/>
          </w:tcPr>
          <w:p w14:paraId="2E8175B1">
            <w:pPr>
              <w:pStyle w:val="30"/>
              <w:tabs>
                <w:tab w:val="left" w:pos="720"/>
                <w:tab w:val="left" w:pos="9270"/>
              </w:tabs>
              <w:spacing w:after="0" w:line="240" w:lineRule="auto"/>
              <w:ind w:left="0"/>
            </w:pPr>
            <w:r>
              <w:rPr>
                <w:rFonts w:hint="eastAsia"/>
              </w:rPr>
              <w:t>客戶的業務性質</w:t>
            </w:r>
          </w:p>
          <w:p w14:paraId="378CE231">
            <w:pPr>
              <w:pStyle w:val="30"/>
              <w:tabs>
                <w:tab w:val="left" w:pos="720"/>
                <w:tab w:val="left" w:pos="9270"/>
              </w:tabs>
              <w:spacing w:after="0" w:line="240" w:lineRule="auto"/>
              <w:ind w:left="0"/>
            </w:pPr>
          </w:p>
        </w:tc>
        <w:tc>
          <w:tcPr>
            <w:tcW w:w="6120" w:type="dxa"/>
          </w:tcPr>
          <w:p w14:paraId="32CE31F1">
            <w:pPr>
              <w:pStyle w:val="30"/>
              <w:tabs>
                <w:tab w:val="left" w:pos="720"/>
                <w:tab w:val="left" w:pos="9270"/>
              </w:tabs>
              <w:spacing w:after="0" w:line="240" w:lineRule="auto"/>
              <w:ind w:left="0"/>
            </w:pPr>
          </w:p>
        </w:tc>
      </w:tr>
      <w:tr w14:paraId="7258C6EC">
        <w:tc>
          <w:tcPr>
            <w:tcW w:w="2605" w:type="dxa"/>
          </w:tcPr>
          <w:p w14:paraId="6AAA2424">
            <w:pPr>
              <w:pStyle w:val="30"/>
              <w:tabs>
                <w:tab w:val="left" w:pos="720"/>
                <w:tab w:val="left" w:pos="9270"/>
              </w:tabs>
              <w:spacing w:after="0" w:line="240" w:lineRule="auto"/>
              <w:ind w:left="0"/>
            </w:pPr>
            <w:r>
              <w:rPr>
                <w:rFonts w:hint="eastAsia"/>
              </w:rPr>
              <w:t>客戶的成立地址</w:t>
            </w:r>
          </w:p>
          <w:p w14:paraId="1C396042">
            <w:pPr>
              <w:pStyle w:val="30"/>
              <w:tabs>
                <w:tab w:val="left" w:pos="720"/>
                <w:tab w:val="left" w:pos="9270"/>
              </w:tabs>
              <w:spacing w:after="0" w:line="240" w:lineRule="auto"/>
              <w:ind w:left="0"/>
            </w:pPr>
          </w:p>
        </w:tc>
        <w:tc>
          <w:tcPr>
            <w:tcW w:w="6120" w:type="dxa"/>
          </w:tcPr>
          <w:p w14:paraId="602E7C05">
            <w:pPr>
              <w:pStyle w:val="30"/>
              <w:tabs>
                <w:tab w:val="left" w:pos="720"/>
                <w:tab w:val="left" w:pos="9270"/>
              </w:tabs>
              <w:spacing w:after="0" w:line="240" w:lineRule="auto"/>
              <w:ind w:left="0"/>
            </w:pPr>
          </w:p>
        </w:tc>
      </w:tr>
      <w:tr w14:paraId="49DC8078">
        <w:tc>
          <w:tcPr>
            <w:tcW w:w="2605" w:type="dxa"/>
          </w:tcPr>
          <w:p w14:paraId="52D43648">
            <w:pPr>
              <w:pStyle w:val="30"/>
              <w:tabs>
                <w:tab w:val="left" w:pos="720"/>
                <w:tab w:val="left" w:pos="9270"/>
              </w:tabs>
              <w:spacing w:after="0" w:line="240" w:lineRule="auto"/>
              <w:ind w:left="0"/>
            </w:pPr>
            <w:r>
              <w:rPr>
                <w:rFonts w:hint="eastAsia"/>
              </w:rPr>
              <w:t>公司網站</w:t>
            </w:r>
          </w:p>
          <w:p w14:paraId="32334D63">
            <w:pPr>
              <w:pStyle w:val="30"/>
              <w:tabs>
                <w:tab w:val="left" w:pos="720"/>
                <w:tab w:val="left" w:pos="9270"/>
              </w:tabs>
              <w:spacing w:after="0" w:line="240" w:lineRule="auto"/>
              <w:ind w:left="0"/>
            </w:pPr>
          </w:p>
        </w:tc>
        <w:tc>
          <w:tcPr>
            <w:tcW w:w="6120" w:type="dxa"/>
          </w:tcPr>
          <w:p w14:paraId="752C91A6">
            <w:pPr>
              <w:pStyle w:val="30"/>
              <w:tabs>
                <w:tab w:val="left" w:pos="720"/>
                <w:tab w:val="left" w:pos="9270"/>
              </w:tabs>
              <w:spacing w:after="0" w:line="240" w:lineRule="auto"/>
              <w:ind w:left="0"/>
            </w:pPr>
          </w:p>
        </w:tc>
      </w:tr>
      <w:tr w14:paraId="4D8D11D4">
        <w:tc>
          <w:tcPr>
            <w:tcW w:w="2605" w:type="dxa"/>
          </w:tcPr>
          <w:p w14:paraId="2B395C7A">
            <w:pPr>
              <w:pStyle w:val="30"/>
              <w:tabs>
                <w:tab w:val="left" w:pos="720"/>
                <w:tab w:val="left" w:pos="9270"/>
              </w:tabs>
              <w:spacing w:after="0" w:line="240" w:lineRule="auto"/>
              <w:ind w:left="0"/>
            </w:pPr>
            <w:r>
              <w:rPr>
                <w:rFonts w:hint="eastAsia"/>
              </w:rPr>
              <w:t>客戶的主營地點</w:t>
            </w:r>
          </w:p>
          <w:p w14:paraId="529D88D7">
            <w:pPr>
              <w:pStyle w:val="30"/>
              <w:tabs>
                <w:tab w:val="left" w:pos="720"/>
                <w:tab w:val="left" w:pos="9270"/>
              </w:tabs>
              <w:spacing w:after="0" w:line="240" w:lineRule="auto"/>
              <w:ind w:left="0"/>
            </w:pPr>
          </w:p>
        </w:tc>
        <w:tc>
          <w:tcPr>
            <w:tcW w:w="6120" w:type="dxa"/>
          </w:tcPr>
          <w:p w14:paraId="009775C1">
            <w:pPr>
              <w:pStyle w:val="30"/>
              <w:tabs>
                <w:tab w:val="left" w:pos="720"/>
                <w:tab w:val="left" w:pos="9270"/>
              </w:tabs>
              <w:spacing w:after="0" w:line="240" w:lineRule="auto"/>
              <w:ind w:left="0"/>
            </w:pPr>
          </w:p>
        </w:tc>
      </w:tr>
      <w:tr w14:paraId="0D58388F">
        <w:tc>
          <w:tcPr>
            <w:tcW w:w="2605" w:type="dxa"/>
          </w:tcPr>
          <w:p w14:paraId="37F1CC02">
            <w:pPr>
              <w:pStyle w:val="30"/>
              <w:tabs>
                <w:tab w:val="left" w:pos="720"/>
                <w:tab w:val="left" w:pos="9270"/>
              </w:tabs>
              <w:spacing w:after="0" w:line="240" w:lineRule="auto"/>
              <w:ind w:left="0"/>
            </w:pPr>
            <w:r>
              <w:rPr>
                <w:rFonts w:hint="eastAsia"/>
              </w:rPr>
              <w:t>客戶之業務有否涉及OFAC制裁國家?</w:t>
            </w:r>
          </w:p>
          <w:p w14:paraId="522C2D6F">
            <w:pPr>
              <w:pStyle w:val="30"/>
              <w:tabs>
                <w:tab w:val="left" w:pos="720"/>
                <w:tab w:val="left" w:pos="9270"/>
              </w:tabs>
              <w:spacing w:after="0" w:line="240" w:lineRule="auto"/>
              <w:ind w:left="0"/>
            </w:pPr>
          </w:p>
        </w:tc>
        <w:tc>
          <w:tcPr>
            <w:tcW w:w="6120" w:type="dxa"/>
          </w:tcPr>
          <w:p w14:paraId="03D7EAD2">
            <w:pPr>
              <w:pStyle w:val="30"/>
              <w:tabs>
                <w:tab w:val="left" w:pos="720"/>
                <w:tab w:val="left" w:pos="9270"/>
              </w:tabs>
              <w:spacing w:after="0" w:line="240" w:lineRule="auto"/>
              <w:ind w:left="0"/>
            </w:pPr>
          </w:p>
        </w:tc>
      </w:tr>
      <w:tr w14:paraId="34B4ACDA">
        <w:tc>
          <w:tcPr>
            <w:tcW w:w="2605" w:type="dxa"/>
          </w:tcPr>
          <w:p w14:paraId="0C7E7741">
            <w:pPr>
              <w:pStyle w:val="30"/>
              <w:tabs>
                <w:tab w:val="left" w:pos="720"/>
                <w:tab w:val="left" w:pos="9270"/>
              </w:tabs>
              <w:spacing w:after="0" w:line="240" w:lineRule="auto"/>
              <w:ind w:left="0"/>
            </w:pPr>
            <w:r>
              <w:rPr>
                <w:rFonts w:hint="eastAsia"/>
              </w:rPr>
              <w:t>建議項目其他參與方</w:t>
            </w:r>
          </w:p>
          <w:p w14:paraId="6AB1C005">
            <w:pPr>
              <w:pStyle w:val="30"/>
              <w:tabs>
                <w:tab w:val="left" w:pos="720"/>
                <w:tab w:val="left" w:pos="9270"/>
              </w:tabs>
              <w:spacing w:after="0" w:line="240" w:lineRule="auto"/>
              <w:ind w:left="0"/>
            </w:pPr>
          </w:p>
        </w:tc>
        <w:tc>
          <w:tcPr>
            <w:tcW w:w="6120" w:type="dxa"/>
          </w:tcPr>
          <w:p w14:paraId="40205DA0">
            <w:pPr>
              <w:pStyle w:val="30"/>
              <w:tabs>
                <w:tab w:val="left" w:pos="720"/>
                <w:tab w:val="left" w:pos="9270"/>
              </w:tabs>
              <w:spacing w:after="0" w:line="240" w:lineRule="auto"/>
              <w:ind w:left="0"/>
            </w:pPr>
          </w:p>
        </w:tc>
      </w:tr>
    </w:tbl>
    <w:p w14:paraId="1257E5FD">
      <w:pPr>
        <w:pStyle w:val="30"/>
        <w:tabs>
          <w:tab w:val="left" w:pos="720"/>
          <w:tab w:val="left" w:pos="9270"/>
        </w:tabs>
      </w:pPr>
    </w:p>
    <w:p w14:paraId="511ED6A1">
      <w:pPr>
        <w:pStyle w:val="30"/>
        <w:tabs>
          <w:tab w:val="left" w:pos="720"/>
          <w:tab w:val="left" w:pos="9270"/>
        </w:tabs>
      </w:pPr>
      <w:r>
        <w:rPr>
          <w:rFonts w:hint="eastAsia"/>
        </w:rPr>
        <w:t>股權及管治架構</w:t>
      </w:r>
    </w:p>
    <w:tbl>
      <w:tblPr>
        <w:tblStyle w:val="15"/>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5"/>
        <w:gridCol w:w="4500"/>
        <w:gridCol w:w="1795"/>
      </w:tblGrid>
      <w:tr w14:paraId="5E812D1C">
        <w:tc>
          <w:tcPr>
            <w:tcW w:w="2335" w:type="dxa"/>
          </w:tcPr>
          <w:p w14:paraId="271CAF6A">
            <w:pPr>
              <w:pStyle w:val="30"/>
              <w:tabs>
                <w:tab w:val="left" w:pos="720"/>
                <w:tab w:val="left" w:pos="9270"/>
              </w:tabs>
              <w:spacing w:after="0" w:line="240" w:lineRule="auto"/>
              <w:ind w:left="0"/>
            </w:pPr>
          </w:p>
        </w:tc>
        <w:tc>
          <w:tcPr>
            <w:tcW w:w="4500" w:type="dxa"/>
          </w:tcPr>
          <w:p w14:paraId="12822F95">
            <w:pPr>
              <w:pStyle w:val="30"/>
              <w:tabs>
                <w:tab w:val="left" w:pos="720"/>
                <w:tab w:val="left" w:pos="9270"/>
              </w:tabs>
              <w:spacing w:after="0" w:line="240" w:lineRule="auto"/>
              <w:ind w:left="0"/>
            </w:pPr>
            <w:r>
              <w:rPr>
                <w:rFonts w:hint="eastAsia"/>
              </w:rPr>
              <w:t>中文名稱</w:t>
            </w:r>
          </w:p>
        </w:tc>
        <w:tc>
          <w:tcPr>
            <w:tcW w:w="1795" w:type="dxa"/>
          </w:tcPr>
          <w:p w14:paraId="276811D7">
            <w:pPr>
              <w:pStyle w:val="30"/>
              <w:tabs>
                <w:tab w:val="left" w:pos="720"/>
                <w:tab w:val="left" w:pos="9270"/>
              </w:tabs>
              <w:spacing w:after="0" w:line="240" w:lineRule="auto"/>
              <w:ind w:left="0"/>
            </w:pPr>
            <w:r>
              <w:rPr>
                <w:rFonts w:hint="eastAsia"/>
              </w:rPr>
              <w:t>持股比例</w:t>
            </w:r>
          </w:p>
        </w:tc>
      </w:tr>
      <w:tr w14:paraId="7433E6BC">
        <w:tc>
          <w:tcPr>
            <w:tcW w:w="2335" w:type="dxa"/>
          </w:tcPr>
          <w:p w14:paraId="1CAC7A5E">
            <w:pPr>
              <w:pStyle w:val="30"/>
              <w:tabs>
                <w:tab w:val="left" w:pos="720"/>
                <w:tab w:val="left" w:pos="9270"/>
              </w:tabs>
              <w:spacing w:after="0" w:line="240" w:lineRule="auto"/>
              <w:ind w:left="0"/>
            </w:pPr>
            <w:r>
              <w:rPr>
                <w:rFonts w:hint="eastAsia"/>
              </w:rPr>
              <w:t>主要股東及</w:t>
            </w:r>
          </w:p>
          <w:p w14:paraId="1FDF30E8">
            <w:pPr>
              <w:pStyle w:val="30"/>
              <w:tabs>
                <w:tab w:val="left" w:pos="720"/>
                <w:tab w:val="left" w:pos="9270"/>
              </w:tabs>
              <w:spacing w:after="0" w:line="240" w:lineRule="auto"/>
              <w:ind w:left="0"/>
            </w:pPr>
            <w:r>
              <w:rPr>
                <w:rFonts w:hint="eastAsia"/>
              </w:rPr>
              <w:t>其持股比例</w:t>
            </w:r>
          </w:p>
          <w:p w14:paraId="5063F611">
            <w:pPr>
              <w:pStyle w:val="30"/>
              <w:tabs>
                <w:tab w:val="left" w:pos="720"/>
                <w:tab w:val="left" w:pos="9270"/>
              </w:tabs>
              <w:spacing w:after="0" w:line="240" w:lineRule="auto"/>
              <w:ind w:left="0"/>
            </w:pPr>
          </w:p>
          <w:p w14:paraId="25E3D673">
            <w:pPr>
              <w:pStyle w:val="30"/>
              <w:tabs>
                <w:tab w:val="left" w:pos="720"/>
                <w:tab w:val="left" w:pos="9270"/>
              </w:tabs>
              <w:spacing w:after="0" w:line="240" w:lineRule="auto"/>
              <w:ind w:left="0"/>
            </w:pPr>
          </w:p>
          <w:p w14:paraId="30A6BF50">
            <w:pPr>
              <w:pStyle w:val="30"/>
              <w:tabs>
                <w:tab w:val="left" w:pos="720"/>
                <w:tab w:val="left" w:pos="9270"/>
              </w:tabs>
              <w:spacing w:after="0" w:line="240" w:lineRule="auto"/>
              <w:ind w:left="0"/>
            </w:pPr>
          </w:p>
        </w:tc>
        <w:tc>
          <w:tcPr>
            <w:tcW w:w="4500" w:type="dxa"/>
          </w:tcPr>
          <w:p w14:paraId="0806291F">
            <w:pPr>
              <w:pStyle w:val="30"/>
              <w:tabs>
                <w:tab w:val="left" w:pos="720"/>
                <w:tab w:val="left" w:pos="9270"/>
              </w:tabs>
              <w:spacing w:after="0" w:line="240" w:lineRule="auto"/>
              <w:ind w:left="0"/>
            </w:pPr>
          </w:p>
        </w:tc>
        <w:tc>
          <w:tcPr>
            <w:tcW w:w="1795" w:type="dxa"/>
          </w:tcPr>
          <w:p w14:paraId="6F64418E">
            <w:pPr>
              <w:pStyle w:val="30"/>
              <w:tabs>
                <w:tab w:val="left" w:pos="720"/>
                <w:tab w:val="left" w:pos="9270"/>
              </w:tabs>
              <w:spacing w:after="0" w:line="240" w:lineRule="auto"/>
              <w:ind w:left="0"/>
            </w:pPr>
          </w:p>
        </w:tc>
      </w:tr>
    </w:tbl>
    <w:p w14:paraId="0627A7C5">
      <w:pPr>
        <w:pStyle w:val="30"/>
        <w:tabs>
          <w:tab w:val="left" w:pos="720"/>
          <w:tab w:val="left" w:pos="9270"/>
        </w:tabs>
      </w:pPr>
    </w:p>
    <w:p w14:paraId="3A5BF294">
      <w:pPr>
        <w:pStyle w:val="30"/>
        <w:tabs>
          <w:tab w:val="left" w:pos="720"/>
          <w:tab w:val="left" w:pos="9270"/>
        </w:tabs>
      </w:pPr>
      <w:r>
        <w:rPr>
          <w:rFonts w:hint="eastAsia"/>
        </w:rPr>
        <w:t>財務資料</w:t>
      </w:r>
    </w:p>
    <w:tbl>
      <w:tblPr>
        <w:tblStyle w:val="15"/>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6565"/>
      </w:tblGrid>
      <w:tr w14:paraId="3D070F3A">
        <w:tc>
          <w:tcPr>
            <w:tcW w:w="2065" w:type="dxa"/>
          </w:tcPr>
          <w:p w14:paraId="7475F293">
            <w:pPr>
              <w:pStyle w:val="30"/>
              <w:tabs>
                <w:tab w:val="left" w:pos="720"/>
                <w:tab w:val="left" w:pos="9270"/>
              </w:tabs>
              <w:spacing w:after="0" w:line="240" w:lineRule="auto"/>
              <w:ind w:left="0"/>
            </w:pPr>
            <w:r>
              <w:rPr>
                <w:rFonts w:hint="eastAsia"/>
              </w:rPr>
              <w:t>日期</w:t>
            </w:r>
          </w:p>
        </w:tc>
        <w:tc>
          <w:tcPr>
            <w:tcW w:w="6565" w:type="dxa"/>
          </w:tcPr>
          <w:p w14:paraId="6BE7F74C">
            <w:pPr>
              <w:pStyle w:val="30"/>
              <w:tabs>
                <w:tab w:val="left" w:pos="720"/>
                <w:tab w:val="left" w:pos="9270"/>
              </w:tabs>
              <w:spacing w:after="0" w:line="240" w:lineRule="auto"/>
              <w:ind w:left="0"/>
            </w:pPr>
            <w:r>
              <w:rPr>
                <w:rFonts w:hint="eastAsia"/>
              </w:rPr>
              <w:t>截止         年        月       日</w:t>
            </w:r>
          </w:p>
        </w:tc>
      </w:tr>
      <w:tr w14:paraId="1246FF79">
        <w:tc>
          <w:tcPr>
            <w:tcW w:w="8630" w:type="dxa"/>
            <w:gridSpan w:val="2"/>
          </w:tcPr>
          <w:p w14:paraId="52DFFE35">
            <w:pPr>
              <w:pStyle w:val="30"/>
              <w:tabs>
                <w:tab w:val="left" w:pos="720"/>
                <w:tab w:val="left" w:pos="9270"/>
              </w:tabs>
              <w:spacing w:after="0" w:line="240" w:lineRule="auto"/>
              <w:ind w:left="0"/>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1"/>
              <w:gridCol w:w="2801"/>
              <w:gridCol w:w="2802"/>
            </w:tblGrid>
            <w:tr w14:paraId="0C819658">
              <w:tc>
                <w:tcPr>
                  <w:tcW w:w="2801" w:type="dxa"/>
                </w:tcPr>
                <w:p w14:paraId="762824CC">
                  <w:pPr>
                    <w:pStyle w:val="30"/>
                    <w:tabs>
                      <w:tab w:val="left" w:pos="720"/>
                      <w:tab w:val="left" w:pos="9270"/>
                    </w:tabs>
                    <w:spacing w:after="0" w:line="240" w:lineRule="auto"/>
                    <w:ind w:left="0"/>
                  </w:pPr>
                </w:p>
              </w:tc>
              <w:tc>
                <w:tcPr>
                  <w:tcW w:w="2801" w:type="dxa"/>
                </w:tcPr>
                <w:p w14:paraId="7D189560">
                  <w:pPr>
                    <w:pStyle w:val="30"/>
                    <w:tabs>
                      <w:tab w:val="left" w:pos="720"/>
                      <w:tab w:val="left" w:pos="9270"/>
                    </w:tabs>
                    <w:spacing w:after="0" w:line="240" w:lineRule="auto"/>
                    <w:ind w:left="0"/>
                  </w:pPr>
                  <w:r>
                    <w:rPr>
                      <w:rFonts w:hint="eastAsia"/>
                    </w:rPr>
                    <w:t>[年份/ 貨幣]</w:t>
                  </w:r>
                </w:p>
              </w:tc>
              <w:tc>
                <w:tcPr>
                  <w:tcW w:w="2802" w:type="dxa"/>
                </w:tcPr>
                <w:p w14:paraId="33277A0A">
                  <w:pPr>
                    <w:pStyle w:val="30"/>
                    <w:tabs>
                      <w:tab w:val="left" w:pos="720"/>
                      <w:tab w:val="left" w:pos="9270"/>
                    </w:tabs>
                    <w:spacing w:after="0" w:line="240" w:lineRule="auto"/>
                    <w:ind w:left="0"/>
                  </w:pPr>
                  <w:r>
                    <w:rPr>
                      <w:rFonts w:hint="eastAsia"/>
                    </w:rPr>
                    <w:t>[年份/ 貨幣]</w:t>
                  </w:r>
                </w:p>
              </w:tc>
            </w:tr>
            <w:tr w14:paraId="38A1BD6D">
              <w:tc>
                <w:tcPr>
                  <w:tcW w:w="2801" w:type="dxa"/>
                </w:tcPr>
                <w:p w14:paraId="62717719">
                  <w:pPr>
                    <w:pStyle w:val="30"/>
                    <w:tabs>
                      <w:tab w:val="left" w:pos="720"/>
                      <w:tab w:val="left" w:pos="9270"/>
                    </w:tabs>
                    <w:spacing w:after="0" w:line="240" w:lineRule="auto"/>
                    <w:ind w:left="0"/>
                  </w:pPr>
                  <w:r>
                    <w:rPr>
                      <w:rFonts w:hint="eastAsia"/>
                    </w:rPr>
                    <w:t>收入</w:t>
                  </w:r>
                </w:p>
              </w:tc>
              <w:tc>
                <w:tcPr>
                  <w:tcW w:w="2801" w:type="dxa"/>
                </w:tcPr>
                <w:p w14:paraId="35F2DEB6">
                  <w:pPr>
                    <w:pStyle w:val="30"/>
                    <w:tabs>
                      <w:tab w:val="left" w:pos="720"/>
                      <w:tab w:val="left" w:pos="9270"/>
                    </w:tabs>
                    <w:spacing w:after="0" w:line="240" w:lineRule="auto"/>
                    <w:ind w:left="0"/>
                  </w:pPr>
                </w:p>
              </w:tc>
              <w:tc>
                <w:tcPr>
                  <w:tcW w:w="2802" w:type="dxa"/>
                </w:tcPr>
                <w:p w14:paraId="4156C3C9">
                  <w:pPr>
                    <w:pStyle w:val="30"/>
                    <w:tabs>
                      <w:tab w:val="left" w:pos="720"/>
                      <w:tab w:val="left" w:pos="9270"/>
                    </w:tabs>
                    <w:spacing w:after="0" w:line="240" w:lineRule="auto"/>
                    <w:ind w:left="0"/>
                  </w:pPr>
                </w:p>
              </w:tc>
            </w:tr>
            <w:tr w14:paraId="22019089">
              <w:tc>
                <w:tcPr>
                  <w:tcW w:w="2801" w:type="dxa"/>
                </w:tcPr>
                <w:p w14:paraId="2FECDC69">
                  <w:pPr>
                    <w:pStyle w:val="30"/>
                    <w:tabs>
                      <w:tab w:val="left" w:pos="720"/>
                      <w:tab w:val="left" w:pos="9270"/>
                    </w:tabs>
                    <w:spacing w:after="0" w:line="240" w:lineRule="auto"/>
                    <w:ind w:left="0"/>
                  </w:pPr>
                  <w:r>
                    <w:rPr>
                      <w:rFonts w:hint="eastAsia"/>
                    </w:rPr>
                    <w:t>歸屬於股東之淨利潤</w:t>
                  </w:r>
                </w:p>
              </w:tc>
              <w:tc>
                <w:tcPr>
                  <w:tcW w:w="2801" w:type="dxa"/>
                </w:tcPr>
                <w:p w14:paraId="2CD06B82">
                  <w:pPr>
                    <w:pStyle w:val="30"/>
                    <w:tabs>
                      <w:tab w:val="left" w:pos="720"/>
                      <w:tab w:val="left" w:pos="9270"/>
                    </w:tabs>
                    <w:spacing w:after="0" w:line="240" w:lineRule="auto"/>
                    <w:ind w:left="0"/>
                  </w:pPr>
                </w:p>
              </w:tc>
              <w:tc>
                <w:tcPr>
                  <w:tcW w:w="2802" w:type="dxa"/>
                </w:tcPr>
                <w:p w14:paraId="52B91904">
                  <w:pPr>
                    <w:pStyle w:val="30"/>
                    <w:tabs>
                      <w:tab w:val="left" w:pos="720"/>
                      <w:tab w:val="left" w:pos="9270"/>
                    </w:tabs>
                    <w:spacing w:after="0" w:line="240" w:lineRule="auto"/>
                    <w:ind w:left="0"/>
                  </w:pPr>
                </w:p>
              </w:tc>
            </w:tr>
            <w:tr w14:paraId="11674B85">
              <w:tc>
                <w:tcPr>
                  <w:tcW w:w="2801" w:type="dxa"/>
                </w:tcPr>
                <w:p w14:paraId="3112A8B1">
                  <w:pPr>
                    <w:pStyle w:val="30"/>
                    <w:tabs>
                      <w:tab w:val="left" w:pos="720"/>
                      <w:tab w:val="left" w:pos="9270"/>
                    </w:tabs>
                    <w:spacing w:after="0" w:line="240" w:lineRule="auto"/>
                    <w:ind w:left="0"/>
                  </w:pPr>
                  <w:r>
                    <w:rPr>
                      <w:rFonts w:hint="eastAsia"/>
                    </w:rPr>
                    <w:t>資產總值</w:t>
                  </w:r>
                </w:p>
              </w:tc>
              <w:tc>
                <w:tcPr>
                  <w:tcW w:w="2801" w:type="dxa"/>
                </w:tcPr>
                <w:p w14:paraId="33DE6EBC">
                  <w:pPr>
                    <w:pStyle w:val="30"/>
                    <w:tabs>
                      <w:tab w:val="left" w:pos="720"/>
                      <w:tab w:val="left" w:pos="9270"/>
                    </w:tabs>
                    <w:spacing w:after="0" w:line="240" w:lineRule="auto"/>
                    <w:ind w:left="0"/>
                  </w:pPr>
                </w:p>
              </w:tc>
              <w:tc>
                <w:tcPr>
                  <w:tcW w:w="2802" w:type="dxa"/>
                </w:tcPr>
                <w:p w14:paraId="774AF35E">
                  <w:pPr>
                    <w:pStyle w:val="30"/>
                    <w:tabs>
                      <w:tab w:val="left" w:pos="720"/>
                      <w:tab w:val="left" w:pos="9270"/>
                    </w:tabs>
                    <w:spacing w:after="0" w:line="240" w:lineRule="auto"/>
                    <w:ind w:left="0"/>
                  </w:pPr>
                </w:p>
              </w:tc>
            </w:tr>
            <w:tr w14:paraId="0E4AD18F">
              <w:tc>
                <w:tcPr>
                  <w:tcW w:w="2801" w:type="dxa"/>
                </w:tcPr>
                <w:p w14:paraId="42C8F639">
                  <w:pPr>
                    <w:pStyle w:val="30"/>
                    <w:tabs>
                      <w:tab w:val="left" w:pos="720"/>
                      <w:tab w:val="left" w:pos="9270"/>
                    </w:tabs>
                    <w:spacing w:after="0" w:line="240" w:lineRule="auto"/>
                    <w:ind w:left="0"/>
                  </w:pPr>
                  <w:r>
                    <w:rPr>
                      <w:rFonts w:hint="eastAsia"/>
                    </w:rPr>
                    <w:t>負債總值</w:t>
                  </w:r>
                </w:p>
              </w:tc>
              <w:tc>
                <w:tcPr>
                  <w:tcW w:w="2801" w:type="dxa"/>
                </w:tcPr>
                <w:p w14:paraId="329AB86F">
                  <w:pPr>
                    <w:pStyle w:val="30"/>
                    <w:tabs>
                      <w:tab w:val="left" w:pos="720"/>
                      <w:tab w:val="left" w:pos="9270"/>
                    </w:tabs>
                    <w:spacing w:after="0" w:line="240" w:lineRule="auto"/>
                    <w:ind w:left="0"/>
                  </w:pPr>
                </w:p>
              </w:tc>
              <w:tc>
                <w:tcPr>
                  <w:tcW w:w="2802" w:type="dxa"/>
                </w:tcPr>
                <w:p w14:paraId="74A237FD">
                  <w:pPr>
                    <w:pStyle w:val="30"/>
                    <w:tabs>
                      <w:tab w:val="left" w:pos="720"/>
                      <w:tab w:val="left" w:pos="9270"/>
                    </w:tabs>
                    <w:spacing w:after="0" w:line="240" w:lineRule="auto"/>
                    <w:ind w:left="0"/>
                  </w:pPr>
                </w:p>
              </w:tc>
            </w:tr>
            <w:tr w14:paraId="1C65138C">
              <w:tc>
                <w:tcPr>
                  <w:tcW w:w="2801" w:type="dxa"/>
                </w:tcPr>
                <w:p w14:paraId="67561D1C">
                  <w:pPr>
                    <w:pStyle w:val="30"/>
                    <w:tabs>
                      <w:tab w:val="left" w:pos="720"/>
                      <w:tab w:val="left" w:pos="9270"/>
                    </w:tabs>
                    <w:spacing w:after="0" w:line="240" w:lineRule="auto"/>
                    <w:ind w:left="0"/>
                  </w:pPr>
                  <w:r>
                    <w:rPr>
                      <w:rFonts w:hint="eastAsia"/>
                    </w:rPr>
                    <w:t>淨資產</w:t>
                  </w:r>
                </w:p>
              </w:tc>
              <w:tc>
                <w:tcPr>
                  <w:tcW w:w="2801" w:type="dxa"/>
                </w:tcPr>
                <w:p w14:paraId="6DA7A3EB">
                  <w:pPr>
                    <w:pStyle w:val="30"/>
                    <w:tabs>
                      <w:tab w:val="left" w:pos="720"/>
                      <w:tab w:val="left" w:pos="9270"/>
                    </w:tabs>
                    <w:spacing w:after="0" w:line="240" w:lineRule="auto"/>
                    <w:ind w:left="0"/>
                  </w:pPr>
                </w:p>
              </w:tc>
              <w:tc>
                <w:tcPr>
                  <w:tcW w:w="2802" w:type="dxa"/>
                </w:tcPr>
                <w:p w14:paraId="53486C06">
                  <w:pPr>
                    <w:pStyle w:val="30"/>
                    <w:tabs>
                      <w:tab w:val="left" w:pos="720"/>
                      <w:tab w:val="left" w:pos="9270"/>
                    </w:tabs>
                    <w:spacing w:after="0" w:line="240" w:lineRule="auto"/>
                    <w:ind w:left="0"/>
                  </w:pPr>
                </w:p>
              </w:tc>
            </w:tr>
          </w:tbl>
          <w:p w14:paraId="6CABB4E1">
            <w:pPr>
              <w:pStyle w:val="30"/>
              <w:tabs>
                <w:tab w:val="left" w:pos="720"/>
                <w:tab w:val="left" w:pos="9270"/>
              </w:tabs>
              <w:spacing w:after="0" w:line="240" w:lineRule="auto"/>
              <w:ind w:left="0"/>
            </w:pPr>
          </w:p>
        </w:tc>
      </w:tr>
    </w:tbl>
    <w:p w14:paraId="48C36F71">
      <w:pPr>
        <w:pStyle w:val="30"/>
        <w:tabs>
          <w:tab w:val="left" w:pos="720"/>
          <w:tab w:val="left" w:pos="9270"/>
        </w:tabs>
      </w:pPr>
    </w:p>
    <w:p w14:paraId="0C971B85">
      <w:pPr>
        <w:pStyle w:val="30"/>
        <w:tabs>
          <w:tab w:val="left" w:pos="720"/>
          <w:tab w:val="left" w:pos="9270"/>
        </w:tabs>
      </w:pPr>
    </w:p>
    <w:p w14:paraId="1C076C26">
      <w:pPr>
        <w:pStyle w:val="30"/>
        <w:numPr>
          <w:ilvl w:val="0"/>
          <w:numId w:val="2"/>
        </w:numPr>
        <w:tabs>
          <w:tab w:val="left" w:pos="720"/>
          <w:tab w:val="left" w:pos="9270"/>
        </w:tabs>
        <w:ind w:hanging="540"/>
      </w:pPr>
      <w:r>
        <w:rPr>
          <w:rFonts w:hint="eastAsia"/>
        </w:rPr>
        <w:t>建議項目背景</w:t>
      </w:r>
    </w:p>
    <w:p w14:paraId="63CCB56F">
      <w:pPr>
        <w:pStyle w:val="30"/>
        <w:tabs>
          <w:tab w:val="left" w:pos="720"/>
          <w:tab w:val="left" w:pos="9270"/>
        </w:tabs>
      </w:pPr>
    </w:p>
    <w:tbl>
      <w:tblPr>
        <w:tblStyle w:val="15"/>
        <w:tblW w:w="8904"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5"/>
        <w:gridCol w:w="6659"/>
      </w:tblGrid>
      <w:tr w14:paraId="6CB4E88C">
        <w:tc>
          <w:tcPr>
            <w:tcW w:w="2245" w:type="dxa"/>
          </w:tcPr>
          <w:p w14:paraId="3F59560A">
            <w:pPr>
              <w:pStyle w:val="30"/>
              <w:tabs>
                <w:tab w:val="left" w:pos="720"/>
                <w:tab w:val="left" w:pos="9270"/>
              </w:tabs>
              <w:spacing w:after="0" w:line="240" w:lineRule="auto"/>
              <w:ind w:left="0"/>
            </w:pPr>
            <w:r>
              <w:rPr>
                <w:rFonts w:hint="eastAsia"/>
              </w:rPr>
              <w:t>建議項目性質</w:t>
            </w:r>
          </w:p>
        </w:tc>
        <w:tc>
          <w:tcPr>
            <w:tcW w:w="6659" w:type="dxa"/>
          </w:tcPr>
          <w:p w14:paraId="3D11CE92">
            <w:pPr>
              <w:tabs>
                <w:tab w:val="left" w:pos="720"/>
                <w:tab w:val="left" w:pos="9270"/>
              </w:tabs>
              <w:spacing w:after="0" w:line="240" w:lineRule="auto"/>
            </w:pPr>
            <w:r>
              <w:rPr>
                <w:rFonts w:hint="eastAsia"/>
              </w:rPr>
              <w:t>本项目为</w:t>
            </w:r>
            <w:r>
              <w:t xml:space="preserve"> Micromeet </w:t>
            </w:r>
            <w:r>
              <w:rPr>
                <w:rFonts w:hint="eastAsia"/>
              </w:rPr>
              <w:t>内部自主研发的数字生命体征监测与主动健康管理产品。</w:t>
            </w:r>
          </w:p>
          <w:p w14:paraId="13655270">
            <w:pPr>
              <w:tabs>
                <w:tab w:val="left" w:pos="720"/>
                <w:tab w:val="left" w:pos="9270"/>
              </w:tabs>
              <w:spacing w:after="0" w:line="240" w:lineRule="auto"/>
              <w:rPr>
                <w:rFonts w:hint="eastAsia"/>
              </w:rPr>
            </w:pPr>
            <w:r>
              <w:rPr>
                <w:rFonts w:hint="eastAsia"/>
              </w:rPr>
              <w:t>项目性质为</w:t>
            </w:r>
            <w:r>
              <w:t xml:space="preserve"> </w:t>
            </w:r>
            <w:r>
              <w:rPr>
                <w:rFonts w:hint="eastAsia"/>
              </w:rPr>
              <w:t>软硬件一体化产品研发与商业化落地验证项目，目标在康养机构</w:t>
            </w:r>
            <w:r>
              <w:t>/</w:t>
            </w:r>
            <w:r>
              <w:rPr>
                <w:rFonts w:hint="eastAsia"/>
              </w:rPr>
              <w:t>居家照护等场景中，提供可规模部署、低打扰的生命体征连续监测、风险分级预警与健康管理服务闭环。</w:t>
            </w:r>
          </w:p>
          <w:p w14:paraId="61469AFE">
            <w:pPr>
              <w:tabs>
                <w:tab w:val="left" w:pos="720"/>
                <w:tab w:val="left" w:pos="9270"/>
              </w:tabs>
              <w:spacing w:after="0" w:line="240" w:lineRule="auto"/>
            </w:pPr>
            <w:r>
              <w:rPr>
                <w:rFonts w:hint="eastAsia"/>
              </w:rPr>
              <w:t>该项目为公司</w:t>
            </w:r>
            <w:r>
              <w:t xml:space="preserve"> AI </w:t>
            </w:r>
            <w:r>
              <w:rPr>
                <w:rFonts w:hint="eastAsia"/>
              </w:rPr>
              <w:t>主动健康管理系列产品的重点量产化版本，将为后续康养机构与居家照护的规模化解决方案提供可复制的系统架构、部署模式与商业化基础。</w:t>
            </w:r>
          </w:p>
        </w:tc>
      </w:tr>
      <w:tr w14:paraId="53119B97">
        <w:tc>
          <w:tcPr>
            <w:tcW w:w="2245" w:type="dxa"/>
          </w:tcPr>
          <w:p w14:paraId="734A40BC">
            <w:pPr>
              <w:pStyle w:val="30"/>
              <w:tabs>
                <w:tab w:val="left" w:pos="720"/>
                <w:tab w:val="left" w:pos="9270"/>
              </w:tabs>
              <w:spacing w:after="0" w:line="240" w:lineRule="auto"/>
              <w:ind w:left="0"/>
            </w:pPr>
            <w:r>
              <w:rPr>
                <w:rFonts w:hint="eastAsia"/>
              </w:rPr>
              <w:t>項目內容</w:t>
            </w:r>
          </w:p>
          <w:p w14:paraId="02A2727F">
            <w:pPr>
              <w:pStyle w:val="30"/>
              <w:tabs>
                <w:tab w:val="left" w:pos="720"/>
                <w:tab w:val="left" w:pos="9270"/>
              </w:tabs>
              <w:spacing w:after="0" w:line="240" w:lineRule="auto"/>
              <w:ind w:left="0"/>
            </w:pPr>
          </w:p>
        </w:tc>
        <w:tc>
          <w:tcPr>
            <w:tcW w:w="6659" w:type="dxa"/>
          </w:tcPr>
          <w:p w14:paraId="7EEA7AE5">
            <w:pPr>
              <w:tabs>
                <w:tab w:val="left" w:pos="720"/>
                <w:tab w:val="left" w:pos="9270"/>
              </w:tabs>
              <w:spacing w:after="0" w:line="240" w:lineRule="auto"/>
            </w:pPr>
            <w:r>
              <w:rPr>
                <w:rFonts w:hint="eastAsia"/>
              </w:rPr>
              <w:t>本项目建设面向康养机构与居家照护场景的</w:t>
            </w:r>
            <w:r>
              <w:t xml:space="preserve"> </w:t>
            </w:r>
            <w:r>
              <w:rPr>
                <w:rFonts w:hint="eastAsia"/>
              </w:rPr>
              <w:t>端</w:t>
            </w:r>
            <w:r>
              <w:t>-</w:t>
            </w:r>
            <w:r>
              <w:rPr>
                <w:rFonts w:hint="eastAsia"/>
              </w:rPr>
              <w:t>网</w:t>
            </w:r>
            <w:r>
              <w:t>-</w:t>
            </w:r>
            <w:r>
              <w:rPr>
                <w:rFonts w:hint="eastAsia"/>
              </w:rPr>
              <w:t>云一体化主动健康管理系统，实现生命体征连续采集、</w:t>
            </w:r>
            <w:r>
              <w:t>AI</w:t>
            </w:r>
            <w:r>
              <w:rPr>
                <w:rFonts w:hint="eastAsia"/>
              </w:rPr>
              <w:t>风险分级预警、机构运营看板与随访干预闭环，并完成试点落地验证与可规模复制的商业化方案。</w:t>
            </w:r>
          </w:p>
          <w:p w14:paraId="5CA0B061">
            <w:pPr>
              <w:tabs>
                <w:tab w:val="left" w:pos="720"/>
                <w:tab w:val="left" w:pos="9270"/>
              </w:tabs>
              <w:spacing w:after="0" w:line="240" w:lineRule="auto"/>
            </w:pPr>
          </w:p>
          <w:p w14:paraId="0479A233">
            <w:pPr>
              <w:tabs>
                <w:tab w:val="left" w:pos="720"/>
                <w:tab w:val="left" w:pos="9270"/>
              </w:tabs>
              <w:spacing w:after="0" w:line="240" w:lineRule="auto"/>
            </w:pPr>
            <w:r>
              <w:rPr>
                <w:rFonts w:hint="eastAsia"/>
              </w:rPr>
              <w:t>产品与系统建设范围</w:t>
            </w:r>
          </w:p>
          <w:p w14:paraId="49502D82">
            <w:pPr>
              <w:tabs>
                <w:tab w:val="left" w:pos="720"/>
                <w:tab w:val="left" w:pos="9270"/>
              </w:tabs>
              <w:spacing w:after="0" w:line="240" w:lineRule="auto"/>
            </w:pPr>
            <w:r>
              <w:rPr>
                <w:rFonts w:hint="eastAsia"/>
              </w:rPr>
              <w:t>（</w:t>
            </w:r>
            <w:r>
              <w:t>1</w:t>
            </w:r>
            <w:r>
              <w:rPr>
                <w:rFonts w:hint="eastAsia"/>
              </w:rPr>
              <w:t>）终端侧（可穿戴设备</w:t>
            </w:r>
            <w:r>
              <w:t>/</w:t>
            </w:r>
            <w:r>
              <w:rPr>
                <w:rFonts w:hint="eastAsia"/>
              </w:rPr>
              <w:t>指环）</w:t>
            </w:r>
          </w:p>
          <w:p w14:paraId="23EEA9CC">
            <w:pPr>
              <w:tabs>
                <w:tab w:val="left" w:pos="720"/>
                <w:tab w:val="left" w:pos="9270"/>
              </w:tabs>
              <w:spacing w:after="0" w:line="240" w:lineRule="auto"/>
            </w:pPr>
            <w:r>
              <w:rPr>
                <w:rFonts w:hint="eastAsia"/>
              </w:rPr>
              <w:t>实现多项核心体征的连续或高频监测与本地预处理：连续血压（</w:t>
            </w:r>
            <w:r>
              <w:t>BP</w:t>
            </w:r>
            <w:r>
              <w:rPr>
                <w:rFonts w:hint="eastAsia"/>
              </w:rPr>
              <w:t>）与心率（</w:t>
            </w:r>
            <w:r>
              <w:t>HR</w:t>
            </w:r>
            <w:r>
              <w:rPr>
                <w:rFonts w:hint="eastAsia"/>
              </w:rPr>
              <w:t>）、血氧（</w:t>
            </w:r>
            <w:r>
              <w:t>SpO2</w:t>
            </w:r>
            <w:r>
              <w:rPr>
                <w:rFonts w:hint="eastAsia"/>
              </w:rPr>
              <w:t>）与睡眠分期、体温与压力指数、步数</w:t>
            </w:r>
            <w:r>
              <w:t>/</w:t>
            </w:r>
            <w:r>
              <w:rPr>
                <w:rFonts w:hint="eastAsia"/>
              </w:rPr>
              <w:t>能耗等行为康复指标。</w:t>
            </w:r>
          </w:p>
          <w:p w14:paraId="15F4BB39">
            <w:pPr>
              <w:tabs>
                <w:tab w:val="left" w:pos="720"/>
                <w:tab w:val="left" w:pos="9270"/>
              </w:tabs>
              <w:spacing w:after="0" w:line="240" w:lineRule="auto"/>
            </w:pPr>
            <w:r>
              <w:rPr>
                <w:rFonts w:hint="eastAsia"/>
              </w:rPr>
              <w:t>完成设备可靠性、续航、佩戴舒适度、数据稳定性与量产一致性设计。</w:t>
            </w:r>
          </w:p>
          <w:p w14:paraId="68BF3174">
            <w:pPr>
              <w:tabs>
                <w:tab w:val="left" w:pos="720"/>
                <w:tab w:val="left" w:pos="9270"/>
              </w:tabs>
              <w:spacing w:after="0" w:line="240" w:lineRule="auto"/>
            </w:pPr>
          </w:p>
          <w:p w14:paraId="09D90E61">
            <w:pPr>
              <w:tabs>
                <w:tab w:val="left" w:pos="720"/>
                <w:tab w:val="left" w:pos="9270"/>
              </w:tabs>
              <w:spacing w:after="0" w:line="240" w:lineRule="auto"/>
            </w:pPr>
            <w:r>
              <w:rPr>
                <w:rFonts w:hint="eastAsia"/>
              </w:rPr>
              <w:t>（</w:t>
            </w:r>
            <w:r>
              <w:t>2</w:t>
            </w:r>
            <w:r>
              <w:rPr>
                <w:rFonts w:hint="eastAsia"/>
              </w:rPr>
              <w:t>）网络侧（蓝牙网关与物联专网）</w:t>
            </w:r>
          </w:p>
          <w:p w14:paraId="67094D8B">
            <w:pPr>
              <w:tabs>
                <w:tab w:val="left" w:pos="720"/>
                <w:tab w:val="left" w:pos="9270"/>
              </w:tabs>
              <w:spacing w:after="0" w:line="240" w:lineRule="auto"/>
            </w:pPr>
            <w:r>
              <w:rPr>
                <w:rFonts w:hint="eastAsia"/>
              </w:rPr>
              <w:t>建设多网关覆盖接入能力，支持机构场景的高密度部署、数据稳定回传、断点续传与设备管理。</w:t>
            </w:r>
          </w:p>
          <w:p w14:paraId="6AF0B113">
            <w:pPr>
              <w:tabs>
                <w:tab w:val="left" w:pos="720"/>
                <w:tab w:val="left" w:pos="9270"/>
              </w:tabs>
              <w:spacing w:after="0" w:line="240" w:lineRule="auto"/>
            </w:pPr>
            <w:r>
              <w:rPr>
                <w:rFonts w:hint="eastAsia"/>
              </w:rPr>
              <w:t>提供网关健康监测、在线状态、数据转发策略、远程运维与日志追踪能力。</w:t>
            </w:r>
          </w:p>
          <w:p w14:paraId="2EC60F1A">
            <w:pPr>
              <w:tabs>
                <w:tab w:val="left" w:pos="720"/>
                <w:tab w:val="left" w:pos="9270"/>
              </w:tabs>
              <w:spacing w:after="0" w:line="240" w:lineRule="auto"/>
            </w:pPr>
          </w:p>
          <w:p w14:paraId="7F3E332E">
            <w:pPr>
              <w:tabs>
                <w:tab w:val="left" w:pos="720"/>
                <w:tab w:val="left" w:pos="9270"/>
              </w:tabs>
              <w:spacing w:after="0" w:line="240" w:lineRule="auto"/>
            </w:pPr>
            <w:r>
              <w:rPr>
                <w:rFonts w:hint="eastAsia"/>
              </w:rPr>
              <w:t>（</w:t>
            </w:r>
            <w:r>
              <w:t>3</w:t>
            </w:r>
            <w:r>
              <w:rPr>
                <w:rFonts w:hint="eastAsia"/>
              </w:rPr>
              <w:t>）平台侧（云端数据平台与业务应用）</w:t>
            </w:r>
          </w:p>
          <w:p w14:paraId="103E6AA5">
            <w:pPr>
              <w:tabs>
                <w:tab w:val="left" w:pos="720"/>
                <w:tab w:val="left" w:pos="9270"/>
              </w:tabs>
              <w:spacing w:after="0" w:line="240" w:lineRule="auto"/>
            </w:pPr>
            <w:r>
              <w:rPr>
                <w:rFonts w:hint="eastAsia"/>
              </w:rPr>
              <w:t>建设设备接入与数据管道：数据采集、清洗、去重、加密传输、存储与权限管理。</w:t>
            </w:r>
          </w:p>
          <w:p w14:paraId="458DE407">
            <w:pPr>
              <w:tabs>
                <w:tab w:val="left" w:pos="720"/>
                <w:tab w:val="left" w:pos="9270"/>
              </w:tabs>
              <w:spacing w:after="0" w:line="240" w:lineRule="auto"/>
            </w:pPr>
            <w:r>
              <w:rPr>
                <w:rFonts w:hint="eastAsia"/>
              </w:rPr>
              <w:t>建设机构端运营与照护应用：用户</w:t>
            </w:r>
            <w:r>
              <w:t>/</w:t>
            </w:r>
            <w:r>
              <w:rPr>
                <w:rFonts w:hint="eastAsia"/>
              </w:rPr>
              <w:t>床位</w:t>
            </w:r>
            <w:r>
              <w:t>/</w:t>
            </w:r>
            <w:r>
              <w:rPr>
                <w:rFonts w:hint="eastAsia"/>
              </w:rPr>
              <w:t>设备管理，体征趋势与事件回放，告警中心，工单</w:t>
            </w:r>
            <w:r>
              <w:t>/</w:t>
            </w:r>
            <w:r>
              <w:rPr>
                <w:rFonts w:hint="eastAsia"/>
              </w:rPr>
              <w:t>任务流，随访记录与闭环管理。</w:t>
            </w:r>
          </w:p>
          <w:p w14:paraId="6F71C133">
            <w:pPr>
              <w:tabs>
                <w:tab w:val="left" w:pos="720"/>
                <w:tab w:val="left" w:pos="9270"/>
              </w:tabs>
              <w:spacing w:after="0" w:line="240" w:lineRule="auto"/>
            </w:pPr>
            <w:r>
              <w:rPr>
                <w:rFonts w:hint="eastAsia"/>
              </w:rPr>
              <w:t>建设数据可视化看板：机构总体风险分布、重点人群列表、预警响应效率、健康改善指标等。</w:t>
            </w:r>
          </w:p>
          <w:p w14:paraId="7A0DA780">
            <w:pPr>
              <w:tabs>
                <w:tab w:val="left" w:pos="720"/>
                <w:tab w:val="left" w:pos="9270"/>
              </w:tabs>
              <w:spacing w:after="0" w:line="240" w:lineRule="auto"/>
            </w:pPr>
          </w:p>
          <w:p w14:paraId="78DFE1F1">
            <w:pPr>
              <w:tabs>
                <w:tab w:val="left" w:pos="720"/>
                <w:tab w:val="left" w:pos="9270"/>
              </w:tabs>
              <w:spacing w:after="0" w:line="240" w:lineRule="auto"/>
            </w:pPr>
            <w:r>
              <w:rPr>
                <w:rFonts w:hint="eastAsia"/>
              </w:rPr>
              <w:t>（</w:t>
            </w:r>
            <w:r>
              <w:t>4</w:t>
            </w:r>
            <w:r>
              <w:rPr>
                <w:rFonts w:hint="eastAsia"/>
              </w:rPr>
              <w:t>）</w:t>
            </w:r>
            <w:r>
              <w:t>AI</w:t>
            </w:r>
            <w:r>
              <w:rPr>
                <w:rFonts w:hint="eastAsia"/>
              </w:rPr>
              <w:t>能力（</w:t>
            </w:r>
            <w:r>
              <w:rPr>
                <w:rFonts w:hint="eastAsia"/>
                <w:lang w:eastAsia="zh-CN"/>
              </w:rPr>
              <w:t>健康</w:t>
            </w:r>
            <w:r>
              <w:rPr>
                <w:rFonts w:hint="eastAsia"/>
              </w:rPr>
              <w:t>风险预警引擎）</w:t>
            </w:r>
          </w:p>
          <w:p w14:paraId="3FEBD1E9">
            <w:pPr>
              <w:tabs>
                <w:tab w:val="left" w:pos="720"/>
                <w:tab w:val="left" w:pos="9270"/>
              </w:tabs>
              <w:spacing w:after="0" w:line="240" w:lineRule="auto"/>
            </w:pPr>
            <w:r>
              <w:rPr>
                <w:rFonts w:hint="eastAsia"/>
              </w:rPr>
              <w:t>构建“</w:t>
            </w:r>
            <w:r>
              <w:t>8</w:t>
            </w:r>
            <w:r>
              <w:rPr>
                <w:rFonts w:hint="eastAsia"/>
              </w:rPr>
              <w:t>大核心体征</w:t>
            </w:r>
            <w:r>
              <w:t>/</w:t>
            </w:r>
            <w:r>
              <w:rPr>
                <w:rFonts w:hint="eastAsia"/>
              </w:rPr>
              <w:t>维度”的融合风险雷达：对心脑血管、呼吸睡眠、代谢与行为康复等维度进行风险评分、分级与趋势预测。</w:t>
            </w:r>
          </w:p>
          <w:p w14:paraId="32E59FE2">
            <w:pPr>
              <w:tabs>
                <w:tab w:val="left" w:pos="720"/>
                <w:tab w:val="left" w:pos="9270"/>
              </w:tabs>
              <w:spacing w:after="0" w:line="240" w:lineRule="auto"/>
            </w:pPr>
          </w:p>
          <w:p w14:paraId="54E0BF1F">
            <w:pPr>
              <w:tabs>
                <w:tab w:val="left" w:pos="720"/>
                <w:tab w:val="left" w:pos="9270"/>
              </w:tabs>
              <w:spacing w:after="0" w:line="240" w:lineRule="auto"/>
            </w:pPr>
            <w:r>
              <w:rPr>
                <w:rFonts w:hint="eastAsia"/>
              </w:rPr>
              <w:t>输出可解释结果：</w:t>
            </w:r>
            <w:r>
              <w:t>Top</w:t>
            </w:r>
            <w:r>
              <w:rPr>
                <w:rFonts w:hint="eastAsia"/>
              </w:rPr>
              <w:t>风险驱动因素、阈值触发原因、建议干预方向与复测</w:t>
            </w:r>
            <w:r>
              <w:t>/</w:t>
            </w:r>
            <w:r>
              <w:rPr>
                <w:rFonts w:hint="eastAsia"/>
              </w:rPr>
              <w:t>随访策略。</w:t>
            </w:r>
          </w:p>
          <w:p w14:paraId="0D67681B">
            <w:pPr>
              <w:tabs>
                <w:tab w:val="left" w:pos="720"/>
                <w:tab w:val="left" w:pos="9270"/>
              </w:tabs>
              <w:spacing w:after="0" w:line="240" w:lineRule="auto"/>
              <w:rPr>
                <w:rFonts w:hint="eastAsia"/>
              </w:rPr>
            </w:pPr>
            <w:r>
              <w:rPr>
                <w:rFonts w:hint="eastAsia"/>
              </w:rPr>
              <w:t>支持规则</w:t>
            </w:r>
            <w:r>
              <w:t>+</w:t>
            </w:r>
            <w:r>
              <w:rPr>
                <w:rFonts w:hint="eastAsia"/>
              </w:rPr>
              <w:t>模型组合：阈值告警、趋势异常、个体基线偏离、组合风险（例如睡眠呼吸风险叠加心血管风险）等。</w:t>
            </w:r>
          </w:p>
        </w:tc>
      </w:tr>
      <w:tr w14:paraId="68F61D4B">
        <w:tc>
          <w:tcPr>
            <w:tcW w:w="2245" w:type="dxa"/>
          </w:tcPr>
          <w:p w14:paraId="658ACA24">
            <w:pPr>
              <w:pStyle w:val="30"/>
              <w:tabs>
                <w:tab w:val="left" w:pos="720"/>
                <w:tab w:val="left" w:pos="9270"/>
              </w:tabs>
              <w:spacing w:after="0" w:line="240" w:lineRule="auto"/>
              <w:ind w:left="0"/>
            </w:pPr>
            <w:r>
              <w:rPr>
                <w:rFonts w:hint="eastAsia"/>
              </w:rPr>
              <w:t>涉及金額</w:t>
            </w:r>
          </w:p>
        </w:tc>
        <w:tc>
          <w:tcPr>
            <w:tcW w:w="6659" w:type="dxa"/>
          </w:tcPr>
          <w:p w14:paraId="1419728D">
            <w:pPr>
              <w:pStyle w:val="30"/>
              <w:tabs>
                <w:tab w:val="left" w:pos="6443"/>
                <w:tab w:val="left" w:pos="9270"/>
              </w:tabs>
              <w:spacing w:after="0" w:line="240" w:lineRule="auto"/>
              <w:ind w:left="0"/>
              <w:rPr>
                <w:u w:val="single"/>
                <w:lang w:eastAsia="zh-CN"/>
              </w:rPr>
            </w:pPr>
            <w:r>
              <w:rPr>
                <w:rFonts w:hint="eastAsia"/>
                <w:highlight w:val="yellow"/>
                <w:u w:val="single"/>
                <w:lang w:eastAsia="zh-CN"/>
              </w:rPr>
              <w:t>研发先行评估工作量和资源投入</w:t>
            </w:r>
          </w:p>
          <w:p w14:paraId="1229CEFB">
            <w:pPr>
              <w:pStyle w:val="30"/>
              <w:tabs>
                <w:tab w:val="left" w:pos="6443"/>
                <w:tab w:val="left" w:pos="9270"/>
              </w:tabs>
              <w:spacing w:after="0" w:line="240" w:lineRule="auto"/>
              <w:ind w:left="0"/>
              <w:rPr>
                <w:u w:val="single"/>
                <w:lang w:eastAsia="zh-CN"/>
              </w:rPr>
            </w:pPr>
          </w:p>
          <w:p w14:paraId="12348705">
            <w:pPr>
              <w:pStyle w:val="30"/>
              <w:tabs>
                <w:tab w:val="left" w:pos="6443"/>
                <w:tab w:val="left" w:pos="9270"/>
              </w:tabs>
              <w:spacing w:after="0" w:line="240" w:lineRule="auto"/>
              <w:ind w:left="0"/>
              <w:rPr>
                <w:lang w:eastAsia="zh-CN"/>
              </w:rPr>
            </w:pPr>
            <w:r>
              <w:rPr>
                <w:rFonts w:hint="eastAsia"/>
                <w:lang w:eastAsia="zh-CN"/>
              </w:rPr>
              <w:t>总成本：</w:t>
            </w:r>
            <w:r>
              <w:rPr>
                <w:rFonts w:hint="eastAsia"/>
                <w:lang w:val="en-US" w:eastAsia="zh-CN"/>
              </w:rPr>
              <w:t>XX</w:t>
            </w:r>
            <w:bookmarkStart w:id="0" w:name="_GoBack"/>
            <w:bookmarkEnd w:id="0"/>
            <w:r>
              <w:rPr>
                <w:rFonts w:hint="eastAsia"/>
                <w:lang w:eastAsia="zh-CN"/>
              </w:rPr>
              <w:t>元，其中包括研发人力成本</w:t>
            </w:r>
            <w:r>
              <w:rPr>
                <w:lang w:eastAsia="zh-CN"/>
              </w:rPr>
              <w:t xml:space="preserve"> </w:t>
            </w:r>
            <w:r>
              <w:rPr>
                <w:rFonts w:hint="eastAsia"/>
                <w:lang w:val="en-US" w:eastAsia="zh-CN"/>
              </w:rPr>
              <w:t>1</w:t>
            </w:r>
            <w:r>
              <w:rPr>
                <w:rFonts w:hint="default"/>
                <w:lang w:val="en-US" w:eastAsia="zh-CN"/>
              </w:rPr>
              <w:t>,</w:t>
            </w:r>
            <w:r>
              <w:rPr>
                <w:rFonts w:hint="eastAsia"/>
                <w:lang w:val="en-US" w:eastAsia="zh-CN"/>
              </w:rPr>
              <w:t>313</w:t>
            </w:r>
            <w:r>
              <w:rPr>
                <w:rFonts w:hint="default"/>
                <w:lang w:val="en-US" w:eastAsia="zh-CN"/>
              </w:rPr>
              <w:t>,</w:t>
            </w:r>
            <w:r>
              <w:rPr>
                <w:rFonts w:hint="eastAsia"/>
                <w:lang w:val="en-US" w:eastAsia="zh-CN"/>
              </w:rPr>
              <w:t>600</w:t>
            </w:r>
            <w:r>
              <w:rPr>
                <w:rFonts w:hint="eastAsia"/>
                <w:lang w:eastAsia="zh-CN"/>
              </w:rPr>
              <w:t>元</w:t>
            </w:r>
          </w:p>
          <w:p w14:paraId="06A3A485">
            <w:pPr>
              <w:rPr>
                <w:rFonts w:hint="default"/>
                <w:u w:val="none"/>
                <w:lang w:val="en-US" w:eastAsia="zh-CN"/>
              </w:rPr>
            </w:pPr>
            <w:r>
              <w:rPr>
                <w:rFonts w:hint="eastAsia"/>
                <w:lang w:eastAsia="zh-CN"/>
              </w:rPr>
              <w:t>（</w:t>
            </w:r>
            <w:r>
              <w:rPr>
                <w:rFonts w:hint="eastAsia"/>
                <w:lang w:val="en-US" w:eastAsia="zh-CN"/>
              </w:rPr>
              <w:t>821人/日</w:t>
            </w:r>
            <w:r>
              <w:rPr>
                <w:rFonts w:hint="eastAsia"/>
                <w:lang w:eastAsia="zh-CN"/>
              </w:rPr>
              <w:t>），云硬件租赁成本</w:t>
            </w:r>
            <w:r>
              <w:rPr>
                <w:rFonts w:hint="eastAsia"/>
                <w:lang w:val="en-US" w:eastAsia="zh-CN"/>
              </w:rPr>
              <w:t>57</w:t>
            </w:r>
            <w:r>
              <w:rPr>
                <w:rFonts w:hint="default"/>
                <w:lang w:val="en-US" w:eastAsia="zh-CN"/>
              </w:rPr>
              <w:t>,</w:t>
            </w:r>
            <w:r>
              <w:rPr>
                <w:rFonts w:hint="eastAsia"/>
                <w:lang w:val="en-US" w:eastAsia="zh-CN"/>
              </w:rPr>
              <w:t>000</w:t>
            </w:r>
            <w:r>
              <w:rPr>
                <w:rFonts w:hint="eastAsia"/>
                <w:lang w:eastAsia="zh-CN"/>
              </w:rPr>
              <w:t>元，</w:t>
            </w:r>
            <w:r>
              <w:rPr>
                <w:rFonts w:hint="default"/>
                <w:u w:val="none"/>
                <w:lang w:val="en-US" w:eastAsia="zh-CN"/>
              </w:rPr>
              <w:t>规划的传输层（网）委托开发费用：</w:t>
            </w:r>
          </w:p>
          <w:p w14:paraId="7D5A85C1">
            <w:pPr>
              <w:pStyle w:val="30"/>
              <w:tabs>
                <w:tab w:val="left" w:pos="6443"/>
                <w:tab w:val="left" w:pos="9270"/>
              </w:tabs>
              <w:spacing w:after="0" w:line="240" w:lineRule="auto"/>
              <w:ind w:left="0"/>
              <w:rPr>
                <w:u w:val="single"/>
                <w:lang w:eastAsia="zh-CN"/>
              </w:rPr>
            </w:pPr>
          </w:p>
        </w:tc>
      </w:tr>
      <w:tr w14:paraId="5E37DB8E">
        <w:tc>
          <w:tcPr>
            <w:tcW w:w="2245" w:type="dxa"/>
          </w:tcPr>
          <w:p w14:paraId="44CEA33B">
            <w:pPr>
              <w:pStyle w:val="30"/>
              <w:tabs>
                <w:tab w:val="left" w:pos="720"/>
                <w:tab w:val="left" w:pos="9270"/>
              </w:tabs>
              <w:spacing w:after="0" w:line="240" w:lineRule="auto"/>
              <w:ind w:left="0"/>
            </w:pPr>
            <w:r>
              <w:rPr>
                <w:rFonts w:hint="eastAsia"/>
              </w:rPr>
              <w:t>項目來源</w:t>
            </w:r>
          </w:p>
        </w:tc>
        <w:tc>
          <w:tcPr>
            <w:tcW w:w="6659" w:type="dxa"/>
          </w:tcPr>
          <w:p w14:paraId="4658F83B">
            <w:pPr>
              <w:pStyle w:val="30"/>
              <w:tabs>
                <w:tab w:val="left" w:pos="720"/>
                <w:tab w:val="left" w:pos="9270"/>
              </w:tabs>
              <w:spacing w:after="0" w:line="240" w:lineRule="auto"/>
              <w:ind w:left="0"/>
            </w:pPr>
            <w:r>
              <w:rPr>
                <w:rFonts w:hint="eastAsia"/>
                <w:lang w:eastAsia="zh-CN"/>
              </w:rPr>
              <w:t>内部</w:t>
            </w:r>
          </w:p>
        </w:tc>
      </w:tr>
      <w:tr w14:paraId="52FCA656">
        <w:tc>
          <w:tcPr>
            <w:tcW w:w="2245" w:type="dxa"/>
          </w:tcPr>
          <w:p w14:paraId="1FEEB48C">
            <w:pPr>
              <w:pStyle w:val="30"/>
              <w:tabs>
                <w:tab w:val="left" w:pos="720"/>
                <w:tab w:val="left" w:pos="9270"/>
              </w:tabs>
              <w:spacing w:after="0" w:line="240" w:lineRule="auto"/>
              <w:ind w:left="0"/>
            </w:pPr>
            <w:r>
              <w:rPr>
                <w:rFonts w:hint="eastAsia"/>
              </w:rPr>
              <w:t>期望項目獲益</w:t>
            </w:r>
          </w:p>
        </w:tc>
        <w:tc>
          <w:tcPr>
            <w:tcW w:w="6659" w:type="dxa"/>
          </w:tcPr>
          <w:p w14:paraId="6ED6436E">
            <w:pPr>
              <w:tabs>
                <w:tab w:val="left" w:pos="720"/>
                <w:tab w:val="left" w:pos="9270"/>
              </w:tabs>
              <w:spacing w:after="0" w:line="240" w:lineRule="auto"/>
            </w:pPr>
            <w:r>
              <w:t xml:space="preserve">1) </w:t>
            </w:r>
            <w:r>
              <w:rPr>
                <w:rFonts w:hint="eastAsia"/>
              </w:rPr>
              <w:t>业务与市场获益</w:t>
            </w:r>
          </w:p>
          <w:p w14:paraId="2CE5C7B3">
            <w:pPr>
              <w:tabs>
                <w:tab w:val="left" w:pos="720"/>
                <w:tab w:val="left" w:pos="9270"/>
              </w:tabs>
              <w:spacing w:after="0" w:line="240" w:lineRule="auto"/>
            </w:pPr>
            <w:r>
              <w:rPr>
                <w:rFonts w:hint="eastAsia"/>
              </w:rPr>
              <w:t>形成面向康养机构</w:t>
            </w:r>
            <w:r>
              <w:t>/</w:t>
            </w:r>
            <w:r>
              <w:rPr>
                <w:rFonts w:hint="eastAsia"/>
              </w:rPr>
              <w:t>居家照护的“无感监护</w:t>
            </w:r>
            <w:r>
              <w:t xml:space="preserve"> + AI</w:t>
            </w:r>
            <w:r>
              <w:rPr>
                <w:rFonts w:hint="eastAsia"/>
              </w:rPr>
              <w:t>风险预警</w:t>
            </w:r>
            <w:r>
              <w:t xml:space="preserve"> + </w:t>
            </w:r>
            <w:r>
              <w:rPr>
                <w:rFonts w:hint="eastAsia"/>
              </w:rPr>
              <w:t>处置闭环”标准化解决方案，快速复制到多机构落地。</w:t>
            </w:r>
          </w:p>
          <w:p w14:paraId="062AF7DF">
            <w:pPr>
              <w:tabs>
                <w:tab w:val="left" w:pos="720"/>
                <w:tab w:val="left" w:pos="9270"/>
              </w:tabs>
              <w:spacing w:after="0" w:line="240" w:lineRule="auto"/>
            </w:pPr>
            <w:r>
              <w:rPr>
                <w:rFonts w:hint="eastAsia"/>
              </w:rPr>
              <w:t>建立公司在主动健康管理与数字生命体征监测赛道的标杆产品与案例，提高品牌影响力与渠道合作议价能力。</w:t>
            </w:r>
          </w:p>
          <w:p w14:paraId="3973D152">
            <w:pPr>
              <w:tabs>
                <w:tab w:val="left" w:pos="720"/>
                <w:tab w:val="left" w:pos="9270"/>
              </w:tabs>
              <w:spacing w:after="0" w:line="240" w:lineRule="auto"/>
            </w:pPr>
            <w:r>
              <w:rPr>
                <w:rFonts w:hint="eastAsia"/>
              </w:rPr>
              <w:t>输出可规模化的交付包与定价模型（设备</w:t>
            </w:r>
            <w:r>
              <w:t>+</w:t>
            </w:r>
            <w:r>
              <w:rPr>
                <w:rFonts w:hint="eastAsia"/>
              </w:rPr>
              <w:t>平台</w:t>
            </w:r>
            <w:r>
              <w:t>+</w:t>
            </w:r>
            <w:r>
              <w:rPr>
                <w:rFonts w:hint="eastAsia"/>
              </w:rPr>
              <w:t>服务），为后续商业化扩张提供稳定收入来源。</w:t>
            </w:r>
          </w:p>
          <w:p w14:paraId="2B32102E">
            <w:pPr>
              <w:tabs>
                <w:tab w:val="left" w:pos="720"/>
                <w:tab w:val="left" w:pos="9270"/>
              </w:tabs>
              <w:spacing w:after="0" w:line="240" w:lineRule="auto"/>
            </w:pPr>
          </w:p>
          <w:p w14:paraId="3AA382F0">
            <w:pPr>
              <w:tabs>
                <w:tab w:val="left" w:pos="720"/>
                <w:tab w:val="left" w:pos="9270"/>
              </w:tabs>
              <w:spacing w:after="0" w:line="240" w:lineRule="auto"/>
            </w:pPr>
            <w:r>
              <w:t xml:space="preserve">2) </w:t>
            </w:r>
            <w:r>
              <w:rPr>
                <w:rFonts w:hint="eastAsia"/>
              </w:rPr>
              <w:t>临床与服务价值获益</w:t>
            </w:r>
          </w:p>
          <w:p w14:paraId="2DE2FCF1">
            <w:pPr>
              <w:tabs>
                <w:tab w:val="left" w:pos="720"/>
                <w:tab w:val="left" w:pos="9270"/>
              </w:tabs>
              <w:spacing w:after="0" w:line="240" w:lineRule="auto"/>
            </w:pPr>
            <w:r>
              <w:rPr>
                <w:rFonts w:hint="eastAsia"/>
              </w:rPr>
              <w:t>通过连续体征监测与风险分级预警，提高对心脑血管、呼吸睡眠（</w:t>
            </w:r>
            <w:r>
              <w:t>OSA</w:t>
            </w:r>
            <w:r>
              <w:rPr>
                <w:rFonts w:hint="eastAsia"/>
              </w:rPr>
              <w:t>）、感染发热等风险的早发现、早干预能力，降低漏报与延误。</w:t>
            </w:r>
          </w:p>
          <w:p w14:paraId="780E7586">
            <w:pPr>
              <w:tabs>
                <w:tab w:val="left" w:pos="720"/>
                <w:tab w:val="left" w:pos="9270"/>
              </w:tabs>
              <w:spacing w:after="0" w:line="240" w:lineRule="auto"/>
            </w:pPr>
            <w:r>
              <w:rPr>
                <w:rFonts w:hint="eastAsia"/>
              </w:rPr>
              <w:t>建立</w:t>
            </w:r>
            <w:r>
              <w:rPr>
                <w:rFonts w:hint="eastAsia"/>
                <w:lang w:eastAsia="zh-CN"/>
              </w:rPr>
              <w:t>康养</w:t>
            </w:r>
            <w:r>
              <w:rPr>
                <w:rFonts w:hint="eastAsia"/>
              </w:rPr>
              <w:t>机构</w:t>
            </w:r>
            <w:r>
              <w:rPr>
                <w:rFonts w:hint="eastAsia"/>
                <w:lang w:eastAsia="zh-CN"/>
              </w:rPr>
              <w:t>服务</w:t>
            </w:r>
            <w:r>
              <w:rPr>
                <w:rFonts w:hint="eastAsia"/>
              </w:rPr>
              <w:t>闭环，提升护理响应效率与服务质量可视化管理水平。</w:t>
            </w:r>
          </w:p>
          <w:p w14:paraId="5DBF9CEC">
            <w:pPr>
              <w:tabs>
                <w:tab w:val="left" w:pos="720"/>
                <w:tab w:val="left" w:pos="9270"/>
              </w:tabs>
              <w:spacing w:after="0" w:line="240" w:lineRule="auto"/>
            </w:pPr>
            <w:r>
              <w:rPr>
                <w:rFonts w:hint="eastAsia"/>
              </w:rPr>
              <w:t>通过行为康复与代谢指标量化，帮助机构更客观评估康复效果与健康改善趋势，提高用户</w:t>
            </w:r>
            <w:r>
              <w:t>/</w:t>
            </w:r>
            <w:r>
              <w:rPr>
                <w:rFonts w:hint="eastAsia"/>
              </w:rPr>
              <w:t>家属满意度。</w:t>
            </w:r>
          </w:p>
          <w:p w14:paraId="6DBF1CBD">
            <w:pPr>
              <w:tabs>
                <w:tab w:val="left" w:pos="720"/>
                <w:tab w:val="left" w:pos="9270"/>
              </w:tabs>
              <w:spacing w:after="0" w:line="240" w:lineRule="auto"/>
            </w:pPr>
          </w:p>
          <w:p w14:paraId="57BE75DF">
            <w:pPr>
              <w:tabs>
                <w:tab w:val="left" w:pos="720"/>
                <w:tab w:val="left" w:pos="9270"/>
              </w:tabs>
              <w:spacing w:after="0" w:line="240" w:lineRule="auto"/>
            </w:pPr>
            <w:r>
              <w:t xml:space="preserve">3) </w:t>
            </w:r>
            <w:r>
              <w:rPr>
                <w:rFonts w:hint="eastAsia"/>
              </w:rPr>
              <w:t>技术与产品资产沉淀</w:t>
            </w:r>
          </w:p>
          <w:p w14:paraId="40BCC58D">
            <w:pPr>
              <w:tabs>
                <w:tab w:val="left" w:pos="720"/>
                <w:tab w:val="left" w:pos="9270"/>
              </w:tabs>
              <w:spacing w:after="0" w:line="240" w:lineRule="auto"/>
            </w:pPr>
            <w:r>
              <w:rPr>
                <w:rFonts w:hint="eastAsia"/>
              </w:rPr>
              <w:t>沉淀端</w:t>
            </w:r>
            <w:r>
              <w:t>-</w:t>
            </w:r>
            <w:r>
              <w:rPr>
                <w:rFonts w:hint="eastAsia"/>
              </w:rPr>
              <w:t>网</w:t>
            </w:r>
            <w:r>
              <w:t>-</w:t>
            </w:r>
            <w:r>
              <w:rPr>
                <w:rFonts w:hint="eastAsia"/>
              </w:rPr>
              <w:t>云一体化能力：可穿戴设备接入、网关覆盖、数据管道、权限与安全体系等通用底座。</w:t>
            </w:r>
          </w:p>
          <w:p w14:paraId="24F38E63">
            <w:pPr>
              <w:tabs>
                <w:tab w:val="left" w:pos="720"/>
                <w:tab w:val="left" w:pos="9270"/>
              </w:tabs>
              <w:spacing w:after="0" w:line="240" w:lineRule="auto"/>
            </w:pPr>
            <w:r>
              <w:rPr>
                <w:rFonts w:hint="eastAsia"/>
              </w:rPr>
              <w:t>形成可解释的</w:t>
            </w:r>
            <w:r>
              <w:t>AI</w:t>
            </w:r>
            <w:r>
              <w:rPr>
                <w:rFonts w:hint="eastAsia"/>
              </w:rPr>
              <w:t>多维融合预警引擎，支持不同场景快速配置与复用。</w:t>
            </w:r>
          </w:p>
          <w:p w14:paraId="1EC6FDA0">
            <w:pPr>
              <w:tabs>
                <w:tab w:val="left" w:pos="720"/>
                <w:tab w:val="left" w:pos="9270"/>
              </w:tabs>
              <w:spacing w:after="0" w:line="240" w:lineRule="auto"/>
              <w:rPr>
                <w:rFonts w:hint="eastAsia"/>
              </w:rPr>
            </w:pPr>
            <w:r>
              <w:rPr>
                <w:rFonts w:hint="eastAsia"/>
              </w:rPr>
              <w:t>累积真实世界数据与试点指标体系，为后续算法迭代、产品升级与监管</w:t>
            </w:r>
            <w:r>
              <w:t>/</w:t>
            </w:r>
            <w:r>
              <w:rPr>
                <w:rFonts w:hint="eastAsia"/>
              </w:rPr>
              <w:t>认证准备提供依据。</w:t>
            </w:r>
          </w:p>
        </w:tc>
      </w:tr>
      <w:tr w14:paraId="0153E3EB">
        <w:tc>
          <w:tcPr>
            <w:tcW w:w="2245" w:type="dxa"/>
          </w:tcPr>
          <w:p w14:paraId="41860875">
            <w:pPr>
              <w:pStyle w:val="30"/>
              <w:tabs>
                <w:tab w:val="left" w:pos="720"/>
                <w:tab w:val="left" w:pos="9270"/>
              </w:tabs>
              <w:spacing w:after="0" w:line="240" w:lineRule="auto"/>
              <w:ind w:left="0"/>
            </w:pPr>
            <w:r>
              <w:rPr>
                <w:rFonts w:hint="eastAsia"/>
              </w:rPr>
              <w:t>項目其他參與方</w:t>
            </w:r>
          </w:p>
          <w:p w14:paraId="4DFF5AD4">
            <w:pPr>
              <w:pStyle w:val="30"/>
              <w:tabs>
                <w:tab w:val="left" w:pos="720"/>
                <w:tab w:val="left" w:pos="9270"/>
              </w:tabs>
              <w:spacing w:after="0" w:line="240" w:lineRule="auto"/>
              <w:ind w:left="0"/>
            </w:pPr>
            <w:r>
              <w:rPr>
                <w:rFonts w:hint="eastAsia"/>
              </w:rPr>
              <w:t>(如有)</w:t>
            </w:r>
          </w:p>
        </w:tc>
        <w:tc>
          <w:tcPr>
            <w:tcW w:w="6659" w:type="dxa"/>
          </w:tcPr>
          <w:p w14:paraId="584C4730">
            <w:pPr>
              <w:pStyle w:val="30"/>
              <w:tabs>
                <w:tab w:val="left" w:pos="720"/>
                <w:tab w:val="left" w:pos="9270"/>
              </w:tabs>
              <w:spacing w:after="0" w:line="240" w:lineRule="auto"/>
              <w:ind w:left="0"/>
              <w:rPr>
                <w:lang w:eastAsia="zh-CN"/>
              </w:rPr>
            </w:pPr>
            <w:r>
              <w:rPr>
                <w:rFonts w:hint="eastAsia"/>
                <w:lang w:eastAsia="zh-CN"/>
              </w:rPr>
              <w:t>外部参与方：医疗硬件</w:t>
            </w:r>
            <w:r>
              <w:rPr>
                <w:lang w:eastAsia="zh-CN"/>
              </w:rPr>
              <w:t xml:space="preserve"> OEM/</w:t>
            </w:r>
            <w:r>
              <w:rPr>
                <w:rFonts w:hint="eastAsia"/>
                <w:lang w:eastAsia="zh-CN"/>
              </w:rPr>
              <w:t>代工、云算力供应商、医疗认证机构。</w:t>
            </w:r>
          </w:p>
        </w:tc>
      </w:tr>
    </w:tbl>
    <w:p w14:paraId="0A5B5BEE">
      <w:pPr>
        <w:tabs>
          <w:tab w:val="left" w:pos="720"/>
          <w:tab w:val="left" w:pos="9270"/>
        </w:tabs>
        <w:ind w:left="720" w:hanging="720"/>
      </w:pPr>
    </w:p>
    <w:p w14:paraId="6DE27DB8">
      <w:pPr>
        <w:tabs>
          <w:tab w:val="left" w:pos="720"/>
          <w:tab w:val="left" w:pos="9270"/>
        </w:tabs>
      </w:pPr>
    </w:p>
    <w:p w14:paraId="24FDF365">
      <w:pPr>
        <w:pStyle w:val="30"/>
        <w:numPr>
          <w:ilvl w:val="0"/>
          <w:numId w:val="2"/>
        </w:numPr>
        <w:tabs>
          <w:tab w:val="left" w:pos="720"/>
          <w:tab w:val="left" w:pos="9270"/>
        </w:tabs>
        <w:ind w:hanging="540"/>
      </w:pPr>
      <w:r>
        <w:rPr>
          <w:rFonts w:hint="eastAsia"/>
        </w:rPr>
        <w:t>項目初步審查</w:t>
      </w:r>
    </w:p>
    <w:p w14:paraId="3D6F2902">
      <w:pPr>
        <w:pStyle w:val="30"/>
        <w:tabs>
          <w:tab w:val="left" w:pos="720"/>
          <w:tab w:val="left" w:pos="9270"/>
        </w:tabs>
      </w:pPr>
    </w:p>
    <w:p w14:paraId="6C84F7DB">
      <w:pPr>
        <w:tabs>
          <w:tab w:val="left" w:pos="720"/>
          <w:tab w:val="left" w:pos="9270"/>
        </w:tabs>
        <w:ind w:left="720" w:hanging="720"/>
      </w:pPr>
      <w:r>
        <w:tab/>
      </w:r>
      <w:r>
        <w:rPr>
          <w:rFonts w:hint="eastAsia"/>
        </w:rPr>
        <w:t>客戶/ 客戶的主要股東及董事有否涉及違規事情或媒體的負面報導 (如有，請詳細列明)：</w:t>
      </w:r>
    </w:p>
    <w:p w14:paraId="44258D5C">
      <w:pPr>
        <w:pStyle w:val="30"/>
        <w:tabs>
          <w:tab w:val="left" w:pos="720"/>
          <w:tab w:val="left" w:pos="9270"/>
        </w:tabs>
        <w:rPr>
          <w:u w:val="single"/>
        </w:rPr>
      </w:pPr>
      <w:r>
        <w:rPr>
          <w:rFonts w:hint="eastAsia"/>
        </w:rPr>
        <w:t>互聯網搜索：</w:t>
      </w:r>
      <w:r>
        <w:rPr>
          <w:u w:val="single"/>
        </w:rPr>
        <w:tab/>
      </w:r>
    </w:p>
    <w:p w14:paraId="6FACE58D">
      <w:pPr>
        <w:tabs>
          <w:tab w:val="left" w:pos="720"/>
          <w:tab w:val="left" w:pos="9270"/>
        </w:tabs>
      </w:pPr>
      <w:r>
        <w:tab/>
      </w:r>
      <w:r>
        <w:rPr>
          <w:u w:val="single"/>
        </w:rPr>
        <w:tab/>
      </w:r>
    </w:p>
    <w:p w14:paraId="56EF37F9">
      <w:pPr>
        <w:pStyle w:val="30"/>
        <w:tabs>
          <w:tab w:val="left" w:pos="720"/>
          <w:tab w:val="left" w:pos="9270"/>
        </w:tabs>
      </w:pPr>
      <w:r>
        <w:rPr>
          <w:rFonts w:hint="eastAsia"/>
        </w:rPr>
        <w:t>意見：並未發現搜索結果涉及對項目有影響  /</w:t>
      </w:r>
    </w:p>
    <w:p w14:paraId="32433F13">
      <w:pPr>
        <w:pStyle w:val="30"/>
        <w:tabs>
          <w:tab w:val="left" w:pos="720"/>
          <w:tab w:val="left" w:pos="1440"/>
          <w:tab w:val="left" w:pos="9270"/>
        </w:tabs>
        <w:rPr>
          <w:u w:val="single"/>
        </w:rPr>
      </w:pPr>
      <w:r>
        <w:tab/>
      </w:r>
      <w:r>
        <w:rPr>
          <w:rFonts w:hint="eastAsia"/>
        </w:rPr>
        <w:t>搜索結果有影響，請詳細說明</w:t>
      </w:r>
      <w:r>
        <w:rPr>
          <w:u w:val="single"/>
        </w:rPr>
        <w:tab/>
      </w:r>
    </w:p>
    <w:p w14:paraId="58D779CB">
      <w:pPr>
        <w:tabs>
          <w:tab w:val="left" w:pos="720"/>
          <w:tab w:val="left" w:pos="9270"/>
        </w:tabs>
      </w:pPr>
      <w:r>
        <w:tab/>
      </w:r>
      <w:r>
        <w:rPr>
          <w:u w:val="single"/>
        </w:rPr>
        <w:tab/>
      </w:r>
    </w:p>
    <w:p w14:paraId="5D683BEF">
      <w:pPr>
        <w:tabs>
          <w:tab w:val="left" w:pos="720"/>
          <w:tab w:val="left" w:pos="9270"/>
        </w:tabs>
      </w:pPr>
    </w:p>
    <w:p w14:paraId="02D01BD7">
      <w:pPr>
        <w:tabs>
          <w:tab w:val="left" w:pos="720"/>
          <w:tab w:val="left" w:pos="9270"/>
        </w:tabs>
        <w:ind w:left="720" w:hanging="720"/>
      </w:pPr>
      <w:r>
        <w:tab/>
      </w:r>
      <w:r>
        <w:rPr>
          <w:rFonts w:hint="eastAsia"/>
        </w:rPr>
        <w:t>有否有關潛在客戶所在行業、其同行業公司或上下游行業之負面報導 (如有，請詳細列明</w:t>
      </w:r>
      <w:r>
        <w:t>)</w:t>
      </w:r>
      <w:r>
        <w:rPr>
          <w:rFonts w:hint="eastAsia"/>
        </w:rPr>
        <w:t>：</w:t>
      </w:r>
    </w:p>
    <w:p w14:paraId="04C8BCAF">
      <w:pPr>
        <w:pStyle w:val="30"/>
        <w:tabs>
          <w:tab w:val="left" w:pos="720"/>
          <w:tab w:val="left" w:pos="9270"/>
        </w:tabs>
        <w:rPr>
          <w:u w:val="single"/>
        </w:rPr>
      </w:pPr>
      <w:r>
        <w:rPr>
          <w:rFonts w:hint="eastAsia"/>
        </w:rPr>
        <w:t>互聯網搜索：</w:t>
      </w:r>
      <w:r>
        <w:rPr>
          <w:u w:val="single"/>
        </w:rPr>
        <w:tab/>
      </w:r>
    </w:p>
    <w:p w14:paraId="23FB342F">
      <w:pPr>
        <w:tabs>
          <w:tab w:val="left" w:pos="720"/>
          <w:tab w:val="left" w:pos="9270"/>
        </w:tabs>
      </w:pPr>
      <w:r>
        <w:tab/>
      </w:r>
      <w:r>
        <w:rPr>
          <w:u w:val="single"/>
        </w:rPr>
        <w:tab/>
      </w:r>
    </w:p>
    <w:p w14:paraId="770DB8CB">
      <w:pPr>
        <w:tabs>
          <w:tab w:val="left" w:pos="720"/>
          <w:tab w:val="left" w:pos="9270"/>
        </w:tabs>
        <w:ind w:left="720" w:hanging="720"/>
      </w:pPr>
    </w:p>
    <w:p w14:paraId="64772A82">
      <w:pPr>
        <w:tabs>
          <w:tab w:val="left" w:pos="720"/>
          <w:tab w:val="left" w:pos="9270"/>
        </w:tabs>
        <w:ind w:left="720" w:hanging="720"/>
      </w:pPr>
      <w:r>
        <w:tab/>
      </w:r>
      <w:r>
        <w:rPr>
          <w:rFonts w:hint="eastAsia"/>
        </w:rPr>
        <w:t>有否需要進行信貸評估報告：</w:t>
      </w:r>
      <w:r>
        <w:rPr>
          <w:u w:val="single"/>
        </w:rPr>
        <w:tab/>
      </w:r>
    </w:p>
    <w:p w14:paraId="4AA6AEE4">
      <w:pPr>
        <w:tabs>
          <w:tab w:val="left" w:pos="720"/>
          <w:tab w:val="left" w:pos="9270"/>
        </w:tabs>
        <w:ind w:left="720" w:hanging="720"/>
      </w:pPr>
      <w:r>
        <w:tab/>
      </w:r>
      <w:r>
        <w:rPr>
          <w:rFonts w:hint="eastAsia"/>
        </w:rPr>
        <w:t>有否需要外聘專業服務：</w:t>
      </w:r>
      <w:r>
        <w:rPr>
          <w:rFonts w:hint="eastAsia"/>
          <w:u w:val="single"/>
        </w:rPr>
        <w:t>律師</w:t>
      </w:r>
      <w:r>
        <w:rPr>
          <w:u w:val="single"/>
        </w:rPr>
        <w:t xml:space="preserve"> </w:t>
      </w:r>
      <w:r>
        <w:rPr>
          <w:rFonts w:hint="eastAsia"/>
          <w:u w:val="single"/>
        </w:rPr>
        <w:t xml:space="preserve">  \   審計師    \   財務顧問     \   評估師    \ 其他</w:t>
      </w:r>
      <w:r>
        <w:rPr>
          <w:u w:val="single"/>
        </w:rPr>
        <w:tab/>
      </w:r>
    </w:p>
    <w:p w14:paraId="77904FB8">
      <w:pPr>
        <w:tabs>
          <w:tab w:val="left" w:pos="720"/>
          <w:tab w:val="left" w:pos="9270"/>
        </w:tabs>
        <w:ind w:left="720" w:hanging="720"/>
        <w:rPr>
          <w:u w:val="single"/>
        </w:rPr>
      </w:pPr>
      <w:r>
        <w:tab/>
      </w:r>
      <w:r>
        <w:rPr>
          <w:rFonts w:hint="eastAsia"/>
        </w:rPr>
        <w:t>進行上市規則的5項測試，是否需要對外出公告披露？</w:t>
      </w:r>
      <w:r>
        <w:rPr>
          <w:u w:val="single"/>
        </w:rPr>
        <w:tab/>
      </w:r>
    </w:p>
    <w:p w14:paraId="764F3F73">
      <w:pPr>
        <w:tabs>
          <w:tab w:val="left" w:pos="720"/>
          <w:tab w:val="left" w:pos="9270"/>
        </w:tabs>
        <w:ind w:left="720" w:hanging="720"/>
      </w:pPr>
      <w:r>
        <w:tab/>
      </w:r>
      <w:r>
        <w:rPr>
          <w:rFonts w:hint="eastAsia"/>
        </w:rPr>
        <w:t>咨詢律師或財務顧問是否需要作出披露？</w:t>
      </w:r>
      <w:r>
        <w:rPr>
          <w:u w:val="single"/>
        </w:rPr>
        <w:tab/>
      </w:r>
    </w:p>
    <w:p w14:paraId="5942177C">
      <w:pPr>
        <w:tabs>
          <w:tab w:val="left" w:pos="720"/>
          <w:tab w:val="left" w:pos="9270"/>
        </w:tabs>
        <w:ind w:left="720" w:hanging="720"/>
      </w:pPr>
    </w:p>
    <w:p w14:paraId="578BE1DD">
      <w:pPr>
        <w:tabs>
          <w:tab w:val="left" w:pos="720"/>
          <w:tab w:val="left" w:pos="9270"/>
        </w:tabs>
        <w:ind w:left="720" w:hanging="720"/>
      </w:pPr>
      <w:r>
        <w:tab/>
      </w:r>
      <w:r>
        <w:rPr>
          <w:rFonts w:hint="eastAsia"/>
        </w:rPr>
        <w:t>對客戶有關打擊洗錢及恐怖分子資金籌集之風險評估：</w:t>
      </w:r>
    </w:p>
    <w:p w14:paraId="2C64B1C1">
      <w:pPr>
        <w:tabs>
          <w:tab w:val="left" w:pos="720"/>
          <w:tab w:val="left" w:pos="9270"/>
        </w:tabs>
        <w:ind w:left="720"/>
      </w:pPr>
      <w:r>
        <w:rPr>
          <w:rFonts w:hint="eastAsia"/>
        </w:rPr>
        <w:t>互聯網搜索：已透過互聯網搜索客戶及控股股東之中英文名稱；沒有發現搜索結果涉及洗錢及恐怖分子資金籌集之風險</w:t>
      </w:r>
    </w:p>
    <w:p w14:paraId="2E04041E">
      <w:pPr>
        <w:tabs>
          <w:tab w:val="left" w:pos="720"/>
          <w:tab w:val="left" w:pos="9270"/>
        </w:tabs>
        <w:ind w:left="720"/>
      </w:pPr>
      <w:r>
        <w:rPr>
          <w:rFonts w:hint="eastAsia"/>
        </w:rPr>
        <w:t>客戶之風險評估：</w:t>
      </w:r>
    </w:p>
    <w:p w14:paraId="6B1EC5EB">
      <w:pPr>
        <w:tabs>
          <w:tab w:val="left" w:pos="720"/>
          <w:tab w:val="left" w:pos="1260"/>
          <w:tab w:val="left" w:pos="9270"/>
        </w:tabs>
        <w:ind w:left="720"/>
      </w:pPr>
      <w:r>
        <w:t>☐</w:t>
      </w:r>
      <w:r>
        <w:tab/>
      </w:r>
      <w:r>
        <w:rPr>
          <w:rFonts w:hint="eastAsia"/>
        </w:rPr>
        <w:t>高</w:t>
      </w:r>
    </w:p>
    <w:p w14:paraId="169BAC1A">
      <w:pPr>
        <w:tabs>
          <w:tab w:val="left" w:pos="720"/>
          <w:tab w:val="left" w:pos="1260"/>
          <w:tab w:val="left" w:pos="9270"/>
        </w:tabs>
        <w:ind w:left="720"/>
      </w:pPr>
      <w:r>
        <w:t>☐</w:t>
      </w:r>
      <w:r>
        <w:tab/>
      </w:r>
      <w:r>
        <w:rPr>
          <w:rFonts w:hint="eastAsia"/>
        </w:rPr>
        <w:t>中等</w:t>
      </w:r>
    </w:p>
    <w:p w14:paraId="6D26324A">
      <w:pPr>
        <w:tabs>
          <w:tab w:val="left" w:pos="720"/>
          <w:tab w:val="left" w:pos="1260"/>
          <w:tab w:val="left" w:pos="9270"/>
        </w:tabs>
        <w:ind w:left="720"/>
      </w:pPr>
      <w:r>
        <w:t>☐</w:t>
      </w:r>
      <w:r>
        <w:tab/>
      </w:r>
      <w:r>
        <w:rPr>
          <w:rFonts w:hint="eastAsia"/>
        </w:rPr>
        <w:t>低</w:t>
      </w:r>
    </w:p>
    <w:p w14:paraId="6D6440B5">
      <w:pPr>
        <w:tabs>
          <w:tab w:val="left" w:pos="720"/>
          <w:tab w:val="left" w:pos="9270"/>
        </w:tabs>
      </w:pPr>
      <w:r>
        <w:tab/>
      </w:r>
      <w:r>
        <w:rPr>
          <w:rFonts w:hint="eastAsia"/>
        </w:rPr>
        <w:t>工作小組人員：</w:t>
      </w:r>
    </w:p>
    <w:tbl>
      <w:tblPr>
        <w:tblStyle w:val="15"/>
        <w:tblW w:w="0" w:type="auto"/>
        <w:tblInd w:w="7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2"/>
        <w:gridCol w:w="2337"/>
        <w:gridCol w:w="1981"/>
        <w:gridCol w:w="2695"/>
      </w:tblGrid>
      <w:tr w14:paraId="3C7B0EC8">
        <w:tc>
          <w:tcPr>
            <w:tcW w:w="1622" w:type="dxa"/>
          </w:tcPr>
          <w:p w14:paraId="3A135B76">
            <w:pPr>
              <w:tabs>
                <w:tab w:val="left" w:pos="720"/>
                <w:tab w:val="left" w:pos="9270"/>
              </w:tabs>
              <w:spacing w:after="0" w:line="240" w:lineRule="auto"/>
            </w:pPr>
            <w:r>
              <w:rPr>
                <w:rFonts w:hint="eastAsia"/>
              </w:rPr>
              <w:t>負責人員</w:t>
            </w:r>
          </w:p>
        </w:tc>
        <w:tc>
          <w:tcPr>
            <w:tcW w:w="2337" w:type="dxa"/>
          </w:tcPr>
          <w:p w14:paraId="13A89383">
            <w:pPr>
              <w:tabs>
                <w:tab w:val="left" w:pos="720"/>
                <w:tab w:val="left" w:pos="9270"/>
              </w:tabs>
              <w:spacing w:after="0" w:line="240" w:lineRule="auto"/>
            </w:pPr>
            <w:r>
              <w:rPr>
                <w:rFonts w:hint="eastAsia"/>
              </w:rPr>
              <w:t>姓名及職銜</w:t>
            </w:r>
          </w:p>
        </w:tc>
        <w:tc>
          <w:tcPr>
            <w:tcW w:w="1981" w:type="dxa"/>
          </w:tcPr>
          <w:p w14:paraId="452FD3AB">
            <w:pPr>
              <w:tabs>
                <w:tab w:val="left" w:pos="720"/>
                <w:tab w:val="left" w:pos="9270"/>
              </w:tabs>
              <w:spacing w:after="0" w:line="240" w:lineRule="auto"/>
            </w:pPr>
            <w:r>
              <w:rPr>
                <w:rFonts w:hint="eastAsia"/>
              </w:rPr>
              <w:t>職責</w:t>
            </w:r>
          </w:p>
        </w:tc>
        <w:tc>
          <w:tcPr>
            <w:tcW w:w="2695" w:type="dxa"/>
          </w:tcPr>
          <w:p w14:paraId="56D8211C">
            <w:pPr>
              <w:tabs>
                <w:tab w:val="left" w:pos="720"/>
                <w:tab w:val="left" w:pos="9270"/>
              </w:tabs>
              <w:spacing w:after="0" w:line="240" w:lineRule="auto"/>
            </w:pPr>
            <w:r>
              <w:rPr>
                <w:rFonts w:hint="eastAsia"/>
              </w:rPr>
              <w:t>其他在參與項目及(潛在)利益衝突(如有)</w:t>
            </w:r>
          </w:p>
        </w:tc>
      </w:tr>
      <w:tr w14:paraId="1A0215BF">
        <w:tc>
          <w:tcPr>
            <w:tcW w:w="1622" w:type="dxa"/>
          </w:tcPr>
          <w:p w14:paraId="57F2DFCD">
            <w:pPr>
              <w:tabs>
                <w:tab w:val="left" w:pos="720"/>
                <w:tab w:val="left" w:pos="9270"/>
              </w:tabs>
              <w:spacing w:after="0" w:line="240" w:lineRule="auto"/>
            </w:pPr>
          </w:p>
        </w:tc>
        <w:tc>
          <w:tcPr>
            <w:tcW w:w="2337" w:type="dxa"/>
          </w:tcPr>
          <w:p w14:paraId="1B80B0D0">
            <w:pPr>
              <w:tabs>
                <w:tab w:val="left" w:pos="720"/>
                <w:tab w:val="left" w:pos="9270"/>
              </w:tabs>
              <w:spacing w:after="0" w:line="240" w:lineRule="auto"/>
            </w:pPr>
          </w:p>
        </w:tc>
        <w:tc>
          <w:tcPr>
            <w:tcW w:w="1981" w:type="dxa"/>
          </w:tcPr>
          <w:p w14:paraId="330BE046">
            <w:pPr>
              <w:pStyle w:val="30"/>
              <w:numPr>
                <w:ilvl w:val="0"/>
                <w:numId w:val="3"/>
              </w:numPr>
              <w:tabs>
                <w:tab w:val="left" w:pos="430"/>
                <w:tab w:val="left" w:pos="9270"/>
              </w:tabs>
              <w:spacing w:after="0" w:line="240" w:lineRule="auto"/>
              <w:ind w:left="430" w:hanging="430"/>
            </w:pPr>
            <w:r>
              <w:rPr>
                <w:rFonts w:hint="eastAsia"/>
              </w:rPr>
              <w:t>項目監督</w:t>
            </w:r>
          </w:p>
          <w:p w14:paraId="69A7A68F">
            <w:pPr>
              <w:pStyle w:val="30"/>
              <w:numPr>
                <w:ilvl w:val="0"/>
                <w:numId w:val="3"/>
              </w:numPr>
              <w:tabs>
                <w:tab w:val="left" w:pos="430"/>
                <w:tab w:val="left" w:pos="9270"/>
              </w:tabs>
              <w:spacing w:after="0" w:line="240" w:lineRule="auto"/>
              <w:ind w:left="430" w:hanging="430"/>
            </w:pPr>
            <w:r>
              <w:rPr>
                <w:rFonts w:hint="eastAsia"/>
              </w:rPr>
              <w:t>項目執行</w:t>
            </w:r>
          </w:p>
          <w:p w14:paraId="5FADA094">
            <w:pPr>
              <w:pStyle w:val="30"/>
              <w:numPr>
                <w:ilvl w:val="0"/>
                <w:numId w:val="3"/>
              </w:numPr>
              <w:tabs>
                <w:tab w:val="left" w:pos="430"/>
                <w:tab w:val="left" w:pos="9270"/>
              </w:tabs>
              <w:spacing w:after="0" w:line="240" w:lineRule="auto"/>
              <w:ind w:left="430" w:hanging="430"/>
            </w:pPr>
            <w:r>
              <w:rPr>
                <w:rFonts w:hint="eastAsia"/>
              </w:rPr>
              <w:t>客戶關係</w:t>
            </w:r>
          </w:p>
          <w:p w14:paraId="22F6256F">
            <w:pPr>
              <w:pStyle w:val="30"/>
              <w:tabs>
                <w:tab w:val="left" w:pos="720"/>
                <w:tab w:val="left" w:pos="9270"/>
              </w:tabs>
              <w:spacing w:after="0" w:line="240" w:lineRule="auto"/>
            </w:pPr>
          </w:p>
        </w:tc>
        <w:tc>
          <w:tcPr>
            <w:tcW w:w="2695" w:type="dxa"/>
          </w:tcPr>
          <w:p w14:paraId="5806DABB">
            <w:pPr>
              <w:tabs>
                <w:tab w:val="left" w:pos="720"/>
                <w:tab w:val="left" w:pos="9270"/>
              </w:tabs>
              <w:spacing w:after="0" w:line="240" w:lineRule="auto"/>
            </w:pPr>
          </w:p>
        </w:tc>
      </w:tr>
      <w:tr w14:paraId="3B68953C">
        <w:tc>
          <w:tcPr>
            <w:tcW w:w="1622" w:type="dxa"/>
          </w:tcPr>
          <w:p w14:paraId="5D0903BF">
            <w:pPr>
              <w:tabs>
                <w:tab w:val="left" w:pos="720"/>
                <w:tab w:val="left" w:pos="9270"/>
              </w:tabs>
              <w:spacing w:after="0" w:line="240" w:lineRule="auto"/>
            </w:pPr>
          </w:p>
        </w:tc>
        <w:tc>
          <w:tcPr>
            <w:tcW w:w="2337" w:type="dxa"/>
          </w:tcPr>
          <w:p w14:paraId="3DE19B8A">
            <w:pPr>
              <w:tabs>
                <w:tab w:val="left" w:pos="720"/>
                <w:tab w:val="left" w:pos="9270"/>
              </w:tabs>
              <w:spacing w:after="0" w:line="240" w:lineRule="auto"/>
            </w:pPr>
          </w:p>
        </w:tc>
        <w:tc>
          <w:tcPr>
            <w:tcW w:w="1981" w:type="dxa"/>
          </w:tcPr>
          <w:p w14:paraId="1318DF38">
            <w:pPr>
              <w:pStyle w:val="30"/>
              <w:numPr>
                <w:ilvl w:val="0"/>
                <w:numId w:val="3"/>
              </w:numPr>
              <w:tabs>
                <w:tab w:val="left" w:pos="430"/>
                <w:tab w:val="left" w:pos="9270"/>
              </w:tabs>
              <w:spacing w:after="0" w:line="240" w:lineRule="auto"/>
              <w:ind w:left="430" w:hanging="430"/>
            </w:pPr>
            <w:r>
              <w:rPr>
                <w:rFonts w:hint="eastAsia"/>
              </w:rPr>
              <w:t>項目監督</w:t>
            </w:r>
          </w:p>
          <w:p w14:paraId="3C3811E7">
            <w:pPr>
              <w:pStyle w:val="30"/>
              <w:numPr>
                <w:ilvl w:val="0"/>
                <w:numId w:val="3"/>
              </w:numPr>
              <w:tabs>
                <w:tab w:val="left" w:pos="430"/>
                <w:tab w:val="left" w:pos="9270"/>
              </w:tabs>
              <w:spacing w:after="0" w:line="240" w:lineRule="auto"/>
              <w:ind w:left="430" w:hanging="430"/>
            </w:pPr>
            <w:r>
              <w:rPr>
                <w:rFonts w:hint="eastAsia"/>
              </w:rPr>
              <w:t>項目執行</w:t>
            </w:r>
          </w:p>
          <w:p w14:paraId="4E13AB5A">
            <w:pPr>
              <w:pStyle w:val="30"/>
              <w:numPr>
                <w:ilvl w:val="0"/>
                <w:numId w:val="3"/>
              </w:numPr>
              <w:tabs>
                <w:tab w:val="left" w:pos="430"/>
                <w:tab w:val="left" w:pos="9270"/>
              </w:tabs>
              <w:spacing w:after="0" w:line="240" w:lineRule="auto"/>
              <w:ind w:left="430" w:hanging="430"/>
            </w:pPr>
            <w:r>
              <w:rPr>
                <w:rFonts w:hint="eastAsia"/>
              </w:rPr>
              <w:t>客戶關係</w:t>
            </w:r>
          </w:p>
          <w:p w14:paraId="63A16CC4">
            <w:pPr>
              <w:pStyle w:val="30"/>
              <w:tabs>
                <w:tab w:val="left" w:pos="430"/>
                <w:tab w:val="left" w:pos="9270"/>
              </w:tabs>
              <w:spacing w:after="0" w:line="240" w:lineRule="auto"/>
              <w:ind w:left="430"/>
            </w:pPr>
          </w:p>
        </w:tc>
        <w:tc>
          <w:tcPr>
            <w:tcW w:w="2695" w:type="dxa"/>
          </w:tcPr>
          <w:p w14:paraId="42D68993">
            <w:pPr>
              <w:tabs>
                <w:tab w:val="left" w:pos="720"/>
                <w:tab w:val="left" w:pos="9270"/>
              </w:tabs>
              <w:spacing w:after="0" w:line="240" w:lineRule="auto"/>
            </w:pPr>
          </w:p>
        </w:tc>
      </w:tr>
      <w:tr w14:paraId="4A4DDD4F">
        <w:tc>
          <w:tcPr>
            <w:tcW w:w="1622" w:type="dxa"/>
          </w:tcPr>
          <w:p w14:paraId="3631E78E">
            <w:pPr>
              <w:tabs>
                <w:tab w:val="left" w:pos="720"/>
                <w:tab w:val="left" w:pos="9270"/>
              </w:tabs>
              <w:spacing w:after="0" w:line="240" w:lineRule="auto"/>
            </w:pPr>
          </w:p>
        </w:tc>
        <w:tc>
          <w:tcPr>
            <w:tcW w:w="2337" w:type="dxa"/>
          </w:tcPr>
          <w:p w14:paraId="338CF460">
            <w:pPr>
              <w:tabs>
                <w:tab w:val="left" w:pos="720"/>
                <w:tab w:val="left" w:pos="9270"/>
              </w:tabs>
              <w:spacing w:after="0" w:line="240" w:lineRule="auto"/>
            </w:pPr>
          </w:p>
        </w:tc>
        <w:tc>
          <w:tcPr>
            <w:tcW w:w="1981" w:type="dxa"/>
          </w:tcPr>
          <w:p w14:paraId="4187CCC9">
            <w:pPr>
              <w:pStyle w:val="30"/>
              <w:numPr>
                <w:ilvl w:val="0"/>
                <w:numId w:val="3"/>
              </w:numPr>
              <w:tabs>
                <w:tab w:val="left" w:pos="430"/>
                <w:tab w:val="left" w:pos="9270"/>
              </w:tabs>
              <w:spacing w:after="0" w:line="240" w:lineRule="auto"/>
              <w:ind w:left="430" w:hanging="430"/>
            </w:pPr>
            <w:r>
              <w:rPr>
                <w:rFonts w:hint="eastAsia"/>
              </w:rPr>
              <w:t>項目監督</w:t>
            </w:r>
          </w:p>
          <w:p w14:paraId="11C8008E">
            <w:pPr>
              <w:pStyle w:val="30"/>
              <w:numPr>
                <w:ilvl w:val="0"/>
                <w:numId w:val="3"/>
              </w:numPr>
              <w:tabs>
                <w:tab w:val="left" w:pos="430"/>
                <w:tab w:val="left" w:pos="9270"/>
              </w:tabs>
              <w:spacing w:after="0" w:line="240" w:lineRule="auto"/>
              <w:ind w:left="430" w:hanging="430"/>
            </w:pPr>
            <w:r>
              <w:rPr>
                <w:rFonts w:hint="eastAsia"/>
              </w:rPr>
              <w:t>項目執行</w:t>
            </w:r>
          </w:p>
          <w:p w14:paraId="40CA10A4">
            <w:pPr>
              <w:pStyle w:val="30"/>
              <w:numPr>
                <w:ilvl w:val="0"/>
                <w:numId w:val="3"/>
              </w:numPr>
              <w:tabs>
                <w:tab w:val="left" w:pos="430"/>
                <w:tab w:val="left" w:pos="9270"/>
              </w:tabs>
              <w:spacing w:after="0" w:line="240" w:lineRule="auto"/>
              <w:ind w:left="430" w:hanging="430"/>
            </w:pPr>
            <w:r>
              <w:rPr>
                <w:rFonts w:hint="eastAsia"/>
              </w:rPr>
              <w:t>客戶關係</w:t>
            </w:r>
          </w:p>
          <w:p w14:paraId="22ED413E">
            <w:pPr>
              <w:tabs>
                <w:tab w:val="left" w:pos="720"/>
                <w:tab w:val="left" w:pos="9270"/>
              </w:tabs>
              <w:spacing w:after="0" w:line="240" w:lineRule="auto"/>
            </w:pPr>
          </w:p>
        </w:tc>
        <w:tc>
          <w:tcPr>
            <w:tcW w:w="2695" w:type="dxa"/>
          </w:tcPr>
          <w:p w14:paraId="02EC9CF4">
            <w:pPr>
              <w:tabs>
                <w:tab w:val="left" w:pos="720"/>
                <w:tab w:val="left" w:pos="9270"/>
              </w:tabs>
              <w:spacing w:after="0" w:line="240" w:lineRule="auto"/>
            </w:pPr>
          </w:p>
        </w:tc>
      </w:tr>
    </w:tbl>
    <w:p w14:paraId="28300109">
      <w:pPr>
        <w:tabs>
          <w:tab w:val="left" w:pos="720"/>
          <w:tab w:val="left" w:pos="9270"/>
        </w:tabs>
      </w:pPr>
    </w:p>
    <w:p w14:paraId="54A47EE0">
      <w:pPr>
        <w:pStyle w:val="30"/>
        <w:numPr>
          <w:ilvl w:val="0"/>
          <w:numId w:val="2"/>
        </w:numPr>
        <w:tabs>
          <w:tab w:val="left" w:pos="720"/>
          <w:tab w:val="left" w:pos="9270"/>
        </w:tabs>
        <w:ind w:hanging="540"/>
      </w:pPr>
      <w:r>
        <w:rPr>
          <w:rFonts w:hint="eastAsia"/>
        </w:rPr>
        <w:t>預期時間表及相關費用預算</w:t>
      </w:r>
    </w:p>
    <w:tbl>
      <w:tblPr>
        <w:tblStyle w:val="15"/>
        <w:tblW w:w="0" w:type="auto"/>
        <w:tblInd w:w="7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0"/>
        <w:gridCol w:w="4675"/>
      </w:tblGrid>
      <w:tr w14:paraId="16B1D273">
        <w:tc>
          <w:tcPr>
            <w:tcW w:w="3960" w:type="dxa"/>
          </w:tcPr>
          <w:p w14:paraId="470F3C01">
            <w:pPr>
              <w:tabs>
                <w:tab w:val="left" w:pos="720"/>
                <w:tab w:val="left" w:pos="9270"/>
              </w:tabs>
              <w:spacing w:after="0" w:line="240" w:lineRule="auto"/>
            </w:pPr>
            <w:r>
              <w:rPr>
                <w:rFonts w:hint="eastAsia"/>
              </w:rPr>
              <w:t>預期完成日期</w:t>
            </w:r>
          </w:p>
        </w:tc>
        <w:tc>
          <w:tcPr>
            <w:tcW w:w="4675" w:type="dxa"/>
          </w:tcPr>
          <w:p w14:paraId="2DA7BAB1">
            <w:pPr>
              <w:tabs>
                <w:tab w:val="left" w:pos="720"/>
                <w:tab w:val="left" w:pos="9270"/>
              </w:tabs>
              <w:spacing w:after="0" w:line="240" w:lineRule="auto"/>
              <w:rPr>
                <w:lang w:eastAsia="zh-CN"/>
              </w:rPr>
            </w:pPr>
            <w:r>
              <w:rPr>
                <w:rFonts w:hint="eastAsia"/>
                <w:highlight w:val="yellow"/>
                <w:lang w:eastAsia="zh-CN"/>
              </w:rPr>
              <w:t>2026年4月3</w:t>
            </w:r>
            <w:r>
              <w:rPr>
                <w:highlight w:val="yellow"/>
                <w:lang w:eastAsia="zh-CN"/>
              </w:rPr>
              <w:t>0</w:t>
            </w:r>
            <w:r>
              <w:rPr>
                <w:rFonts w:hint="eastAsia"/>
                <w:highlight w:val="yellow"/>
                <w:lang w:eastAsia="zh-CN"/>
              </w:rPr>
              <w:t>日</w:t>
            </w:r>
          </w:p>
        </w:tc>
      </w:tr>
      <w:tr w14:paraId="155B6C6E">
        <w:tc>
          <w:tcPr>
            <w:tcW w:w="3960" w:type="dxa"/>
          </w:tcPr>
          <w:p w14:paraId="3EE33775">
            <w:pPr>
              <w:tabs>
                <w:tab w:val="left" w:pos="720"/>
                <w:tab w:val="left" w:pos="9270"/>
              </w:tabs>
              <w:spacing w:after="0" w:line="240" w:lineRule="auto"/>
            </w:pPr>
            <w:r>
              <w:rPr>
                <w:rFonts w:hint="eastAsia"/>
              </w:rPr>
              <w:t>簽訂合同</w:t>
            </w:r>
          </w:p>
          <w:p w14:paraId="2DD34764">
            <w:pPr>
              <w:tabs>
                <w:tab w:val="left" w:pos="720"/>
                <w:tab w:val="left" w:pos="9270"/>
              </w:tabs>
              <w:spacing w:after="0" w:line="240" w:lineRule="auto"/>
            </w:pPr>
          </w:p>
          <w:p w14:paraId="1D669089">
            <w:pPr>
              <w:tabs>
                <w:tab w:val="left" w:pos="720"/>
                <w:tab w:val="left" w:pos="9270"/>
              </w:tabs>
              <w:spacing w:after="0" w:line="240" w:lineRule="auto"/>
            </w:pPr>
          </w:p>
          <w:p w14:paraId="02C39D02">
            <w:pPr>
              <w:tabs>
                <w:tab w:val="left" w:pos="720"/>
                <w:tab w:val="left" w:pos="9270"/>
              </w:tabs>
              <w:spacing w:after="0" w:line="240" w:lineRule="auto"/>
            </w:pPr>
          </w:p>
        </w:tc>
        <w:tc>
          <w:tcPr>
            <w:tcW w:w="4675" w:type="dxa"/>
          </w:tcPr>
          <w:p w14:paraId="256B02E9">
            <w:pPr>
              <w:tabs>
                <w:tab w:val="left" w:pos="720"/>
                <w:tab w:val="left" w:pos="9270"/>
              </w:tabs>
              <w:spacing w:after="0" w:line="240" w:lineRule="auto"/>
            </w:pPr>
          </w:p>
        </w:tc>
      </w:tr>
      <w:tr w14:paraId="43C821AE">
        <w:tc>
          <w:tcPr>
            <w:tcW w:w="3960" w:type="dxa"/>
          </w:tcPr>
          <w:p w14:paraId="6F5B82E3">
            <w:pPr>
              <w:tabs>
                <w:tab w:val="left" w:pos="720"/>
                <w:tab w:val="left" w:pos="9270"/>
              </w:tabs>
              <w:spacing w:after="0" w:line="240" w:lineRule="auto"/>
            </w:pPr>
            <w:r>
              <w:rPr>
                <w:rFonts w:hint="eastAsia"/>
              </w:rPr>
              <w:t>費用及委任條款</w:t>
            </w:r>
          </w:p>
          <w:p w14:paraId="24B930E2">
            <w:pPr>
              <w:tabs>
                <w:tab w:val="left" w:pos="720"/>
                <w:tab w:val="left" w:pos="9270"/>
              </w:tabs>
              <w:spacing w:after="0" w:line="240" w:lineRule="auto"/>
            </w:pPr>
          </w:p>
          <w:p w14:paraId="6F950FA9">
            <w:pPr>
              <w:tabs>
                <w:tab w:val="left" w:pos="720"/>
                <w:tab w:val="left" w:pos="9270"/>
              </w:tabs>
              <w:spacing w:after="0" w:line="240" w:lineRule="auto"/>
            </w:pPr>
          </w:p>
          <w:p w14:paraId="4486C420">
            <w:pPr>
              <w:tabs>
                <w:tab w:val="left" w:pos="720"/>
                <w:tab w:val="left" w:pos="9270"/>
              </w:tabs>
              <w:spacing w:after="0" w:line="240" w:lineRule="auto"/>
              <w:rPr>
                <w:lang w:eastAsia="zh-CN"/>
              </w:rPr>
            </w:pPr>
          </w:p>
          <w:p w14:paraId="011ED1AD">
            <w:pPr>
              <w:tabs>
                <w:tab w:val="left" w:pos="720"/>
                <w:tab w:val="left" w:pos="9270"/>
              </w:tabs>
              <w:spacing w:after="0" w:line="240" w:lineRule="auto"/>
            </w:pPr>
          </w:p>
        </w:tc>
        <w:tc>
          <w:tcPr>
            <w:tcW w:w="4675" w:type="dxa"/>
          </w:tcPr>
          <w:p w14:paraId="165E895B">
            <w:pPr>
              <w:tabs>
                <w:tab w:val="left" w:pos="720"/>
                <w:tab w:val="left" w:pos="9270"/>
              </w:tabs>
              <w:spacing w:after="0" w:line="240" w:lineRule="auto"/>
            </w:pPr>
          </w:p>
        </w:tc>
      </w:tr>
    </w:tbl>
    <w:p w14:paraId="6FC0E956">
      <w:pPr>
        <w:tabs>
          <w:tab w:val="left" w:pos="720"/>
          <w:tab w:val="left" w:pos="9270"/>
        </w:tabs>
        <w:rPr>
          <w:lang w:eastAsia="zh-CN"/>
        </w:rPr>
      </w:pPr>
    </w:p>
    <w:p w14:paraId="56C47796">
      <w:pPr>
        <w:pStyle w:val="30"/>
        <w:numPr>
          <w:ilvl w:val="0"/>
          <w:numId w:val="2"/>
        </w:numPr>
        <w:tabs>
          <w:tab w:val="left" w:pos="720"/>
          <w:tab w:val="left" w:pos="9270"/>
        </w:tabs>
        <w:ind w:hanging="540"/>
        <w:rPr>
          <w:b/>
          <w:bCs/>
          <w:lang w:eastAsia="zh-CN"/>
        </w:rPr>
      </w:pPr>
      <w:r>
        <w:rPr>
          <w:lang w:eastAsia="zh-CN"/>
        </w:rPr>
        <w:t>研發部人員規劃</w:t>
      </w:r>
    </w:p>
    <w:tbl>
      <w:tblPr>
        <w:tblStyle w:val="15"/>
        <w:tblW w:w="0" w:type="auto"/>
        <w:tblInd w:w="7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0"/>
        <w:gridCol w:w="4675"/>
      </w:tblGrid>
      <w:tr w14:paraId="570D4BFC">
        <w:tc>
          <w:tcPr>
            <w:tcW w:w="3960" w:type="dxa"/>
          </w:tcPr>
          <w:p w14:paraId="4A2C8C55">
            <w:pPr>
              <w:tabs>
                <w:tab w:val="left" w:pos="720"/>
                <w:tab w:val="left" w:pos="9270"/>
              </w:tabs>
              <w:spacing w:after="0" w:line="240" w:lineRule="auto"/>
              <w:rPr>
                <w:lang w:eastAsia="zh-CN"/>
              </w:rPr>
            </w:pPr>
            <w:r>
              <w:rPr>
                <w:lang w:eastAsia="zh-CN"/>
              </w:rPr>
              <w:t>項目負責人</w:t>
            </w:r>
          </w:p>
        </w:tc>
        <w:tc>
          <w:tcPr>
            <w:tcW w:w="4675" w:type="dxa"/>
            <w:vAlign w:val="top"/>
          </w:tcPr>
          <w:p w14:paraId="2A1086BA">
            <w:pPr>
              <w:tabs>
                <w:tab w:val="left" w:pos="720"/>
                <w:tab w:val="left" w:pos="9270"/>
              </w:tabs>
              <w:spacing w:after="0" w:line="240" w:lineRule="auto"/>
              <w:rPr>
                <w:rFonts w:hint="default"/>
                <w:lang w:val="en-US" w:eastAsia="zh-CN"/>
              </w:rPr>
            </w:pPr>
            <w:r>
              <w:rPr>
                <w:rFonts w:hint="eastAsia"/>
                <w:lang w:val="en-US" w:eastAsia="zh-CN"/>
              </w:rPr>
              <w:t>柏志文</w:t>
            </w:r>
          </w:p>
        </w:tc>
      </w:tr>
      <w:tr w14:paraId="72AA9E70">
        <w:tc>
          <w:tcPr>
            <w:tcW w:w="3960" w:type="dxa"/>
          </w:tcPr>
          <w:p w14:paraId="3428E827">
            <w:pPr>
              <w:tabs>
                <w:tab w:val="left" w:pos="720"/>
                <w:tab w:val="left" w:pos="9270"/>
              </w:tabs>
              <w:spacing w:after="0" w:line="240" w:lineRule="auto"/>
              <w:rPr>
                <w:lang w:eastAsia="zh-CN"/>
              </w:rPr>
            </w:pPr>
            <w:r>
              <w:rPr>
                <w:lang w:eastAsia="zh-CN"/>
              </w:rPr>
              <w:t>架構師/技術經理</w:t>
            </w:r>
          </w:p>
        </w:tc>
        <w:tc>
          <w:tcPr>
            <w:tcW w:w="4675" w:type="dxa"/>
            <w:vAlign w:val="top"/>
          </w:tcPr>
          <w:p w14:paraId="205EDF56">
            <w:pPr>
              <w:tabs>
                <w:tab w:val="left" w:pos="720"/>
                <w:tab w:val="left" w:pos="9270"/>
              </w:tabs>
              <w:spacing w:after="0" w:line="240" w:lineRule="auto"/>
              <w:rPr>
                <w:lang w:eastAsia="zh-CN"/>
              </w:rPr>
            </w:pPr>
            <w:r>
              <w:rPr>
                <w:rFonts w:hint="eastAsia"/>
                <w:lang w:val="en-US" w:eastAsia="zh-CN"/>
              </w:rPr>
              <w:t>李硕</w:t>
            </w:r>
          </w:p>
        </w:tc>
      </w:tr>
      <w:tr w14:paraId="7E0C98D6">
        <w:tc>
          <w:tcPr>
            <w:tcW w:w="3960" w:type="dxa"/>
          </w:tcPr>
          <w:p w14:paraId="168D115F">
            <w:pPr>
              <w:tabs>
                <w:tab w:val="left" w:pos="720"/>
                <w:tab w:val="left" w:pos="9270"/>
              </w:tabs>
              <w:spacing w:after="0" w:line="240" w:lineRule="auto"/>
              <w:rPr>
                <w:lang w:eastAsia="zh-CN"/>
              </w:rPr>
            </w:pPr>
            <w:r>
              <w:rPr>
                <w:lang w:eastAsia="zh-CN"/>
              </w:rPr>
              <w:t>測試工程師</w:t>
            </w:r>
          </w:p>
        </w:tc>
        <w:tc>
          <w:tcPr>
            <w:tcW w:w="4675" w:type="dxa"/>
            <w:vAlign w:val="top"/>
          </w:tcPr>
          <w:p w14:paraId="3CE02588">
            <w:pPr>
              <w:tabs>
                <w:tab w:val="left" w:pos="720"/>
                <w:tab w:val="left" w:pos="9270"/>
              </w:tabs>
              <w:spacing w:after="0" w:line="240" w:lineRule="auto"/>
            </w:pPr>
            <w:r>
              <w:rPr>
                <w:rFonts w:hint="eastAsia"/>
              </w:rPr>
              <w:t>周洋</w:t>
            </w:r>
          </w:p>
        </w:tc>
      </w:tr>
      <w:tr w14:paraId="282C0F66">
        <w:tc>
          <w:tcPr>
            <w:tcW w:w="3960" w:type="dxa"/>
          </w:tcPr>
          <w:p w14:paraId="4450400E">
            <w:pPr>
              <w:tabs>
                <w:tab w:val="left" w:pos="720"/>
                <w:tab w:val="left" w:pos="9270"/>
              </w:tabs>
              <w:spacing w:after="0" w:line="240" w:lineRule="auto"/>
            </w:pPr>
            <w:r>
              <w:rPr>
                <w:lang w:eastAsia="zh-CN"/>
              </w:rPr>
              <w:t>其他成員</w:t>
            </w:r>
          </w:p>
        </w:tc>
        <w:tc>
          <w:tcPr>
            <w:tcW w:w="4675" w:type="dxa"/>
            <w:vAlign w:val="top"/>
          </w:tcPr>
          <w:p w14:paraId="087A8D39">
            <w:pPr>
              <w:tabs>
                <w:tab w:val="left" w:pos="720"/>
                <w:tab w:val="left" w:pos="9270"/>
              </w:tabs>
              <w:spacing w:after="0" w:line="240" w:lineRule="auto"/>
              <w:rPr>
                <w:lang w:eastAsia="zh-CN"/>
              </w:rPr>
            </w:pPr>
          </w:p>
          <w:p w14:paraId="2A2EC3EB">
            <w:pPr>
              <w:tabs>
                <w:tab w:val="left" w:pos="720"/>
                <w:tab w:val="left" w:pos="9270"/>
              </w:tabs>
              <w:spacing w:after="0" w:line="240" w:lineRule="auto"/>
              <w:rPr>
                <w:rFonts w:hint="default"/>
                <w:lang w:val="en-US" w:eastAsia="zh-CN"/>
              </w:rPr>
            </w:pPr>
            <w:r>
              <w:rPr>
                <w:rFonts w:hint="eastAsia"/>
                <w:lang w:eastAsia="zh-CN"/>
              </w:rPr>
              <w:t>龙佳佳</w:t>
            </w:r>
            <w:r>
              <w:rPr>
                <w:rFonts w:hint="default"/>
                <w:lang w:val="en-US" w:eastAsia="zh-CN"/>
              </w:rPr>
              <w:t>,汪婷婷,王伟红,秦信达</w:t>
            </w:r>
          </w:p>
          <w:p w14:paraId="4708F6B5">
            <w:pPr>
              <w:tabs>
                <w:tab w:val="left" w:pos="720"/>
                <w:tab w:val="left" w:pos="9270"/>
              </w:tabs>
              <w:spacing w:after="0" w:line="240" w:lineRule="auto"/>
              <w:rPr>
                <w:lang w:eastAsia="zh-CN"/>
              </w:rPr>
            </w:pPr>
          </w:p>
          <w:p w14:paraId="32290D65">
            <w:pPr>
              <w:tabs>
                <w:tab w:val="left" w:pos="720"/>
                <w:tab w:val="left" w:pos="9270"/>
              </w:tabs>
              <w:spacing w:after="0" w:line="240" w:lineRule="auto"/>
              <w:rPr>
                <w:lang w:eastAsia="zh-CN"/>
              </w:rPr>
            </w:pPr>
          </w:p>
          <w:p w14:paraId="0700E1F7">
            <w:pPr>
              <w:tabs>
                <w:tab w:val="left" w:pos="720"/>
                <w:tab w:val="left" w:pos="9270"/>
              </w:tabs>
              <w:spacing w:after="0" w:line="240" w:lineRule="auto"/>
              <w:rPr>
                <w:lang w:eastAsia="zh-CN"/>
              </w:rPr>
            </w:pPr>
          </w:p>
        </w:tc>
      </w:tr>
    </w:tbl>
    <w:p w14:paraId="3D5782B6">
      <w:pPr>
        <w:tabs>
          <w:tab w:val="left" w:pos="720"/>
          <w:tab w:val="left" w:pos="9270"/>
        </w:tabs>
        <w:rPr>
          <w:lang w:eastAsia="zh-CN"/>
        </w:rPr>
      </w:pPr>
      <w:r>
        <w:rPr>
          <w:lang w:eastAsia="zh-CN"/>
        </w:rPr>
        <w:tab/>
      </w:r>
    </w:p>
    <w:p w14:paraId="613E64F8">
      <w:pPr>
        <w:pStyle w:val="30"/>
        <w:numPr>
          <w:ilvl w:val="0"/>
          <w:numId w:val="2"/>
        </w:numPr>
        <w:tabs>
          <w:tab w:val="left" w:pos="720"/>
          <w:tab w:val="left" w:pos="9270"/>
        </w:tabs>
        <w:ind w:hanging="540"/>
        <w:rPr>
          <w:b/>
          <w:bCs/>
          <w:lang w:eastAsia="zh-CN"/>
        </w:rPr>
      </w:pPr>
      <w:r>
        <w:rPr>
          <w:lang w:eastAsia="zh-CN"/>
        </w:rPr>
        <w:t>研發工作量評估</w:t>
      </w:r>
    </w:p>
    <w:tbl>
      <w:tblPr>
        <w:tblStyle w:val="15"/>
        <w:tblW w:w="0" w:type="auto"/>
        <w:tblInd w:w="7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09"/>
        <w:gridCol w:w="3826"/>
      </w:tblGrid>
      <w:tr w14:paraId="677D81A3">
        <w:tc>
          <w:tcPr>
            <w:tcW w:w="4809" w:type="dxa"/>
          </w:tcPr>
          <w:p w14:paraId="31B46AAB">
            <w:pPr>
              <w:tabs>
                <w:tab w:val="left" w:pos="720"/>
                <w:tab w:val="left" w:pos="9270"/>
              </w:tabs>
              <w:spacing w:after="0" w:line="240" w:lineRule="auto"/>
              <w:rPr>
                <w:lang w:eastAsia="zh-CN"/>
              </w:rPr>
            </w:pPr>
            <w:r>
              <w:rPr>
                <w:lang w:eastAsia="zh-CN"/>
              </w:rPr>
              <w:t>項目工作量預估（人天/人月）</w:t>
            </w:r>
          </w:p>
        </w:tc>
        <w:tc>
          <w:tcPr>
            <w:tcW w:w="3826" w:type="dxa"/>
          </w:tcPr>
          <w:p w14:paraId="1A667404">
            <w:pPr>
              <w:tabs>
                <w:tab w:val="left" w:pos="720"/>
                <w:tab w:val="left" w:pos="9270"/>
              </w:tabs>
              <w:spacing w:after="0" w:line="240" w:lineRule="auto"/>
              <w:rPr>
                <w:lang w:eastAsia="zh-CN"/>
              </w:rPr>
            </w:pPr>
          </w:p>
        </w:tc>
      </w:tr>
    </w:tbl>
    <w:p w14:paraId="54E32F4B">
      <w:pPr>
        <w:pStyle w:val="30"/>
        <w:tabs>
          <w:tab w:val="left" w:pos="720"/>
          <w:tab w:val="left" w:pos="9270"/>
        </w:tabs>
      </w:pPr>
    </w:p>
    <w:p w14:paraId="2A9A2B5C">
      <w:pPr>
        <w:pStyle w:val="30"/>
        <w:numPr>
          <w:ilvl w:val="0"/>
          <w:numId w:val="2"/>
        </w:numPr>
        <w:tabs>
          <w:tab w:val="left" w:pos="720"/>
          <w:tab w:val="left" w:pos="9270"/>
        </w:tabs>
        <w:ind w:hanging="540"/>
        <w:rPr>
          <w:b/>
          <w:bCs/>
          <w:lang w:eastAsia="zh-CN"/>
        </w:rPr>
      </w:pPr>
      <w:r>
        <w:rPr>
          <w:lang w:eastAsia="zh-CN"/>
        </w:rPr>
        <w:t>設備資源評估</w:t>
      </w:r>
    </w:p>
    <w:tbl>
      <w:tblPr>
        <w:tblStyle w:val="15"/>
        <w:tblW w:w="0" w:type="auto"/>
        <w:tblInd w:w="7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0"/>
        <w:gridCol w:w="4535"/>
      </w:tblGrid>
      <w:tr w14:paraId="2F7A676D">
        <w:trPr>
          <w:trHeight w:val="1932" w:hRule="atLeast"/>
        </w:trPr>
        <w:tc>
          <w:tcPr>
            <w:tcW w:w="4100" w:type="dxa"/>
          </w:tcPr>
          <w:p w14:paraId="777E3D76">
            <w:pPr>
              <w:tabs>
                <w:tab w:val="left" w:pos="720"/>
                <w:tab w:val="left" w:pos="9270"/>
              </w:tabs>
              <w:spacing w:after="0" w:line="240" w:lineRule="auto"/>
              <w:rPr>
                <w:lang w:eastAsia="zh-CN"/>
              </w:rPr>
            </w:pPr>
            <w:r>
              <w:rPr>
                <w:lang w:eastAsia="zh-CN"/>
              </w:rPr>
              <w:t>項目所需軟硬件設備</w:t>
            </w:r>
          </w:p>
        </w:tc>
        <w:tc>
          <w:tcPr>
            <w:tcW w:w="4535" w:type="dxa"/>
          </w:tcPr>
          <w:p w14:paraId="4108DE4A">
            <w:pPr>
              <w:tabs>
                <w:tab w:val="left" w:pos="720"/>
                <w:tab w:val="left" w:pos="9270"/>
              </w:tabs>
              <w:spacing w:after="0" w:line="240" w:lineRule="auto"/>
            </w:pPr>
            <w:r>
              <w:rPr>
                <w:rFonts w:hint="eastAsia"/>
                <w:i/>
                <w:iCs/>
                <w:szCs w:val="21"/>
                <w:lang w:eastAsia="zh-CN"/>
              </w:rPr>
              <w:t>填写</w:t>
            </w:r>
            <w:r>
              <w:rPr>
                <w:rFonts w:hint="eastAsia"/>
                <w:i/>
                <w:iCs/>
                <w:szCs w:val="21"/>
              </w:rPr>
              <w:t>所需的云服务器、GPU等，</w:t>
            </w:r>
            <w:r>
              <w:rPr>
                <w:rFonts w:hint="eastAsia"/>
                <w:i/>
                <w:iCs/>
                <w:szCs w:val="21"/>
                <w:lang w:eastAsia="zh-CN"/>
              </w:rPr>
              <w:t>描述清楚：</w:t>
            </w:r>
            <w:r>
              <w:rPr>
                <w:rFonts w:hint="eastAsia"/>
                <w:i/>
                <w:iCs/>
                <w:szCs w:val="21"/>
              </w:rPr>
              <w:t>当前资源</w:t>
            </w:r>
            <w:r>
              <w:rPr>
                <w:rFonts w:hint="eastAsia"/>
                <w:i/>
                <w:iCs/>
                <w:szCs w:val="21"/>
                <w:lang w:eastAsia="zh-CN"/>
              </w:rPr>
              <w:t>不满足</w:t>
            </w:r>
            <w:r>
              <w:rPr>
                <w:rFonts w:hint="eastAsia"/>
                <w:i/>
                <w:iCs/>
                <w:szCs w:val="21"/>
              </w:rPr>
              <w:t>需要采购</w:t>
            </w:r>
            <w:r>
              <w:rPr>
                <w:rFonts w:hint="eastAsia"/>
                <w:i/>
                <w:iCs/>
                <w:szCs w:val="21"/>
                <w:lang w:eastAsia="zh-CN"/>
              </w:rPr>
              <w:t>的部分</w:t>
            </w:r>
          </w:p>
          <w:p w14:paraId="61485890">
            <w:pPr>
              <w:pStyle w:val="30"/>
              <w:tabs>
                <w:tab w:val="left" w:pos="6443"/>
                <w:tab w:val="left" w:pos="9270"/>
              </w:tabs>
              <w:spacing w:after="0" w:line="240" w:lineRule="auto"/>
              <w:ind w:left="0"/>
              <w:rPr>
                <w:lang w:eastAsia="zh-CN"/>
              </w:rPr>
            </w:pPr>
          </w:p>
          <w:p w14:paraId="6556300D">
            <w:pPr>
              <w:pStyle w:val="30"/>
              <w:tabs>
                <w:tab w:val="left" w:pos="6443"/>
                <w:tab w:val="left" w:pos="9270"/>
              </w:tabs>
              <w:spacing w:after="0" w:line="240" w:lineRule="auto"/>
              <w:ind w:left="0"/>
              <w:rPr>
                <w:lang w:eastAsia="zh-CN"/>
              </w:rPr>
            </w:pPr>
          </w:p>
          <w:p w14:paraId="14722C45">
            <w:pPr>
              <w:pStyle w:val="30"/>
              <w:tabs>
                <w:tab w:val="left" w:pos="6443"/>
                <w:tab w:val="left" w:pos="9270"/>
              </w:tabs>
              <w:spacing w:after="0" w:line="240" w:lineRule="auto"/>
              <w:ind w:left="0"/>
              <w:rPr>
                <w:lang w:eastAsia="zh-CN"/>
              </w:rPr>
            </w:pPr>
            <w:r>
              <w:rPr>
                <w:rFonts w:hint="eastAsia"/>
                <w:lang w:val="en-US" w:eastAsia="zh-CN"/>
              </w:rPr>
              <w:t>云服务器租赁价格：57</w:t>
            </w:r>
            <w:r>
              <w:rPr>
                <w:rFonts w:hint="default"/>
                <w:lang w:val="en-US" w:eastAsia="zh-CN"/>
              </w:rPr>
              <w:t>,</w:t>
            </w:r>
            <w:r>
              <w:rPr>
                <w:rFonts w:hint="eastAsia"/>
                <w:lang w:val="en-US" w:eastAsia="zh-CN"/>
              </w:rPr>
              <w:t>000元</w:t>
            </w:r>
          </w:p>
        </w:tc>
      </w:tr>
    </w:tbl>
    <w:p w14:paraId="05DE95A5">
      <w:pPr>
        <w:tabs>
          <w:tab w:val="left" w:pos="720"/>
          <w:tab w:val="left" w:pos="9270"/>
        </w:tabs>
        <w:rPr>
          <w:lang w:eastAsia="zh-CN"/>
        </w:rPr>
      </w:pPr>
    </w:p>
    <w:p w14:paraId="471F94A3">
      <w:pPr>
        <w:pStyle w:val="30"/>
        <w:numPr>
          <w:ilvl w:val="0"/>
          <w:numId w:val="2"/>
        </w:numPr>
        <w:tabs>
          <w:tab w:val="left" w:pos="720"/>
          <w:tab w:val="left" w:pos="9270"/>
        </w:tabs>
        <w:ind w:hanging="540"/>
      </w:pPr>
      <w:r>
        <w:rPr>
          <w:lang w:eastAsia="zh-CN"/>
        </w:rPr>
        <w:t>項目範圍</w:t>
      </w:r>
    </w:p>
    <w:tbl>
      <w:tblPr>
        <w:tblStyle w:val="15"/>
        <w:tblW w:w="0" w:type="auto"/>
        <w:tblInd w:w="7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
        <w:gridCol w:w="8221"/>
      </w:tblGrid>
      <w:tr w14:paraId="1B0EF1CE">
        <w:trPr>
          <w:trHeight w:val="4096" w:hRule="atLeast"/>
        </w:trPr>
        <w:tc>
          <w:tcPr>
            <w:tcW w:w="414" w:type="dxa"/>
            <w:vAlign w:val="center"/>
          </w:tcPr>
          <w:p w14:paraId="219605D0">
            <w:pPr>
              <w:tabs>
                <w:tab w:val="left" w:pos="720"/>
                <w:tab w:val="left" w:pos="9270"/>
              </w:tabs>
              <w:spacing w:after="0" w:line="240" w:lineRule="auto"/>
              <w:jc w:val="center"/>
              <w:rPr>
                <w:lang w:eastAsia="zh-CN"/>
              </w:rPr>
            </w:pPr>
            <w:r>
              <w:rPr>
                <w:lang w:eastAsia="zh-CN"/>
              </w:rPr>
              <w:t>項目範圍描述</w:t>
            </w:r>
          </w:p>
        </w:tc>
        <w:tc>
          <w:tcPr>
            <w:tcW w:w="8221" w:type="dxa"/>
          </w:tcPr>
          <w:p w14:paraId="6AF02D83">
            <w:pPr>
              <w:tabs>
                <w:tab w:val="left" w:pos="720"/>
                <w:tab w:val="left" w:pos="9270"/>
              </w:tabs>
              <w:spacing w:after="0" w:line="240" w:lineRule="auto"/>
              <w:rPr>
                <w:lang w:eastAsia="zh-CN"/>
              </w:rPr>
            </w:pPr>
          </w:p>
        </w:tc>
      </w:tr>
    </w:tbl>
    <w:p w14:paraId="275F1F04">
      <w:pPr>
        <w:pStyle w:val="30"/>
        <w:tabs>
          <w:tab w:val="left" w:pos="720"/>
          <w:tab w:val="left" w:pos="9270"/>
        </w:tabs>
        <w:rPr>
          <w:lang w:eastAsia="zh-CN"/>
        </w:rPr>
      </w:pPr>
    </w:p>
    <w:p w14:paraId="07359241">
      <w:pPr>
        <w:pStyle w:val="30"/>
        <w:numPr>
          <w:ilvl w:val="0"/>
          <w:numId w:val="2"/>
        </w:numPr>
        <w:tabs>
          <w:tab w:val="left" w:pos="720"/>
          <w:tab w:val="left" w:pos="9270"/>
        </w:tabs>
        <w:ind w:hanging="540"/>
        <w:rPr>
          <w:b/>
          <w:bCs/>
          <w:lang w:eastAsia="zh-CN"/>
        </w:rPr>
      </w:pPr>
      <w:r>
        <w:rPr>
          <w:lang w:eastAsia="zh-CN"/>
        </w:rPr>
        <w:t>項目可行性分析</w:t>
      </w:r>
    </w:p>
    <w:tbl>
      <w:tblPr>
        <w:tblStyle w:val="15"/>
        <w:tblW w:w="0" w:type="auto"/>
        <w:tblInd w:w="7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6"/>
        <w:gridCol w:w="8079"/>
      </w:tblGrid>
      <w:tr w14:paraId="74D632D7">
        <w:trPr>
          <w:trHeight w:val="2858" w:hRule="atLeast"/>
        </w:trPr>
        <w:tc>
          <w:tcPr>
            <w:tcW w:w="556" w:type="dxa"/>
            <w:vAlign w:val="center"/>
          </w:tcPr>
          <w:p w14:paraId="2D388B20">
            <w:pPr>
              <w:tabs>
                <w:tab w:val="left" w:pos="720"/>
                <w:tab w:val="left" w:pos="9270"/>
              </w:tabs>
              <w:spacing w:after="0" w:line="240" w:lineRule="auto"/>
              <w:jc w:val="center"/>
              <w:rPr>
                <w:lang w:eastAsia="zh-CN"/>
              </w:rPr>
            </w:pPr>
            <w:r>
              <w:rPr>
                <w:rFonts w:hint="eastAsia"/>
                <w:lang w:eastAsia="zh-CN"/>
              </w:rPr>
              <w:t>可行性分析描述</w:t>
            </w:r>
          </w:p>
        </w:tc>
        <w:tc>
          <w:tcPr>
            <w:tcW w:w="8079" w:type="dxa"/>
          </w:tcPr>
          <w:p w14:paraId="458AB1DD">
            <w:pPr>
              <w:tabs>
                <w:tab w:val="left" w:pos="720"/>
                <w:tab w:val="left" w:pos="9270"/>
              </w:tabs>
              <w:spacing w:after="0" w:line="240" w:lineRule="auto"/>
              <w:rPr>
                <w:lang w:eastAsia="zh-CN"/>
              </w:rPr>
            </w:pPr>
          </w:p>
        </w:tc>
      </w:tr>
      <w:tr w14:paraId="5906E37E">
        <w:trPr>
          <w:trHeight w:val="2858" w:hRule="atLeast"/>
        </w:trPr>
        <w:tc>
          <w:tcPr>
            <w:tcW w:w="556" w:type="dxa"/>
            <w:vAlign w:val="center"/>
          </w:tcPr>
          <w:p w14:paraId="58694DDA">
            <w:pPr>
              <w:tabs>
                <w:tab w:val="left" w:pos="720"/>
                <w:tab w:val="left" w:pos="9270"/>
              </w:tabs>
              <w:spacing w:after="0" w:line="240" w:lineRule="auto"/>
              <w:jc w:val="center"/>
              <w:rPr>
                <w:lang w:eastAsia="zh-CN"/>
              </w:rPr>
            </w:pPr>
          </w:p>
        </w:tc>
        <w:tc>
          <w:tcPr>
            <w:tcW w:w="8079" w:type="dxa"/>
          </w:tcPr>
          <w:p w14:paraId="5ADC85D3">
            <w:pPr>
              <w:tabs>
                <w:tab w:val="left" w:pos="720"/>
                <w:tab w:val="left" w:pos="9270"/>
              </w:tabs>
              <w:spacing w:after="0" w:line="240" w:lineRule="auto"/>
              <w:rPr>
                <w:lang w:eastAsia="zh-CN"/>
              </w:rPr>
            </w:pPr>
          </w:p>
        </w:tc>
      </w:tr>
    </w:tbl>
    <w:p w14:paraId="78522B91">
      <w:pPr>
        <w:pStyle w:val="30"/>
      </w:pPr>
    </w:p>
    <w:p w14:paraId="035E4EDE">
      <w:pPr>
        <w:pStyle w:val="30"/>
        <w:numPr>
          <w:ilvl w:val="0"/>
          <w:numId w:val="2"/>
        </w:numPr>
        <w:tabs>
          <w:tab w:val="left" w:pos="720"/>
          <w:tab w:val="left" w:pos="9270"/>
        </w:tabs>
        <w:ind w:hanging="540"/>
        <w:rPr>
          <w:lang w:eastAsia="zh-CN"/>
        </w:rPr>
      </w:pPr>
      <w:r>
        <w:rPr>
          <w:lang w:eastAsia="zh-CN"/>
        </w:rPr>
        <w:t>項目風險及管控方案</w:t>
      </w:r>
    </w:p>
    <w:tbl>
      <w:tblPr>
        <w:tblStyle w:val="15"/>
        <w:tblW w:w="0" w:type="auto"/>
        <w:tblInd w:w="7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6"/>
        <w:gridCol w:w="8079"/>
      </w:tblGrid>
      <w:tr w14:paraId="1AD42370">
        <w:trPr>
          <w:trHeight w:val="4810" w:hRule="atLeast"/>
        </w:trPr>
        <w:tc>
          <w:tcPr>
            <w:tcW w:w="556" w:type="dxa"/>
            <w:vAlign w:val="center"/>
          </w:tcPr>
          <w:p w14:paraId="5404516C">
            <w:pPr>
              <w:tabs>
                <w:tab w:val="left" w:pos="720"/>
                <w:tab w:val="left" w:pos="9270"/>
              </w:tabs>
              <w:spacing w:after="0" w:line="240" w:lineRule="auto"/>
              <w:jc w:val="center"/>
              <w:rPr>
                <w:lang w:eastAsia="zh-CN"/>
              </w:rPr>
            </w:pPr>
            <w:r>
              <w:rPr>
                <w:lang w:eastAsia="zh-CN"/>
              </w:rPr>
              <w:t>項目風險及管控方案</w:t>
            </w:r>
            <w:r>
              <w:rPr>
                <w:rFonts w:hint="eastAsia"/>
                <w:lang w:eastAsia="zh-CN"/>
              </w:rPr>
              <w:t>描述</w:t>
            </w:r>
          </w:p>
        </w:tc>
        <w:tc>
          <w:tcPr>
            <w:tcW w:w="8079" w:type="dxa"/>
          </w:tcPr>
          <w:p w14:paraId="44B46D9B">
            <w:pPr>
              <w:tabs>
                <w:tab w:val="left" w:pos="720"/>
                <w:tab w:val="left" w:pos="9270"/>
              </w:tabs>
              <w:spacing w:after="0" w:line="240" w:lineRule="auto"/>
              <w:rPr>
                <w:lang w:eastAsia="zh-CN"/>
              </w:rPr>
            </w:pPr>
          </w:p>
          <w:p w14:paraId="24CB0038">
            <w:pPr>
              <w:tabs>
                <w:tab w:val="left" w:pos="720"/>
                <w:tab w:val="left" w:pos="9270"/>
              </w:tabs>
              <w:spacing w:after="0" w:line="240" w:lineRule="auto"/>
              <w:rPr>
                <w:lang w:eastAsia="zh-CN"/>
              </w:rPr>
            </w:pPr>
          </w:p>
        </w:tc>
      </w:tr>
      <w:tr w14:paraId="08385222">
        <w:trPr>
          <w:trHeight w:val="4810" w:hRule="atLeast"/>
        </w:trPr>
        <w:tc>
          <w:tcPr>
            <w:tcW w:w="556" w:type="dxa"/>
            <w:vAlign w:val="center"/>
          </w:tcPr>
          <w:p w14:paraId="576030EA">
            <w:pPr>
              <w:tabs>
                <w:tab w:val="left" w:pos="720"/>
                <w:tab w:val="left" w:pos="9270"/>
              </w:tabs>
              <w:spacing w:after="0" w:line="240" w:lineRule="auto"/>
              <w:jc w:val="center"/>
              <w:rPr>
                <w:lang w:eastAsia="zh-CN"/>
              </w:rPr>
            </w:pPr>
          </w:p>
        </w:tc>
        <w:tc>
          <w:tcPr>
            <w:tcW w:w="8079" w:type="dxa"/>
          </w:tcPr>
          <w:p w14:paraId="204167D0">
            <w:pPr>
              <w:tabs>
                <w:tab w:val="left" w:pos="720"/>
                <w:tab w:val="left" w:pos="9270"/>
              </w:tabs>
              <w:spacing w:after="0" w:line="240" w:lineRule="auto"/>
              <w:rPr>
                <w:strike/>
                <w:highlight w:val="yellow"/>
                <w:lang w:eastAsia="zh-CN"/>
              </w:rPr>
            </w:pPr>
          </w:p>
        </w:tc>
      </w:tr>
    </w:tbl>
    <w:p w14:paraId="73B3A556">
      <w:pPr>
        <w:pStyle w:val="30"/>
      </w:pPr>
    </w:p>
    <w:p w14:paraId="4DDABCEB">
      <w:pPr>
        <w:pStyle w:val="30"/>
        <w:numPr>
          <w:ilvl w:val="0"/>
          <w:numId w:val="2"/>
        </w:numPr>
        <w:tabs>
          <w:tab w:val="left" w:pos="720"/>
          <w:tab w:val="left" w:pos="9270"/>
        </w:tabs>
        <w:ind w:hanging="540"/>
        <w:rPr>
          <w:b/>
          <w:bCs/>
          <w:lang w:eastAsia="zh-CN"/>
        </w:rPr>
      </w:pPr>
      <w:r>
        <w:rPr>
          <w:lang w:eastAsia="zh-CN"/>
        </w:rPr>
        <w:t>研發提交配套材料清單</w:t>
      </w:r>
    </w:p>
    <w:tbl>
      <w:tblPr>
        <w:tblStyle w:val="15"/>
        <w:tblW w:w="0" w:type="auto"/>
        <w:tblInd w:w="7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59"/>
        <w:gridCol w:w="1488"/>
        <w:gridCol w:w="1488"/>
      </w:tblGrid>
      <w:tr w14:paraId="14B9C42F">
        <w:tc>
          <w:tcPr>
            <w:tcW w:w="5659" w:type="dxa"/>
          </w:tcPr>
          <w:p w14:paraId="5B8E53C5">
            <w:pPr>
              <w:tabs>
                <w:tab w:val="left" w:pos="720"/>
                <w:tab w:val="left" w:pos="9270"/>
              </w:tabs>
              <w:spacing w:after="0" w:line="240" w:lineRule="auto"/>
              <w:jc w:val="center"/>
              <w:rPr>
                <w:lang w:eastAsia="zh-CN"/>
              </w:rPr>
            </w:pPr>
            <w:r>
              <w:rPr>
                <w:lang w:eastAsia="zh-CN"/>
              </w:rPr>
              <w:t>文檔名稱</w:t>
            </w:r>
          </w:p>
        </w:tc>
        <w:tc>
          <w:tcPr>
            <w:tcW w:w="1488" w:type="dxa"/>
          </w:tcPr>
          <w:p w14:paraId="7E308295">
            <w:pPr>
              <w:tabs>
                <w:tab w:val="left" w:pos="720"/>
                <w:tab w:val="left" w:pos="9270"/>
              </w:tabs>
              <w:spacing w:after="0" w:line="240" w:lineRule="auto"/>
              <w:jc w:val="center"/>
            </w:pPr>
            <w:r>
              <w:rPr>
                <w:lang w:eastAsia="zh-CN"/>
              </w:rPr>
              <w:t>編寫人</w:t>
            </w:r>
          </w:p>
        </w:tc>
        <w:tc>
          <w:tcPr>
            <w:tcW w:w="1488" w:type="dxa"/>
          </w:tcPr>
          <w:p w14:paraId="260E7C0D">
            <w:pPr>
              <w:tabs>
                <w:tab w:val="left" w:pos="720"/>
                <w:tab w:val="left" w:pos="9270"/>
              </w:tabs>
              <w:spacing w:after="0" w:line="240" w:lineRule="auto"/>
              <w:jc w:val="center"/>
            </w:pPr>
            <w:r>
              <w:rPr>
                <w:lang w:eastAsia="zh-CN"/>
              </w:rPr>
              <w:t>審核人</w:t>
            </w:r>
          </w:p>
        </w:tc>
      </w:tr>
      <w:tr w14:paraId="214B37E5">
        <w:tc>
          <w:tcPr>
            <w:tcW w:w="5659" w:type="dxa"/>
          </w:tcPr>
          <w:p w14:paraId="35A80129">
            <w:pPr>
              <w:tabs>
                <w:tab w:val="left" w:pos="720"/>
                <w:tab w:val="left" w:pos="9270"/>
              </w:tabs>
              <w:spacing w:after="0" w:line="240" w:lineRule="auto"/>
              <w:rPr>
                <w:szCs w:val="21"/>
              </w:rPr>
            </w:pPr>
            <w:r>
              <w:rPr>
                <w:szCs w:val="21"/>
              </w:rPr>
              <w:t>項目總體進度計劃表（里程碑節點）</w:t>
            </w:r>
          </w:p>
        </w:tc>
        <w:tc>
          <w:tcPr>
            <w:tcW w:w="1488" w:type="dxa"/>
          </w:tcPr>
          <w:p w14:paraId="094163AE">
            <w:pPr>
              <w:tabs>
                <w:tab w:val="left" w:pos="720"/>
                <w:tab w:val="left" w:pos="9270"/>
              </w:tabs>
              <w:spacing w:after="0" w:line="240" w:lineRule="auto"/>
              <w:rPr>
                <w:lang w:eastAsia="zh-CN"/>
              </w:rPr>
            </w:pPr>
          </w:p>
        </w:tc>
        <w:tc>
          <w:tcPr>
            <w:tcW w:w="1488" w:type="dxa"/>
          </w:tcPr>
          <w:p w14:paraId="2C99BF43">
            <w:pPr>
              <w:tabs>
                <w:tab w:val="left" w:pos="720"/>
                <w:tab w:val="left" w:pos="9270"/>
              </w:tabs>
              <w:spacing w:after="0" w:line="240" w:lineRule="auto"/>
              <w:rPr>
                <w:lang w:eastAsia="zh-CN"/>
              </w:rPr>
            </w:pPr>
          </w:p>
        </w:tc>
      </w:tr>
      <w:tr w14:paraId="1D014DFB">
        <w:tc>
          <w:tcPr>
            <w:tcW w:w="5659" w:type="dxa"/>
          </w:tcPr>
          <w:p w14:paraId="5DAC1BC4">
            <w:pPr>
              <w:tabs>
                <w:tab w:val="left" w:pos="720"/>
                <w:tab w:val="left" w:pos="9270"/>
              </w:tabs>
              <w:spacing w:after="0" w:line="240" w:lineRule="auto"/>
              <w:rPr>
                <w:lang w:eastAsia="zh-CN"/>
              </w:rPr>
            </w:pPr>
            <w:r>
              <w:rPr>
                <w:szCs w:val="21"/>
              </w:rPr>
              <w:t>項目組成員名單（人員、姓名、職位、投入比例）</w:t>
            </w:r>
          </w:p>
        </w:tc>
        <w:tc>
          <w:tcPr>
            <w:tcW w:w="1488" w:type="dxa"/>
          </w:tcPr>
          <w:p w14:paraId="2EB2044C">
            <w:pPr>
              <w:tabs>
                <w:tab w:val="left" w:pos="720"/>
                <w:tab w:val="left" w:pos="9270"/>
              </w:tabs>
              <w:spacing w:after="0" w:line="240" w:lineRule="auto"/>
            </w:pPr>
          </w:p>
        </w:tc>
        <w:tc>
          <w:tcPr>
            <w:tcW w:w="1488" w:type="dxa"/>
          </w:tcPr>
          <w:p w14:paraId="7E5BA621">
            <w:pPr>
              <w:tabs>
                <w:tab w:val="left" w:pos="720"/>
                <w:tab w:val="left" w:pos="9270"/>
              </w:tabs>
              <w:spacing w:after="0" w:line="240" w:lineRule="auto"/>
            </w:pPr>
          </w:p>
        </w:tc>
      </w:tr>
      <w:tr w14:paraId="4CB489CD">
        <w:tc>
          <w:tcPr>
            <w:tcW w:w="5659" w:type="dxa"/>
          </w:tcPr>
          <w:p w14:paraId="561951C0">
            <w:pPr>
              <w:tabs>
                <w:tab w:val="left" w:pos="720"/>
                <w:tab w:val="left" w:pos="9270"/>
              </w:tabs>
              <w:spacing w:after="0" w:line="240" w:lineRule="auto"/>
              <w:rPr>
                <w:lang w:eastAsia="zh-CN"/>
              </w:rPr>
            </w:pPr>
            <w:r>
              <w:rPr>
                <w:rFonts w:hint="eastAsia"/>
                <w:lang w:eastAsia="zh-CN"/>
              </w:rPr>
              <w:t>其他</w:t>
            </w:r>
          </w:p>
        </w:tc>
        <w:tc>
          <w:tcPr>
            <w:tcW w:w="1488" w:type="dxa"/>
          </w:tcPr>
          <w:p w14:paraId="24621C1A">
            <w:pPr>
              <w:tabs>
                <w:tab w:val="left" w:pos="720"/>
                <w:tab w:val="left" w:pos="9270"/>
              </w:tabs>
              <w:spacing w:after="0" w:line="240" w:lineRule="auto"/>
            </w:pPr>
          </w:p>
        </w:tc>
        <w:tc>
          <w:tcPr>
            <w:tcW w:w="1488" w:type="dxa"/>
          </w:tcPr>
          <w:p w14:paraId="62DCD3C1">
            <w:pPr>
              <w:tabs>
                <w:tab w:val="left" w:pos="720"/>
                <w:tab w:val="left" w:pos="9270"/>
              </w:tabs>
              <w:spacing w:after="0" w:line="240" w:lineRule="auto"/>
            </w:pPr>
          </w:p>
        </w:tc>
      </w:tr>
    </w:tbl>
    <w:p w14:paraId="45174C86">
      <w:pPr>
        <w:rPr>
          <w:lang w:eastAsia="zh-CN"/>
        </w:rPr>
      </w:pPr>
    </w:p>
    <w:p w14:paraId="29DF7C5C">
      <w:pPr>
        <w:rPr>
          <w:lang w:eastAsia="zh-CN"/>
        </w:rPr>
      </w:pPr>
    </w:p>
    <w:sectPr>
      <w:pgSz w:w="12240" w:h="15840"/>
      <w:pgMar w:top="1440" w:right="1440" w:bottom="108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Aptos">
    <w:altName w:val="Helvetica Neue"/>
    <w:panose1 w:val="020B0004020202020204"/>
    <w:charset w:val="00"/>
    <w:family w:val="swiss"/>
    <w:pitch w:val="default"/>
    <w:sig w:usb0="00000000" w:usb1="00000000" w:usb2="00000000" w:usb3="00000000" w:csb0="0000019F" w:csb1="00000000"/>
  </w:font>
  <w:font w:name="Helvetica Neue">
    <w:panose1 w:val="02000503000000020004"/>
    <w:charset w:val="00"/>
    <w:family w:val="auto"/>
    <w:pitch w:val="default"/>
    <w:sig w:usb0="E50002FF" w:usb1="500079DB" w:usb2="00000010" w:usb3="00000000" w:csb0="00000000" w:csb1="00000000"/>
  </w:font>
  <w:font w:name="PMingLiU">
    <w:altName w:val="宋体-繁"/>
    <w:panose1 w:val="00000000000000000000"/>
    <w:charset w:val="00"/>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Kingsoft Sign">
    <w:panose1 w:val="05050102010706020507"/>
    <w:charset w:val="00"/>
    <w:family w:val="auto"/>
    <w:pitch w:val="default"/>
    <w:sig w:usb0="00000000" w:usb1="10000000" w:usb2="00000000" w:usb3="00000000" w:csb0="00000001" w:csb1="00000000"/>
  </w:font>
  <w:font w:name="宋体-繁">
    <w:panose1 w:val="02010600040101010101"/>
    <w:charset w:val="86"/>
    <w:family w:val="auto"/>
    <w:pitch w:val="default"/>
    <w:sig w:usb0="00000287" w:usb1="080F0000" w:usb2="00000000" w:usb3="00000000" w:csb0="0004009F" w:csb1="DFD70000"/>
  </w:font>
  <w:font w:name="Arial Unicode MS">
    <w:panose1 w:val="020B0604020202020204"/>
    <w:charset w:val="86"/>
    <w:family w:val="auto"/>
    <w:pitch w:val="default"/>
    <w:sig w:usb0="FFFFFFFF" w:usb1="E9FFFFFF" w:usb2="0000003F" w:usb3="00000000" w:csb0="603F01FF" w:csb1="FFFF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257847"/>
    <w:multiLevelType w:val="multilevel"/>
    <w:tmpl w:val="4C257847"/>
    <w:lvl w:ilvl="0" w:tentative="0">
      <w:start w:val="1"/>
      <w:numFmt w:val="upp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575D5AFF"/>
    <w:multiLevelType w:val="multilevel"/>
    <w:tmpl w:val="575D5AFF"/>
    <w:lvl w:ilvl="0" w:tentative="0">
      <w:start w:val="0"/>
      <w:numFmt w:val="bullet"/>
      <w:lvlText w:val="☐"/>
      <w:lvlJc w:val="left"/>
      <w:pPr>
        <w:ind w:left="720" w:hanging="360"/>
      </w:pPr>
      <w:rPr>
        <w:rFonts w:hint="default" w:ascii="Aptos" w:hAnsi="Aptos" w:eastAsiaTheme="minorEastAsia"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5760550A"/>
    <w:multiLevelType w:val="multilevel"/>
    <w:tmpl w:val="5760550A"/>
    <w:lvl w:ilvl="0" w:tentative="0">
      <w:start w:val="1"/>
      <w:numFmt w:val="decimal"/>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4"/>
  <w:bordersDoNotSurroundHeader w:val="1"/>
  <w:bordersDoNotSurroundFooter w:val="1"/>
  <w:documentProtection w:enforcement="0"/>
  <w:defaultTabStop w:val="720"/>
  <w:noPunctuationKerning w:val="1"/>
  <w:characterSpacingControl w:val="doNotCompress"/>
  <w:footnotePr>
    <w:footnote w:id="0"/>
    <w:footnote w:id="1"/>
  </w:footnotePr>
  <w:endnotePr>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0D43"/>
    <w:rsid w:val="00003840"/>
    <w:rsid w:val="0009113E"/>
    <w:rsid w:val="00091403"/>
    <w:rsid w:val="000A18CF"/>
    <w:rsid w:val="000B1507"/>
    <w:rsid w:val="000C1277"/>
    <w:rsid w:val="00117E74"/>
    <w:rsid w:val="00153D2C"/>
    <w:rsid w:val="00160EC6"/>
    <w:rsid w:val="00193B27"/>
    <w:rsid w:val="0019632A"/>
    <w:rsid w:val="001A3B23"/>
    <w:rsid w:val="001B09A6"/>
    <w:rsid w:val="001D48B5"/>
    <w:rsid w:val="001E7BEB"/>
    <w:rsid w:val="00215C06"/>
    <w:rsid w:val="00237753"/>
    <w:rsid w:val="00241B67"/>
    <w:rsid w:val="0027709A"/>
    <w:rsid w:val="00286BA6"/>
    <w:rsid w:val="00297E67"/>
    <w:rsid w:val="002B292D"/>
    <w:rsid w:val="0030225D"/>
    <w:rsid w:val="0032468D"/>
    <w:rsid w:val="00343E60"/>
    <w:rsid w:val="00351409"/>
    <w:rsid w:val="003539B0"/>
    <w:rsid w:val="00362227"/>
    <w:rsid w:val="00364C86"/>
    <w:rsid w:val="00394F57"/>
    <w:rsid w:val="00397349"/>
    <w:rsid w:val="003A79AF"/>
    <w:rsid w:val="00400065"/>
    <w:rsid w:val="00422F6F"/>
    <w:rsid w:val="00426223"/>
    <w:rsid w:val="0043039E"/>
    <w:rsid w:val="00435400"/>
    <w:rsid w:val="004865FD"/>
    <w:rsid w:val="004A3658"/>
    <w:rsid w:val="004B2E94"/>
    <w:rsid w:val="004C478F"/>
    <w:rsid w:val="004D1714"/>
    <w:rsid w:val="004E71C2"/>
    <w:rsid w:val="004F7729"/>
    <w:rsid w:val="00510EAC"/>
    <w:rsid w:val="00513416"/>
    <w:rsid w:val="00521DC7"/>
    <w:rsid w:val="005463CD"/>
    <w:rsid w:val="00553D85"/>
    <w:rsid w:val="00595561"/>
    <w:rsid w:val="005A6670"/>
    <w:rsid w:val="005B7D7E"/>
    <w:rsid w:val="005D24DB"/>
    <w:rsid w:val="0060136F"/>
    <w:rsid w:val="0065099C"/>
    <w:rsid w:val="006D2C0C"/>
    <w:rsid w:val="006E49E6"/>
    <w:rsid w:val="006F28DF"/>
    <w:rsid w:val="00707658"/>
    <w:rsid w:val="007126CA"/>
    <w:rsid w:val="007252DE"/>
    <w:rsid w:val="007312D2"/>
    <w:rsid w:val="007542F8"/>
    <w:rsid w:val="0078062F"/>
    <w:rsid w:val="007814C1"/>
    <w:rsid w:val="007A1260"/>
    <w:rsid w:val="007C0B18"/>
    <w:rsid w:val="007C68DE"/>
    <w:rsid w:val="007D54B4"/>
    <w:rsid w:val="007F3832"/>
    <w:rsid w:val="0080657C"/>
    <w:rsid w:val="00811DF1"/>
    <w:rsid w:val="00827268"/>
    <w:rsid w:val="00853CCD"/>
    <w:rsid w:val="00876811"/>
    <w:rsid w:val="00876CB0"/>
    <w:rsid w:val="00880422"/>
    <w:rsid w:val="008857C6"/>
    <w:rsid w:val="008979E0"/>
    <w:rsid w:val="008D424E"/>
    <w:rsid w:val="008E5390"/>
    <w:rsid w:val="00924F83"/>
    <w:rsid w:val="00927F7D"/>
    <w:rsid w:val="00933913"/>
    <w:rsid w:val="00946D27"/>
    <w:rsid w:val="00951FDD"/>
    <w:rsid w:val="0095593D"/>
    <w:rsid w:val="009736DD"/>
    <w:rsid w:val="00974B49"/>
    <w:rsid w:val="0099259F"/>
    <w:rsid w:val="009A4C16"/>
    <w:rsid w:val="009B40C9"/>
    <w:rsid w:val="009C114E"/>
    <w:rsid w:val="009F6E41"/>
    <w:rsid w:val="00A16E20"/>
    <w:rsid w:val="00A30B44"/>
    <w:rsid w:val="00A42D0F"/>
    <w:rsid w:val="00A52F86"/>
    <w:rsid w:val="00A53F9A"/>
    <w:rsid w:val="00A559D7"/>
    <w:rsid w:val="00A701EC"/>
    <w:rsid w:val="00A8164D"/>
    <w:rsid w:val="00AC5FE6"/>
    <w:rsid w:val="00AE3F86"/>
    <w:rsid w:val="00AF7369"/>
    <w:rsid w:val="00AF7474"/>
    <w:rsid w:val="00B06791"/>
    <w:rsid w:val="00B201CE"/>
    <w:rsid w:val="00B2405A"/>
    <w:rsid w:val="00B729C0"/>
    <w:rsid w:val="00B77141"/>
    <w:rsid w:val="00B84907"/>
    <w:rsid w:val="00BA78DB"/>
    <w:rsid w:val="00BC0D43"/>
    <w:rsid w:val="00BD26BF"/>
    <w:rsid w:val="00C20282"/>
    <w:rsid w:val="00C2735B"/>
    <w:rsid w:val="00C46A22"/>
    <w:rsid w:val="00C62E2D"/>
    <w:rsid w:val="00C71AE8"/>
    <w:rsid w:val="00C72D5F"/>
    <w:rsid w:val="00C752B2"/>
    <w:rsid w:val="00CA1064"/>
    <w:rsid w:val="00CA5AC2"/>
    <w:rsid w:val="00CB19EB"/>
    <w:rsid w:val="00CC2279"/>
    <w:rsid w:val="00CC3447"/>
    <w:rsid w:val="00CF2990"/>
    <w:rsid w:val="00CF31E8"/>
    <w:rsid w:val="00D0169C"/>
    <w:rsid w:val="00D10051"/>
    <w:rsid w:val="00D36AB5"/>
    <w:rsid w:val="00D5266C"/>
    <w:rsid w:val="00D55A79"/>
    <w:rsid w:val="00D923AF"/>
    <w:rsid w:val="00DE2F88"/>
    <w:rsid w:val="00E152A4"/>
    <w:rsid w:val="00E31270"/>
    <w:rsid w:val="00E34912"/>
    <w:rsid w:val="00E53AA0"/>
    <w:rsid w:val="00E57BCE"/>
    <w:rsid w:val="00E66330"/>
    <w:rsid w:val="00E70558"/>
    <w:rsid w:val="00E73A1D"/>
    <w:rsid w:val="00E856D1"/>
    <w:rsid w:val="00E9061F"/>
    <w:rsid w:val="00EB53FA"/>
    <w:rsid w:val="00EF4B40"/>
    <w:rsid w:val="00F2501E"/>
    <w:rsid w:val="00F27C13"/>
    <w:rsid w:val="00F4312D"/>
    <w:rsid w:val="00F5489C"/>
    <w:rsid w:val="00F57617"/>
    <w:rsid w:val="00F7642F"/>
    <w:rsid w:val="00F9085A"/>
    <w:rsid w:val="00FC5CCA"/>
    <w:rsid w:val="00FF33FE"/>
    <w:rsid w:val="074DBF19"/>
    <w:rsid w:val="0DEE614D"/>
    <w:rsid w:val="0E7F437E"/>
    <w:rsid w:val="0F7FD3F7"/>
    <w:rsid w:val="0FBF8DC3"/>
    <w:rsid w:val="0FD4DEE3"/>
    <w:rsid w:val="11EF309B"/>
    <w:rsid w:val="13F52871"/>
    <w:rsid w:val="16DF2C82"/>
    <w:rsid w:val="16FBB8DE"/>
    <w:rsid w:val="17AE1708"/>
    <w:rsid w:val="17BDD7CA"/>
    <w:rsid w:val="17D63AE3"/>
    <w:rsid w:val="17EF67D2"/>
    <w:rsid w:val="18DD542C"/>
    <w:rsid w:val="18FF84DA"/>
    <w:rsid w:val="19FF08A7"/>
    <w:rsid w:val="1AFE514B"/>
    <w:rsid w:val="1B7781B3"/>
    <w:rsid w:val="1BCF7C62"/>
    <w:rsid w:val="1BFE2AC9"/>
    <w:rsid w:val="1D3F3A72"/>
    <w:rsid w:val="1D7E1649"/>
    <w:rsid w:val="1DFA0702"/>
    <w:rsid w:val="1DFBA8C5"/>
    <w:rsid w:val="1EFBA5FF"/>
    <w:rsid w:val="1F278243"/>
    <w:rsid w:val="1FBD2B4A"/>
    <w:rsid w:val="1FDF015F"/>
    <w:rsid w:val="1FFB7EF5"/>
    <w:rsid w:val="227522E9"/>
    <w:rsid w:val="23FD9BF5"/>
    <w:rsid w:val="23FF1D2B"/>
    <w:rsid w:val="23FF2028"/>
    <w:rsid w:val="2665BC2C"/>
    <w:rsid w:val="27BF26EF"/>
    <w:rsid w:val="27CBE33A"/>
    <w:rsid w:val="29AE0018"/>
    <w:rsid w:val="2AFF3351"/>
    <w:rsid w:val="2B1F1C17"/>
    <w:rsid w:val="2BCE8211"/>
    <w:rsid w:val="2C37D510"/>
    <w:rsid w:val="2C7E698E"/>
    <w:rsid w:val="2D7FBF7F"/>
    <w:rsid w:val="2EB7C08C"/>
    <w:rsid w:val="2F9EB429"/>
    <w:rsid w:val="2F9FF8D0"/>
    <w:rsid w:val="2FBFB20F"/>
    <w:rsid w:val="2FC76ED0"/>
    <w:rsid w:val="2FE55BBE"/>
    <w:rsid w:val="2FF58035"/>
    <w:rsid w:val="2FFBCFFE"/>
    <w:rsid w:val="2FFF6B0D"/>
    <w:rsid w:val="31ED02AB"/>
    <w:rsid w:val="327EAAC4"/>
    <w:rsid w:val="329E4B81"/>
    <w:rsid w:val="32FF456A"/>
    <w:rsid w:val="33DEDD52"/>
    <w:rsid w:val="33FDB9BD"/>
    <w:rsid w:val="33FE4FA6"/>
    <w:rsid w:val="33FF0B2E"/>
    <w:rsid w:val="357D4DFD"/>
    <w:rsid w:val="357EB23E"/>
    <w:rsid w:val="35D5EE93"/>
    <w:rsid w:val="36BEC049"/>
    <w:rsid w:val="37E7D2AC"/>
    <w:rsid w:val="37EE047B"/>
    <w:rsid w:val="38BF3B39"/>
    <w:rsid w:val="3967C3B7"/>
    <w:rsid w:val="397FB80C"/>
    <w:rsid w:val="39BCC133"/>
    <w:rsid w:val="39DFE06D"/>
    <w:rsid w:val="39E6D71A"/>
    <w:rsid w:val="3ABB4808"/>
    <w:rsid w:val="3ADDC4A1"/>
    <w:rsid w:val="3ADE2682"/>
    <w:rsid w:val="3AFACC2B"/>
    <w:rsid w:val="3AFC1B73"/>
    <w:rsid w:val="3B3CDE5E"/>
    <w:rsid w:val="3B7B1D4E"/>
    <w:rsid w:val="3BDCFBCC"/>
    <w:rsid w:val="3BDF61B2"/>
    <w:rsid w:val="3BEFCD67"/>
    <w:rsid w:val="3BFDBE5A"/>
    <w:rsid w:val="3DAFD439"/>
    <w:rsid w:val="3DF1B26D"/>
    <w:rsid w:val="3DF9060C"/>
    <w:rsid w:val="3DFFFEFF"/>
    <w:rsid w:val="3E73D1AF"/>
    <w:rsid w:val="3E7C1FE6"/>
    <w:rsid w:val="3EBFB64F"/>
    <w:rsid w:val="3EDEB1F0"/>
    <w:rsid w:val="3EDF7F20"/>
    <w:rsid w:val="3EE7FF45"/>
    <w:rsid w:val="3EF5F0C9"/>
    <w:rsid w:val="3F2BD0BC"/>
    <w:rsid w:val="3F37DD26"/>
    <w:rsid w:val="3FB5FD18"/>
    <w:rsid w:val="3FB6615D"/>
    <w:rsid w:val="3FBEC96D"/>
    <w:rsid w:val="3FD33529"/>
    <w:rsid w:val="3FE791B1"/>
    <w:rsid w:val="3FED8E9A"/>
    <w:rsid w:val="3FFB0928"/>
    <w:rsid w:val="3FFB984A"/>
    <w:rsid w:val="3FFF5D76"/>
    <w:rsid w:val="3FFF67BA"/>
    <w:rsid w:val="3FFF8708"/>
    <w:rsid w:val="3FFFD3E8"/>
    <w:rsid w:val="429B52D5"/>
    <w:rsid w:val="45EFE99D"/>
    <w:rsid w:val="4633EA95"/>
    <w:rsid w:val="478C49D5"/>
    <w:rsid w:val="47BFB251"/>
    <w:rsid w:val="48DB3007"/>
    <w:rsid w:val="4BCF369C"/>
    <w:rsid w:val="4BEB3E22"/>
    <w:rsid w:val="4CAF73AB"/>
    <w:rsid w:val="4CB9B1F5"/>
    <w:rsid w:val="4CF51651"/>
    <w:rsid w:val="4D5EF1EA"/>
    <w:rsid w:val="4DC796A4"/>
    <w:rsid w:val="4DDB1D57"/>
    <w:rsid w:val="4DEE9C25"/>
    <w:rsid w:val="4E032D0B"/>
    <w:rsid w:val="4E7B6E89"/>
    <w:rsid w:val="4EDF3E5D"/>
    <w:rsid w:val="4F1B6F29"/>
    <w:rsid w:val="4F385B8C"/>
    <w:rsid w:val="4F77D360"/>
    <w:rsid w:val="4F7F202B"/>
    <w:rsid w:val="4F97618B"/>
    <w:rsid w:val="4FBEE4B5"/>
    <w:rsid w:val="4FBF0C08"/>
    <w:rsid w:val="4FD7995A"/>
    <w:rsid w:val="4FFF5EBF"/>
    <w:rsid w:val="50F568BD"/>
    <w:rsid w:val="52EF5806"/>
    <w:rsid w:val="53DD872B"/>
    <w:rsid w:val="53FB1F39"/>
    <w:rsid w:val="546B9C6A"/>
    <w:rsid w:val="54EFA6D2"/>
    <w:rsid w:val="55AF4999"/>
    <w:rsid w:val="55FF50E5"/>
    <w:rsid w:val="56FF2D1F"/>
    <w:rsid w:val="577DDF36"/>
    <w:rsid w:val="579BA13F"/>
    <w:rsid w:val="579C7C04"/>
    <w:rsid w:val="57BD5748"/>
    <w:rsid w:val="57E5FB6E"/>
    <w:rsid w:val="57EEA6A3"/>
    <w:rsid w:val="57EF2DBB"/>
    <w:rsid w:val="57EF3DFE"/>
    <w:rsid w:val="57EFD3EC"/>
    <w:rsid w:val="57F41AE7"/>
    <w:rsid w:val="57FBE972"/>
    <w:rsid w:val="57FF5090"/>
    <w:rsid w:val="57FFF98C"/>
    <w:rsid w:val="58FD90C4"/>
    <w:rsid w:val="5A596087"/>
    <w:rsid w:val="5AB7DDA8"/>
    <w:rsid w:val="5B4C26FF"/>
    <w:rsid w:val="5B772559"/>
    <w:rsid w:val="5B77982A"/>
    <w:rsid w:val="5BED60CC"/>
    <w:rsid w:val="5BFBFB11"/>
    <w:rsid w:val="5BFDF1B7"/>
    <w:rsid w:val="5BFE33DE"/>
    <w:rsid w:val="5BFFACC3"/>
    <w:rsid w:val="5CBD0EDF"/>
    <w:rsid w:val="5CD74159"/>
    <w:rsid w:val="5CFCCAD0"/>
    <w:rsid w:val="5CFF0328"/>
    <w:rsid w:val="5DBD83DC"/>
    <w:rsid w:val="5DDB3F27"/>
    <w:rsid w:val="5DF6DF84"/>
    <w:rsid w:val="5DFE477F"/>
    <w:rsid w:val="5E9A1ED9"/>
    <w:rsid w:val="5EFD50B6"/>
    <w:rsid w:val="5EFF9C7E"/>
    <w:rsid w:val="5F2B2ECE"/>
    <w:rsid w:val="5F2F06A1"/>
    <w:rsid w:val="5F3B423E"/>
    <w:rsid w:val="5F3DE236"/>
    <w:rsid w:val="5F562C6B"/>
    <w:rsid w:val="5F5FE4C1"/>
    <w:rsid w:val="5F5FF1FA"/>
    <w:rsid w:val="5F77FBD1"/>
    <w:rsid w:val="5F9F350A"/>
    <w:rsid w:val="5F9F845E"/>
    <w:rsid w:val="5FAA36FD"/>
    <w:rsid w:val="5FADEBFC"/>
    <w:rsid w:val="5FBA2480"/>
    <w:rsid w:val="5FBB9686"/>
    <w:rsid w:val="5FDF140B"/>
    <w:rsid w:val="5FE08197"/>
    <w:rsid w:val="5FEC7324"/>
    <w:rsid w:val="5FED515E"/>
    <w:rsid w:val="5FEE539B"/>
    <w:rsid w:val="5FF33D3B"/>
    <w:rsid w:val="5FF370CA"/>
    <w:rsid w:val="5FF3C6B2"/>
    <w:rsid w:val="5FF7B97B"/>
    <w:rsid w:val="5FF9BE19"/>
    <w:rsid w:val="5FFB7FAC"/>
    <w:rsid w:val="5FFBB149"/>
    <w:rsid w:val="5FFF22EA"/>
    <w:rsid w:val="5FFFD024"/>
    <w:rsid w:val="60FC16CE"/>
    <w:rsid w:val="616E1E26"/>
    <w:rsid w:val="61F5F6B3"/>
    <w:rsid w:val="61F769F3"/>
    <w:rsid w:val="63AE2C39"/>
    <w:rsid w:val="63B3C90C"/>
    <w:rsid w:val="63D47C5E"/>
    <w:rsid w:val="667F9709"/>
    <w:rsid w:val="66CF38F5"/>
    <w:rsid w:val="687E142B"/>
    <w:rsid w:val="69774520"/>
    <w:rsid w:val="69CD7BEE"/>
    <w:rsid w:val="69FBC046"/>
    <w:rsid w:val="69FF0B10"/>
    <w:rsid w:val="6ADBE1E7"/>
    <w:rsid w:val="6ADFA2C8"/>
    <w:rsid w:val="6AE7A20E"/>
    <w:rsid w:val="6B7E2CF7"/>
    <w:rsid w:val="6BB850F1"/>
    <w:rsid w:val="6BEE6114"/>
    <w:rsid w:val="6BEF3933"/>
    <w:rsid w:val="6BFB4FE1"/>
    <w:rsid w:val="6BFD2DD1"/>
    <w:rsid w:val="6BFDCE54"/>
    <w:rsid w:val="6CBE850D"/>
    <w:rsid w:val="6D7BDE7A"/>
    <w:rsid w:val="6D7F394A"/>
    <w:rsid w:val="6D7F3FFA"/>
    <w:rsid w:val="6D7FE429"/>
    <w:rsid w:val="6DBF9666"/>
    <w:rsid w:val="6DD77778"/>
    <w:rsid w:val="6DDF42E6"/>
    <w:rsid w:val="6DEEEB7C"/>
    <w:rsid w:val="6DF9246C"/>
    <w:rsid w:val="6E9EAF9C"/>
    <w:rsid w:val="6EA4FEA2"/>
    <w:rsid w:val="6EDC6DCB"/>
    <w:rsid w:val="6EFFB7AF"/>
    <w:rsid w:val="6F3E83C5"/>
    <w:rsid w:val="6F47EFA5"/>
    <w:rsid w:val="6F4F2A16"/>
    <w:rsid w:val="6F59E468"/>
    <w:rsid w:val="6F5F5CC7"/>
    <w:rsid w:val="6F76A1FB"/>
    <w:rsid w:val="6F7D6930"/>
    <w:rsid w:val="6FA7375B"/>
    <w:rsid w:val="6FA75C1F"/>
    <w:rsid w:val="6FAFC8B1"/>
    <w:rsid w:val="6FB7F946"/>
    <w:rsid w:val="6FBFB957"/>
    <w:rsid w:val="6FD8D180"/>
    <w:rsid w:val="6FDAF6E9"/>
    <w:rsid w:val="6FDEF49C"/>
    <w:rsid w:val="6FDF02D2"/>
    <w:rsid w:val="6FDFCB51"/>
    <w:rsid w:val="6FEF9F60"/>
    <w:rsid w:val="6FF224E4"/>
    <w:rsid w:val="6FF7DD61"/>
    <w:rsid w:val="6FFBCA35"/>
    <w:rsid w:val="6FFCA63E"/>
    <w:rsid w:val="6FFD4955"/>
    <w:rsid w:val="6FFF14B0"/>
    <w:rsid w:val="6FFFDB9A"/>
    <w:rsid w:val="707E988C"/>
    <w:rsid w:val="70ADAD85"/>
    <w:rsid w:val="717E4559"/>
    <w:rsid w:val="71EF405C"/>
    <w:rsid w:val="72DBB126"/>
    <w:rsid w:val="72EF9F05"/>
    <w:rsid w:val="73165E79"/>
    <w:rsid w:val="73354882"/>
    <w:rsid w:val="73731B41"/>
    <w:rsid w:val="73A73F13"/>
    <w:rsid w:val="73BFCF95"/>
    <w:rsid w:val="73DFD1D6"/>
    <w:rsid w:val="73E7244C"/>
    <w:rsid w:val="73E7E901"/>
    <w:rsid w:val="73FD501E"/>
    <w:rsid w:val="73FE9FB9"/>
    <w:rsid w:val="73FFB630"/>
    <w:rsid w:val="74A710DD"/>
    <w:rsid w:val="75372CC5"/>
    <w:rsid w:val="753B2125"/>
    <w:rsid w:val="753B4145"/>
    <w:rsid w:val="755EBDB4"/>
    <w:rsid w:val="757E5A29"/>
    <w:rsid w:val="75B9853C"/>
    <w:rsid w:val="75CECBF9"/>
    <w:rsid w:val="75CFB9A2"/>
    <w:rsid w:val="75DF2269"/>
    <w:rsid w:val="75EBF48D"/>
    <w:rsid w:val="75FF504B"/>
    <w:rsid w:val="75FFC78A"/>
    <w:rsid w:val="75FFFA2E"/>
    <w:rsid w:val="769D954F"/>
    <w:rsid w:val="76A952D8"/>
    <w:rsid w:val="76BF6902"/>
    <w:rsid w:val="76D44AA7"/>
    <w:rsid w:val="76EA689A"/>
    <w:rsid w:val="76FFA98C"/>
    <w:rsid w:val="76FFFFBA"/>
    <w:rsid w:val="771B2145"/>
    <w:rsid w:val="775F5A1D"/>
    <w:rsid w:val="776F3A20"/>
    <w:rsid w:val="779FEDEC"/>
    <w:rsid w:val="77B339DA"/>
    <w:rsid w:val="77B75398"/>
    <w:rsid w:val="77BB1DB9"/>
    <w:rsid w:val="77D6F064"/>
    <w:rsid w:val="77D85359"/>
    <w:rsid w:val="77DAFE02"/>
    <w:rsid w:val="77E9DA1A"/>
    <w:rsid w:val="77ED44F9"/>
    <w:rsid w:val="77EFFF87"/>
    <w:rsid w:val="77F71515"/>
    <w:rsid w:val="77F7D8DC"/>
    <w:rsid w:val="77FBA3CE"/>
    <w:rsid w:val="77FE65FB"/>
    <w:rsid w:val="77FF73D0"/>
    <w:rsid w:val="77FFDD4A"/>
    <w:rsid w:val="783E9A7C"/>
    <w:rsid w:val="78B1A83C"/>
    <w:rsid w:val="78EBAA66"/>
    <w:rsid w:val="78EF81BA"/>
    <w:rsid w:val="78FD36CF"/>
    <w:rsid w:val="79F6D80C"/>
    <w:rsid w:val="79F920B7"/>
    <w:rsid w:val="79FACE44"/>
    <w:rsid w:val="79FEE231"/>
    <w:rsid w:val="79FFF850"/>
    <w:rsid w:val="7A573F20"/>
    <w:rsid w:val="7ACD1AD8"/>
    <w:rsid w:val="7ADB188A"/>
    <w:rsid w:val="7ADDF30A"/>
    <w:rsid w:val="7AE7F4D1"/>
    <w:rsid w:val="7AF7E447"/>
    <w:rsid w:val="7AFF9987"/>
    <w:rsid w:val="7B3E8045"/>
    <w:rsid w:val="7B3ECE5C"/>
    <w:rsid w:val="7B4B5C2F"/>
    <w:rsid w:val="7B5D2309"/>
    <w:rsid w:val="7B6317AC"/>
    <w:rsid w:val="7B717489"/>
    <w:rsid w:val="7B76EEAF"/>
    <w:rsid w:val="7B776DB8"/>
    <w:rsid w:val="7B7AF5EF"/>
    <w:rsid w:val="7B7C7E45"/>
    <w:rsid w:val="7B7EBC26"/>
    <w:rsid w:val="7B7F57EE"/>
    <w:rsid w:val="7B8EB281"/>
    <w:rsid w:val="7B8F63BD"/>
    <w:rsid w:val="7B97E975"/>
    <w:rsid w:val="7BA779FF"/>
    <w:rsid w:val="7BB1E0D6"/>
    <w:rsid w:val="7BB23C14"/>
    <w:rsid w:val="7BBF0313"/>
    <w:rsid w:val="7BBFF85A"/>
    <w:rsid w:val="7BDEE147"/>
    <w:rsid w:val="7BE7497F"/>
    <w:rsid w:val="7BEDF5B2"/>
    <w:rsid w:val="7BEF50C2"/>
    <w:rsid w:val="7BEF5555"/>
    <w:rsid w:val="7BF57CE8"/>
    <w:rsid w:val="7BF78833"/>
    <w:rsid w:val="7BFD3A0E"/>
    <w:rsid w:val="7C573956"/>
    <w:rsid w:val="7C7BE9FB"/>
    <w:rsid w:val="7C7FDCF9"/>
    <w:rsid w:val="7C9FF49D"/>
    <w:rsid w:val="7CB46EBC"/>
    <w:rsid w:val="7CB53937"/>
    <w:rsid w:val="7CCF9441"/>
    <w:rsid w:val="7CE69E18"/>
    <w:rsid w:val="7CE846D3"/>
    <w:rsid w:val="7CEE3074"/>
    <w:rsid w:val="7CFF05F6"/>
    <w:rsid w:val="7D3188CF"/>
    <w:rsid w:val="7D3F530B"/>
    <w:rsid w:val="7D4F56CA"/>
    <w:rsid w:val="7D5D84DF"/>
    <w:rsid w:val="7D6BCAAD"/>
    <w:rsid w:val="7D6E9543"/>
    <w:rsid w:val="7D6F0F99"/>
    <w:rsid w:val="7D7513D6"/>
    <w:rsid w:val="7DB417C4"/>
    <w:rsid w:val="7DB5B40B"/>
    <w:rsid w:val="7DBB1B92"/>
    <w:rsid w:val="7DBB396A"/>
    <w:rsid w:val="7DBD5F5E"/>
    <w:rsid w:val="7DBFF05B"/>
    <w:rsid w:val="7DD757B6"/>
    <w:rsid w:val="7DDD09A5"/>
    <w:rsid w:val="7DDEB570"/>
    <w:rsid w:val="7DDED909"/>
    <w:rsid w:val="7DF33AC8"/>
    <w:rsid w:val="7DF590EB"/>
    <w:rsid w:val="7DF64FA7"/>
    <w:rsid w:val="7DF7A943"/>
    <w:rsid w:val="7DFD28C7"/>
    <w:rsid w:val="7DFE27C9"/>
    <w:rsid w:val="7DFF6DA5"/>
    <w:rsid w:val="7DFF7C67"/>
    <w:rsid w:val="7DFF9ED4"/>
    <w:rsid w:val="7E398263"/>
    <w:rsid w:val="7E793710"/>
    <w:rsid w:val="7E7AE5AA"/>
    <w:rsid w:val="7E7FE946"/>
    <w:rsid w:val="7EAB8DC4"/>
    <w:rsid w:val="7ECF77EB"/>
    <w:rsid w:val="7ED78B64"/>
    <w:rsid w:val="7EDA46A7"/>
    <w:rsid w:val="7EDB28F1"/>
    <w:rsid w:val="7EDB320A"/>
    <w:rsid w:val="7EDB4EEB"/>
    <w:rsid w:val="7EEB4B63"/>
    <w:rsid w:val="7EF84DFE"/>
    <w:rsid w:val="7EFA21F7"/>
    <w:rsid w:val="7EFBA26C"/>
    <w:rsid w:val="7EFBE320"/>
    <w:rsid w:val="7EFEDE60"/>
    <w:rsid w:val="7EFFA26A"/>
    <w:rsid w:val="7F0FDFC5"/>
    <w:rsid w:val="7F2D3F3E"/>
    <w:rsid w:val="7F336FD5"/>
    <w:rsid w:val="7F5FA91F"/>
    <w:rsid w:val="7F6BF67C"/>
    <w:rsid w:val="7F73E5C2"/>
    <w:rsid w:val="7F75FCD2"/>
    <w:rsid w:val="7F775CE7"/>
    <w:rsid w:val="7F7B14AD"/>
    <w:rsid w:val="7F7DFDC0"/>
    <w:rsid w:val="7F7F2295"/>
    <w:rsid w:val="7F7F3BE2"/>
    <w:rsid w:val="7F7F4AF8"/>
    <w:rsid w:val="7F7F7C3C"/>
    <w:rsid w:val="7F7F8342"/>
    <w:rsid w:val="7F8BED77"/>
    <w:rsid w:val="7FABB83B"/>
    <w:rsid w:val="7FAC271F"/>
    <w:rsid w:val="7FAFE992"/>
    <w:rsid w:val="7FB74625"/>
    <w:rsid w:val="7FBDD247"/>
    <w:rsid w:val="7FBE2228"/>
    <w:rsid w:val="7FBED485"/>
    <w:rsid w:val="7FBF61A0"/>
    <w:rsid w:val="7FC71AEB"/>
    <w:rsid w:val="7FCBC421"/>
    <w:rsid w:val="7FCD4FE1"/>
    <w:rsid w:val="7FD3198C"/>
    <w:rsid w:val="7FD4D736"/>
    <w:rsid w:val="7FD7D5D3"/>
    <w:rsid w:val="7FD9FF50"/>
    <w:rsid w:val="7FDB44AA"/>
    <w:rsid w:val="7FDBFF2E"/>
    <w:rsid w:val="7FDE15FF"/>
    <w:rsid w:val="7FDEA4C4"/>
    <w:rsid w:val="7FDF5E00"/>
    <w:rsid w:val="7FE12F9A"/>
    <w:rsid w:val="7FE3D127"/>
    <w:rsid w:val="7FE6C07D"/>
    <w:rsid w:val="7FEA85FF"/>
    <w:rsid w:val="7FEB7439"/>
    <w:rsid w:val="7FEC05AC"/>
    <w:rsid w:val="7FEC45A1"/>
    <w:rsid w:val="7FEDCBBB"/>
    <w:rsid w:val="7FEE0E42"/>
    <w:rsid w:val="7FEEDDC2"/>
    <w:rsid w:val="7FEF03CC"/>
    <w:rsid w:val="7FF0AE6F"/>
    <w:rsid w:val="7FF3F83C"/>
    <w:rsid w:val="7FF52441"/>
    <w:rsid w:val="7FF6139A"/>
    <w:rsid w:val="7FF77D97"/>
    <w:rsid w:val="7FF7F215"/>
    <w:rsid w:val="7FF8D152"/>
    <w:rsid w:val="7FF9AE58"/>
    <w:rsid w:val="7FFA6221"/>
    <w:rsid w:val="7FFA7EE6"/>
    <w:rsid w:val="7FFAE294"/>
    <w:rsid w:val="7FFB2DA0"/>
    <w:rsid w:val="7FFB5A22"/>
    <w:rsid w:val="7FFB82F8"/>
    <w:rsid w:val="7FFB9804"/>
    <w:rsid w:val="7FFEAD77"/>
    <w:rsid w:val="7FFEE38C"/>
    <w:rsid w:val="7FFF1042"/>
    <w:rsid w:val="7FFF16DC"/>
    <w:rsid w:val="7FFF2236"/>
    <w:rsid w:val="7FFFC767"/>
    <w:rsid w:val="7FFFEBFE"/>
    <w:rsid w:val="83FE1884"/>
    <w:rsid w:val="85DFA2F5"/>
    <w:rsid w:val="86920DC3"/>
    <w:rsid w:val="86FFDB8B"/>
    <w:rsid w:val="87CF8D2D"/>
    <w:rsid w:val="88F87C3D"/>
    <w:rsid w:val="8B8D6B49"/>
    <w:rsid w:val="8D9B6017"/>
    <w:rsid w:val="8FFB647E"/>
    <w:rsid w:val="8FFF6753"/>
    <w:rsid w:val="96DF90D1"/>
    <w:rsid w:val="98F991E2"/>
    <w:rsid w:val="9BABD772"/>
    <w:rsid w:val="9BEC030E"/>
    <w:rsid w:val="9CBFC200"/>
    <w:rsid w:val="9E6BCD2E"/>
    <w:rsid w:val="9EDAEE2C"/>
    <w:rsid w:val="9FEE3102"/>
    <w:rsid w:val="9FEFDBE1"/>
    <w:rsid w:val="9FF26C37"/>
    <w:rsid w:val="9FF2FCE3"/>
    <w:rsid w:val="9FFFDA11"/>
    <w:rsid w:val="A23445A2"/>
    <w:rsid w:val="A3FFBA72"/>
    <w:rsid w:val="A6DDD1FA"/>
    <w:rsid w:val="A7D4849E"/>
    <w:rsid w:val="A7F706BA"/>
    <w:rsid w:val="A7FF32F1"/>
    <w:rsid w:val="A8B3B724"/>
    <w:rsid w:val="A964B100"/>
    <w:rsid w:val="A9DF2C22"/>
    <w:rsid w:val="A9DFA3B0"/>
    <w:rsid w:val="AAD57838"/>
    <w:rsid w:val="AADFE847"/>
    <w:rsid w:val="AB75CFF8"/>
    <w:rsid w:val="ACFE9097"/>
    <w:rsid w:val="AD2FE0CC"/>
    <w:rsid w:val="AD3F0B01"/>
    <w:rsid w:val="AD7FF792"/>
    <w:rsid w:val="ADEDA441"/>
    <w:rsid w:val="AEF5DDD8"/>
    <w:rsid w:val="AEF9F9B4"/>
    <w:rsid w:val="AEFFDCFE"/>
    <w:rsid w:val="AFBF56E4"/>
    <w:rsid w:val="AFE508FF"/>
    <w:rsid w:val="AFFAE68A"/>
    <w:rsid w:val="AFFD1C66"/>
    <w:rsid w:val="B0A750D0"/>
    <w:rsid w:val="B16F19A1"/>
    <w:rsid w:val="B51ECEB0"/>
    <w:rsid w:val="B55F55CF"/>
    <w:rsid w:val="B579D1AD"/>
    <w:rsid w:val="B5B50211"/>
    <w:rsid w:val="B5D72C23"/>
    <w:rsid w:val="B6FD8AF4"/>
    <w:rsid w:val="B77BF9A4"/>
    <w:rsid w:val="B77F21E6"/>
    <w:rsid w:val="B7DFC129"/>
    <w:rsid w:val="B7F86A6F"/>
    <w:rsid w:val="B7FF88B7"/>
    <w:rsid w:val="B7FFCC6B"/>
    <w:rsid w:val="B8BDE208"/>
    <w:rsid w:val="B8BF9EE0"/>
    <w:rsid w:val="BADFC170"/>
    <w:rsid w:val="BB2E0FF8"/>
    <w:rsid w:val="BB7F4CB0"/>
    <w:rsid w:val="BBCF81BD"/>
    <w:rsid w:val="BBDF4D15"/>
    <w:rsid w:val="BBE5B378"/>
    <w:rsid w:val="BBEFD859"/>
    <w:rsid w:val="BBFB60BF"/>
    <w:rsid w:val="BBFF3116"/>
    <w:rsid w:val="BC574593"/>
    <w:rsid w:val="BCFF05B1"/>
    <w:rsid w:val="BD6D8930"/>
    <w:rsid w:val="BD7FB839"/>
    <w:rsid w:val="BDDB92B1"/>
    <w:rsid w:val="BDFD15F9"/>
    <w:rsid w:val="BE5FE723"/>
    <w:rsid w:val="BEBEE050"/>
    <w:rsid w:val="BEBFF00C"/>
    <w:rsid w:val="BECA4D1D"/>
    <w:rsid w:val="BEDE0BE8"/>
    <w:rsid w:val="BEEF20BE"/>
    <w:rsid w:val="BEFD5F68"/>
    <w:rsid w:val="BEFE69A0"/>
    <w:rsid w:val="BEFFA35B"/>
    <w:rsid w:val="BF372E29"/>
    <w:rsid w:val="BF4BF70A"/>
    <w:rsid w:val="BF589B40"/>
    <w:rsid w:val="BF6D74BE"/>
    <w:rsid w:val="BF73FC18"/>
    <w:rsid w:val="BF75068B"/>
    <w:rsid w:val="BF7BEA5D"/>
    <w:rsid w:val="BF879FDA"/>
    <w:rsid w:val="BF97D44B"/>
    <w:rsid w:val="BF9983E7"/>
    <w:rsid w:val="BFABC9BD"/>
    <w:rsid w:val="BFB7530A"/>
    <w:rsid w:val="BFBD7D71"/>
    <w:rsid w:val="BFBE88DA"/>
    <w:rsid w:val="BFC7A1B2"/>
    <w:rsid w:val="BFCFBCEA"/>
    <w:rsid w:val="BFDA1E0C"/>
    <w:rsid w:val="BFDBB50A"/>
    <w:rsid w:val="BFDF8042"/>
    <w:rsid w:val="BFEE11A6"/>
    <w:rsid w:val="BFEFC2C7"/>
    <w:rsid w:val="BFF2DDB1"/>
    <w:rsid w:val="BFF5EB24"/>
    <w:rsid w:val="BFF78DAA"/>
    <w:rsid w:val="BFF9F05E"/>
    <w:rsid w:val="BFFBB051"/>
    <w:rsid w:val="BFFD8947"/>
    <w:rsid w:val="BFFD906B"/>
    <w:rsid w:val="BFFDD604"/>
    <w:rsid w:val="C2BD8232"/>
    <w:rsid w:val="C2D13DF4"/>
    <w:rsid w:val="C3DFE88E"/>
    <w:rsid w:val="C3E7AF96"/>
    <w:rsid w:val="C3FF09AF"/>
    <w:rsid w:val="C4FF302F"/>
    <w:rsid w:val="C553FAF0"/>
    <w:rsid w:val="C5FEB7C3"/>
    <w:rsid w:val="C664ED3F"/>
    <w:rsid w:val="C6F5F274"/>
    <w:rsid w:val="C7AB4124"/>
    <w:rsid w:val="C7EC539A"/>
    <w:rsid w:val="C8D75653"/>
    <w:rsid w:val="CA7F6A02"/>
    <w:rsid w:val="CBFECDDA"/>
    <w:rsid w:val="CD3F6F46"/>
    <w:rsid w:val="CD7D832C"/>
    <w:rsid w:val="CDBC91ED"/>
    <w:rsid w:val="CDF19E49"/>
    <w:rsid w:val="CDF9E43E"/>
    <w:rsid w:val="CEBF5641"/>
    <w:rsid w:val="CEDED578"/>
    <w:rsid w:val="CEF050F0"/>
    <w:rsid w:val="CF3C69EB"/>
    <w:rsid w:val="CF3EF7EC"/>
    <w:rsid w:val="CF5EDAFF"/>
    <w:rsid w:val="CF676A60"/>
    <w:rsid w:val="CF9618A8"/>
    <w:rsid w:val="CFB7025B"/>
    <w:rsid w:val="CFB7E6AA"/>
    <w:rsid w:val="CFBDD5E1"/>
    <w:rsid w:val="CFFB357D"/>
    <w:rsid w:val="D1BF8FC1"/>
    <w:rsid w:val="D1BFEB37"/>
    <w:rsid w:val="D1FD3C16"/>
    <w:rsid w:val="D1FFF88C"/>
    <w:rsid w:val="D27B6079"/>
    <w:rsid w:val="D2FEF721"/>
    <w:rsid w:val="D39F2BA1"/>
    <w:rsid w:val="D3FB14A2"/>
    <w:rsid w:val="D49FF31B"/>
    <w:rsid w:val="D5D6057F"/>
    <w:rsid w:val="D5FB61EC"/>
    <w:rsid w:val="D61DF2BB"/>
    <w:rsid w:val="D621C0B8"/>
    <w:rsid w:val="D6DFB6BA"/>
    <w:rsid w:val="D6FE7B54"/>
    <w:rsid w:val="D75B9916"/>
    <w:rsid w:val="D7632F1E"/>
    <w:rsid w:val="D77DA91D"/>
    <w:rsid w:val="D77E043B"/>
    <w:rsid w:val="D7FE9D67"/>
    <w:rsid w:val="D94708F0"/>
    <w:rsid w:val="D94C27C8"/>
    <w:rsid w:val="DAFBD12F"/>
    <w:rsid w:val="DB67E1BB"/>
    <w:rsid w:val="DBBDEC5D"/>
    <w:rsid w:val="DBE86BA3"/>
    <w:rsid w:val="DBFDC431"/>
    <w:rsid w:val="DBFDF25C"/>
    <w:rsid w:val="DC3D4499"/>
    <w:rsid w:val="DC7D1FBD"/>
    <w:rsid w:val="DC8E90E4"/>
    <w:rsid w:val="DCFF7B02"/>
    <w:rsid w:val="DD7E6FA5"/>
    <w:rsid w:val="DD8E040B"/>
    <w:rsid w:val="DD9B978C"/>
    <w:rsid w:val="DD9F07F2"/>
    <w:rsid w:val="DDABE464"/>
    <w:rsid w:val="DDEF1046"/>
    <w:rsid w:val="DDFF56CD"/>
    <w:rsid w:val="DE5FDD96"/>
    <w:rsid w:val="DE7788BE"/>
    <w:rsid w:val="DE7F5D1B"/>
    <w:rsid w:val="DEAE9730"/>
    <w:rsid w:val="DEBC47FF"/>
    <w:rsid w:val="DEDB57E6"/>
    <w:rsid w:val="DEFF5F21"/>
    <w:rsid w:val="DF34A773"/>
    <w:rsid w:val="DF37088B"/>
    <w:rsid w:val="DF5F9108"/>
    <w:rsid w:val="DF73CDAB"/>
    <w:rsid w:val="DF7B9558"/>
    <w:rsid w:val="DF7EC0FE"/>
    <w:rsid w:val="DF8F810E"/>
    <w:rsid w:val="DF975461"/>
    <w:rsid w:val="DFA74D12"/>
    <w:rsid w:val="DFBB3CDD"/>
    <w:rsid w:val="DFBFD429"/>
    <w:rsid w:val="DFC38A07"/>
    <w:rsid w:val="DFCD1E6A"/>
    <w:rsid w:val="DFDB11D5"/>
    <w:rsid w:val="DFF8D375"/>
    <w:rsid w:val="DFFB1D0F"/>
    <w:rsid w:val="DFFBB604"/>
    <w:rsid w:val="DFFCEEF3"/>
    <w:rsid w:val="DFFDB978"/>
    <w:rsid w:val="DFFE753C"/>
    <w:rsid w:val="DFFF1A1D"/>
    <w:rsid w:val="DFFFD286"/>
    <w:rsid w:val="DFFFDAFF"/>
    <w:rsid w:val="E06F813F"/>
    <w:rsid w:val="E3DB21B4"/>
    <w:rsid w:val="E3F35196"/>
    <w:rsid w:val="E4B777F2"/>
    <w:rsid w:val="E5FF0791"/>
    <w:rsid w:val="E6374F72"/>
    <w:rsid w:val="E6DE9EAD"/>
    <w:rsid w:val="E71F7929"/>
    <w:rsid w:val="E7DB6653"/>
    <w:rsid w:val="E7DC7FD2"/>
    <w:rsid w:val="E7FF2BED"/>
    <w:rsid w:val="E8DF23EA"/>
    <w:rsid w:val="E96F09F4"/>
    <w:rsid w:val="E9FC945F"/>
    <w:rsid w:val="EAFF4A04"/>
    <w:rsid w:val="EB5FBC62"/>
    <w:rsid w:val="EB7449A4"/>
    <w:rsid w:val="EB77A6D5"/>
    <w:rsid w:val="EB7EA778"/>
    <w:rsid w:val="EBAF22E5"/>
    <w:rsid w:val="EBBF71FA"/>
    <w:rsid w:val="EBCF018F"/>
    <w:rsid w:val="EBE4A6DC"/>
    <w:rsid w:val="EBF3FA16"/>
    <w:rsid w:val="EBFF7566"/>
    <w:rsid w:val="ECBF81EC"/>
    <w:rsid w:val="ECF79EE1"/>
    <w:rsid w:val="ECFDF7F7"/>
    <w:rsid w:val="ED5E0DF2"/>
    <w:rsid w:val="ED6DAB53"/>
    <w:rsid w:val="ED7D5EE6"/>
    <w:rsid w:val="EDAEF25C"/>
    <w:rsid w:val="EDBA3AD6"/>
    <w:rsid w:val="EDED13EA"/>
    <w:rsid w:val="EDEEE988"/>
    <w:rsid w:val="EDF6A07B"/>
    <w:rsid w:val="EDFD0C65"/>
    <w:rsid w:val="EDFD9123"/>
    <w:rsid w:val="EDFF123F"/>
    <w:rsid w:val="EE7DA210"/>
    <w:rsid w:val="EEBD86D8"/>
    <w:rsid w:val="EEBF4B71"/>
    <w:rsid w:val="EED77978"/>
    <w:rsid w:val="EEDBD535"/>
    <w:rsid w:val="EEE734D5"/>
    <w:rsid w:val="EEEF4D5F"/>
    <w:rsid w:val="EEEFEB28"/>
    <w:rsid w:val="EF5EB5C1"/>
    <w:rsid w:val="EF63A968"/>
    <w:rsid w:val="EF6FB8A7"/>
    <w:rsid w:val="EF6FEDFA"/>
    <w:rsid w:val="EF77CCBA"/>
    <w:rsid w:val="EF86DE8B"/>
    <w:rsid w:val="EFA34D48"/>
    <w:rsid w:val="EFB90C2F"/>
    <w:rsid w:val="EFBFDBDD"/>
    <w:rsid w:val="EFC74B16"/>
    <w:rsid w:val="EFCF5E9A"/>
    <w:rsid w:val="EFD77BF3"/>
    <w:rsid w:val="EFDBDA38"/>
    <w:rsid w:val="EFDE0A6E"/>
    <w:rsid w:val="EFDF91CF"/>
    <w:rsid w:val="EFED5EBD"/>
    <w:rsid w:val="EFF7073B"/>
    <w:rsid w:val="EFF78E88"/>
    <w:rsid w:val="EFFB6163"/>
    <w:rsid w:val="EFFDEBEA"/>
    <w:rsid w:val="EFFE8A57"/>
    <w:rsid w:val="EFFF6001"/>
    <w:rsid w:val="F0FBDDDD"/>
    <w:rsid w:val="F15E6782"/>
    <w:rsid w:val="F1F3F75B"/>
    <w:rsid w:val="F1FF4E03"/>
    <w:rsid w:val="F27F769F"/>
    <w:rsid w:val="F2E68028"/>
    <w:rsid w:val="F359B438"/>
    <w:rsid w:val="F3ADB25C"/>
    <w:rsid w:val="F3BC927B"/>
    <w:rsid w:val="F3BF7D5B"/>
    <w:rsid w:val="F3EF78DF"/>
    <w:rsid w:val="F464AB52"/>
    <w:rsid w:val="F4FF1D88"/>
    <w:rsid w:val="F57D9F95"/>
    <w:rsid w:val="F57FF05F"/>
    <w:rsid w:val="F5BDABC0"/>
    <w:rsid w:val="F5BDB733"/>
    <w:rsid w:val="F5FCE469"/>
    <w:rsid w:val="F659C0FE"/>
    <w:rsid w:val="F67F3AF5"/>
    <w:rsid w:val="F6E79529"/>
    <w:rsid w:val="F6F7072A"/>
    <w:rsid w:val="F6F7A474"/>
    <w:rsid w:val="F6FC6A0E"/>
    <w:rsid w:val="F6FF59E4"/>
    <w:rsid w:val="F6FFA48C"/>
    <w:rsid w:val="F70B1E08"/>
    <w:rsid w:val="F73B7471"/>
    <w:rsid w:val="F76E6192"/>
    <w:rsid w:val="F77675D0"/>
    <w:rsid w:val="F777F41A"/>
    <w:rsid w:val="F77FFE85"/>
    <w:rsid w:val="F7A795C8"/>
    <w:rsid w:val="F7B7C163"/>
    <w:rsid w:val="F7B93800"/>
    <w:rsid w:val="F7BF3A48"/>
    <w:rsid w:val="F7BF5872"/>
    <w:rsid w:val="F7BFE7F6"/>
    <w:rsid w:val="F7CF7460"/>
    <w:rsid w:val="F7D7ACAE"/>
    <w:rsid w:val="F7DBB3FD"/>
    <w:rsid w:val="F7ED2B40"/>
    <w:rsid w:val="F7EF1826"/>
    <w:rsid w:val="F7F4411F"/>
    <w:rsid w:val="F7F72DEB"/>
    <w:rsid w:val="F7FB8910"/>
    <w:rsid w:val="F7FCA14D"/>
    <w:rsid w:val="F7FE63A9"/>
    <w:rsid w:val="F7FF1B56"/>
    <w:rsid w:val="F7FF29A0"/>
    <w:rsid w:val="F7FFB108"/>
    <w:rsid w:val="F9A7E5A9"/>
    <w:rsid w:val="F9F7A689"/>
    <w:rsid w:val="F9FB2E8C"/>
    <w:rsid w:val="F9FBF3A4"/>
    <w:rsid w:val="FA76B9BC"/>
    <w:rsid w:val="FA7E9829"/>
    <w:rsid w:val="FAAD31A3"/>
    <w:rsid w:val="FAB6399E"/>
    <w:rsid w:val="FAD2F849"/>
    <w:rsid w:val="FAD5306B"/>
    <w:rsid w:val="FADF0321"/>
    <w:rsid w:val="FAED2161"/>
    <w:rsid w:val="FAF43224"/>
    <w:rsid w:val="FAF53FB1"/>
    <w:rsid w:val="FAF7AA17"/>
    <w:rsid w:val="FAFAFAB2"/>
    <w:rsid w:val="FAFF8C25"/>
    <w:rsid w:val="FB1B4957"/>
    <w:rsid w:val="FB77A99D"/>
    <w:rsid w:val="FB7B034C"/>
    <w:rsid w:val="FB8F2777"/>
    <w:rsid w:val="FB97A6DC"/>
    <w:rsid w:val="FB9E9FCF"/>
    <w:rsid w:val="FBB60965"/>
    <w:rsid w:val="FBBD3CDD"/>
    <w:rsid w:val="FBBEA438"/>
    <w:rsid w:val="FBDB1C67"/>
    <w:rsid w:val="FBDEE299"/>
    <w:rsid w:val="FBDEE3B6"/>
    <w:rsid w:val="FBDFA6D5"/>
    <w:rsid w:val="FBDFABED"/>
    <w:rsid w:val="FBE63B08"/>
    <w:rsid w:val="FBE6ACA6"/>
    <w:rsid w:val="FBED1B0D"/>
    <w:rsid w:val="FBED54C3"/>
    <w:rsid w:val="FBED60C0"/>
    <w:rsid w:val="FBEED2AE"/>
    <w:rsid w:val="FBEF2B17"/>
    <w:rsid w:val="FBF5F5E5"/>
    <w:rsid w:val="FBF75F1D"/>
    <w:rsid w:val="FBF7CD8B"/>
    <w:rsid w:val="FBF81DD9"/>
    <w:rsid w:val="FBFA9D7B"/>
    <w:rsid w:val="FBFF4E59"/>
    <w:rsid w:val="FBFF9016"/>
    <w:rsid w:val="FC5D875C"/>
    <w:rsid w:val="FC5FFD32"/>
    <w:rsid w:val="FC95785B"/>
    <w:rsid w:val="FCB7BC8F"/>
    <w:rsid w:val="FCEF18D6"/>
    <w:rsid w:val="FCF3339E"/>
    <w:rsid w:val="FCF4DCAC"/>
    <w:rsid w:val="FCFF8760"/>
    <w:rsid w:val="FCFFAF1D"/>
    <w:rsid w:val="FD1356C9"/>
    <w:rsid w:val="FD2A2B68"/>
    <w:rsid w:val="FD5D78EC"/>
    <w:rsid w:val="FD6ABA67"/>
    <w:rsid w:val="FDBFC155"/>
    <w:rsid w:val="FDBFD646"/>
    <w:rsid w:val="FDDD56EC"/>
    <w:rsid w:val="FDDF18E3"/>
    <w:rsid w:val="FDDF2BE5"/>
    <w:rsid w:val="FDDF5E9C"/>
    <w:rsid w:val="FDDF7EAC"/>
    <w:rsid w:val="FDDFD685"/>
    <w:rsid w:val="FDE3CF36"/>
    <w:rsid w:val="FDEDDB2E"/>
    <w:rsid w:val="FDFA5F78"/>
    <w:rsid w:val="FDFE0969"/>
    <w:rsid w:val="FDFE7E8A"/>
    <w:rsid w:val="FE355891"/>
    <w:rsid w:val="FE3EE021"/>
    <w:rsid w:val="FE57933D"/>
    <w:rsid w:val="FE6F3A4E"/>
    <w:rsid w:val="FE6F8EC0"/>
    <w:rsid w:val="FE798810"/>
    <w:rsid w:val="FE79910F"/>
    <w:rsid w:val="FE7FBEAA"/>
    <w:rsid w:val="FE9F0F75"/>
    <w:rsid w:val="FE9FF280"/>
    <w:rsid w:val="FEB67BA2"/>
    <w:rsid w:val="FEBE0B26"/>
    <w:rsid w:val="FED3668D"/>
    <w:rsid w:val="FEDB78AA"/>
    <w:rsid w:val="FEDD0BD0"/>
    <w:rsid w:val="FEDF973F"/>
    <w:rsid w:val="FEEBC98F"/>
    <w:rsid w:val="FEF276A2"/>
    <w:rsid w:val="FEF2E2B4"/>
    <w:rsid w:val="FEF3D9B8"/>
    <w:rsid w:val="FEF5C66C"/>
    <w:rsid w:val="FEF68DF0"/>
    <w:rsid w:val="FEF9A044"/>
    <w:rsid w:val="FEF9C309"/>
    <w:rsid w:val="FEF9E9FD"/>
    <w:rsid w:val="FEFB40C3"/>
    <w:rsid w:val="FEFBC22C"/>
    <w:rsid w:val="FEFE2809"/>
    <w:rsid w:val="FEFF26BF"/>
    <w:rsid w:val="FEFFB77B"/>
    <w:rsid w:val="FEFFF23A"/>
    <w:rsid w:val="FF06846B"/>
    <w:rsid w:val="FF3B8FD8"/>
    <w:rsid w:val="FF3D55EF"/>
    <w:rsid w:val="FF5DF898"/>
    <w:rsid w:val="FF5F0822"/>
    <w:rsid w:val="FF66C469"/>
    <w:rsid w:val="FF6F43D2"/>
    <w:rsid w:val="FF6FE8FB"/>
    <w:rsid w:val="FF7749A1"/>
    <w:rsid w:val="FF7A8681"/>
    <w:rsid w:val="FF7FF3F2"/>
    <w:rsid w:val="FF8C13D3"/>
    <w:rsid w:val="FF9EE3B3"/>
    <w:rsid w:val="FFAD8884"/>
    <w:rsid w:val="FFAFBF3B"/>
    <w:rsid w:val="FFB5A291"/>
    <w:rsid w:val="FFB7F8AF"/>
    <w:rsid w:val="FFBE974E"/>
    <w:rsid w:val="FFBF5FF4"/>
    <w:rsid w:val="FFCE5838"/>
    <w:rsid w:val="FFCF0F4E"/>
    <w:rsid w:val="FFCFFF4F"/>
    <w:rsid w:val="FFD2185E"/>
    <w:rsid w:val="FFD5727D"/>
    <w:rsid w:val="FFDBBDB8"/>
    <w:rsid w:val="FFDDA61A"/>
    <w:rsid w:val="FFDDF6BD"/>
    <w:rsid w:val="FFDF5572"/>
    <w:rsid w:val="FFDF7AE3"/>
    <w:rsid w:val="FFDF7E06"/>
    <w:rsid w:val="FFDFCF29"/>
    <w:rsid w:val="FFDFD728"/>
    <w:rsid w:val="FFE31972"/>
    <w:rsid w:val="FFE5AD88"/>
    <w:rsid w:val="FFECD699"/>
    <w:rsid w:val="FFEDAEFF"/>
    <w:rsid w:val="FFEF2E78"/>
    <w:rsid w:val="FFEF66D0"/>
    <w:rsid w:val="FFF184AA"/>
    <w:rsid w:val="FFF36767"/>
    <w:rsid w:val="FFF446B7"/>
    <w:rsid w:val="FFF73993"/>
    <w:rsid w:val="FFF73AB2"/>
    <w:rsid w:val="FFF7E970"/>
    <w:rsid w:val="FFF84424"/>
    <w:rsid w:val="FFFAD32C"/>
    <w:rsid w:val="FFFB9AA1"/>
    <w:rsid w:val="FFFC6CD7"/>
    <w:rsid w:val="FFFD2626"/>
    <w:rsid w:val="FFFD523C"/>
    <w:rsid w:val="FFFDD297"/>
    <w:rsid w:val="FFFE1C77"/>
    <w:rsid w:val="FFFE3BF6"/>
    <w:rsid w:val="FFFF277B"/>
    <w:rsid w:val="FFFF3C8F"/>
    <w:rsid w:val="FFFF410D"/>
    <w:rsid w:val="FFFF6937"/>
    <w:rsid w:val="FFFF72B1"/>
    <w:rsid w:val="FFFFB6DE"/>
    <w:rsid w:val="FFFFF19E"/>
    <w:rsid w:val="FFFFF2E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zh-TW"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6">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11">
    <w:name w:val="annotation text"/>
    <w:basedOn w:val="1"/>
    <w:semiHidden/>
    <w:unhideWhenUsed/>
    <w:uiPriority w:val="99"/>
  </w:style>
  <w:style w:type="paragraph" w:styleId="12">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3">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table" w:styleId="15">
    <w:name w:val="Table Grid"/>
    <w:basedOn w:val="14"/>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7">
    <w:name w:val="Heading 1 Char"/>
    <w:basedOn w:val="16"/>
    <w:link w:val="2"/>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6"/>
    <w:link w:val="3"/>
    <w:semiHidden/>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6"/>
    <w:link w:val="4"/>
    <w:semiHidden/>
    <w:uiPriority w:val="9"/>
    <w:rPr>
      <w:rFonts w:eastAsiaTheme="majorEastAsia" w:cstheme="majorBidi"/>
      <w:color w:val="104862" w:themeColor="accent1" w:themeShade="BF"/>
      <w:sz w:val="28"/>
      <w:szCs w:val="28"/>
    </w:rPr>
  </w:style>
  <w:style w:type="character" w:customStyle="1" w:styleId="20">
    <w:name w:val="Heading 4 Char"/>
    <w:basedOn w:val="16"/>
    <w:link w:val="5"/>
    <w:semiHidden/>
    <w:uiPriority w:val="9"/>
    <w:rPr>
      <w:rFonts w:eastAsiaTheme="majorEastAsia" w:cstheme="majorBidi"/>
      <w:i/>
      <w:iCs/>
      <w:color w:val="104862" w:themeColor="accent1" w:themeShade="BF"/>
    </w:rPr>
  </w:style>
  <w:style w:type="character" w:customStyle="1" w:styleId="21">
    <w:name w:val="Heading 5 Char"/>
    <w:basedOn w:val="16"/>
    <w:link w:val="6"/>
    <w:semiHidden/>
    <w:uiPriority w:val="9"/>
    <w:rPr>
      <w:rFonts w:eastAsiaTheme="majorEastAsia" w:cstheme="majorBidi"/>
      <w:color w:val="104862" w:themeColor="accent1" w:themeShade="BF"/>
    </w:rPr>
  </w:style>
  <w:style w:type="character" w:customStyle="1" w:styleId="22">
    <w:name w:val="Heading 6 Char"/>
    <w:basedOn w:val="16"/>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6"/>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6"/>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6"/>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6"/>
    <w:link w:val="13"/>
    <w:uiPriority w:val="10"/>
    <w:rPr>
      <w:rFonts w:asciiTheme="majorHAnsi" w:hAnsiTheme="majorHAnsi" w:eastAsiaTheme="majorEastAsia" w:cstheme="majorBidi"/>
      <w:spacing w:val="-10"/>
      <w:kern w:val="28"/>
      <w:sz w:val="56"/>
      <w:szCs w:val="56"/>
    </w:rPr>
  </w:style>
  <w:style w:type="character" w:customStyle="1" w:styleId="27">
    <w:name w:val="Subtitle Char"/>
    <w:basedOn w:val="16"/>
    <w:link w:val="12"/>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6"/>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1"/>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6"/>
    <w:link w:val="32"/>
    <w:uiPriority w:val="30"/>
    <w:rPr>
      <w:i/>
      <w:iCs/>
      <w:color w:val="104862" w:themeColor="accent1" w:themeShade="BF"/>
    </w:rPr>
  </w:style>
  <w:style w:type="character" w:customStyle="1" w:styleId="34">
    <w:name w:val="Intense Reference1"/>
    <w:basedOn w:val="16"/>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electedStyle="\APASixthEditionOfficeOnline.xsl" StyleName="APA"/>
</file>

<file path=customXml/itemProps1.xml><?xml version="1.0" encoding="utf-8"?>
<ds:datastoreItem xmlns:ds="http://schemas.openxmlformats.org/officeDocument/2006/customXml" ds:itemID="{B6598D06-B82F-42D8-8428-4D1AC19E3E77}">
  <ds:schemaRefs/>
</ds:datastoreItem>
</file>

<file path=docProps/app.xml><?xml version="1.0" encoding="utf-8"?>
<Properties xmlns="http://schemas.openxmlformats.org/officeDocument/2006/extended-properties" xmlns:vt="http://schemas.openxmlformats.org/officeDocument/2006/docPropsVTypes">
  <Template>Normal.dotm</Template>
  <Pages>9</Pages>
  <Words>468</Words>
  <Characters>2674</Characters>
  <Lines>22</Lines>
  <Paragraphs>6</Paragraphs>
  <TotalTime>24</TotalTime>
  <ScaleCrop>false</ScaleCrop>
  <LinksUpToDate>false</LinksUpToDate>
  <CharactersWithSpaces>3136</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2025-09-08T04:37:00Z</dcterms:created>
  <dc:creator>Elsa Lee (Compliance)</dc:creator>
  <cp:lastModifiedBy>Vincent</cp:lastModifiedBy>
  <dcterms:modified xsi:type="dcterms:W3CDTF">2026-02-04T14:41:54Z</dcterms:modified>
  <cp:revision>138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0B9BB89E1AC6992949784B690FB6816B_43</vt:lpwstr>
  </property>
</Properties>
</file>