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rPr>
          <w:rFonts w:hint="eastAsia"/>
        </w:rPr>
        <w:t>R</w:t>
      </w:r>
      <w:r>
        <w:t>AR-</w:t>
      </w:r>
      <w:r>
        <w:rPr>
          <w:rFonts w:hint="eastAsia"/>
        </w:rPr>
        <w:t>租房网后台页面设计</w:t>
      </w:r>
    </w:p>
    <w:p>
      <w:pPr>
        <w:pStyle w:val="9"/>
        <w:numPr>
          <w:ilvl w:val="0"/>
          <w:numId w:val="1"/>
        </w:numPr>
        <w:ind w:firstLineChars="0"/>
      </w:pPr>
      <w:r>
        <w:rPr>
          <w:rFonts w:hint="eastAsia"/>
        </w:rPr>
        <w:t>登陆页面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4697095" cy="2266950"/>
            <wp:effectExtent l="0" t="0" r="8255" b="0"/>
            <wp:docPr id="1" name="图片 1" descr="C:\Users\czy\AppData\Roaming\Tencent\Users\189654693\TIM\WinTemp\RichOle\Q2I7OVXLZ5W4YA5X[2`$H8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czy\AppData\Roaming\Tencent\Users\189654693\TIM\WinTemp\RichOle\Q2I7OVXLZ5W4YA5X[2`$H8A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9132" cy="2272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在这个页面我们设计了一个登录页面，通过用户名和密码来进行登录后台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我们是没有注册功能的，因为在后台所有的管理用户都是由申请而来，是不能用来注册的，界面简洁美观大方而又不失设计的美感。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2、</w:t>
      </w:r>
      <w:r>
        <w:rPr>
          <w:rFonts w:hint="eastAsia" w:ascii="宋体" w:hAnsi="宋体" w:eastAsia="宋体" w:cs="宋体"/>
          <w:kern w:val="0"/>
          <w:sz w:val="24"/>
          <w:szCs w:val="24"/>
        </w:rPr>
        <w:t>主页面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4697095" cy="2816860"/>
            <wp:effectExtent l="0" t="0" r="8255" b="2540"/>
            <wp:docPr id="3" name="图片 3" descr="C:\Users\czy\AppData\Roaming\Tencent\Users\189654693\TIM\WinTemp\RichOle\}RU%CZ{WD7SV8RO1L96}0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czy\AppData\Roaming\Tencent\Users\189654693\TIM\WinTemp\RichOle\}RU%CZ{WD7SV8RO1L96}0B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1404" cy="282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在这个页面我们设计了我们后台的主页面，首先在左上角我们会显示一个欢迎您的登录，而后是一个注销功能，注销能够让管理员用户返回到登陆页面。</w:t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而在页面的左侧是我们的菜单栏，其中包括了我们的几大模块：用户管理模块、房源管理模块、审核管理模块、贷款管理模块、日志模块、收支分析模块。</w:t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我们设计了一个二级菜单的模样，在各大模块中又有各自的分支，如在用户管理模块当中我们拥有用户管理、角色管理、权限管理，在日志模块中我们有记录页。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page"/>
      </w:r>
    </w:p>
    <w:p>
      <w:pPr>
        <w:rPr>
          <w:rFonts w:ascii="宋体" w:hAnsi="宋体" w:eastAsia="宋体" w:cs="宋体"/>
          <w:kern w:val="0"/>
          <w:sz w:val="24"/>
          <w:szCs w:val="24"/>
        </w:rPr>
      </w:pPr>
    </w:p>
    <w:p>
      <w:pPr>
        <w:pStyle w:val="9"/>
        <w:numPr>
          <w:ilvl w:val="0"/>
          <w:numId w:val="2"/>
        </w:numPr>
        <w:ind w:firstLineChars="0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模块页面模板——用户管理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4385945" cy="1701165"/>
            <wp:effectExtent l="0" t="0" r="0" b="0"/>
            <wp:docPr id="4" name="图片 4" descr="C:\Users\czy\AppData\Roaming\Tencent\Users\189654693\TIM\WinTemp\RichOle\6`}6`3~AJI~{FH@}JFFGCJ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czy\AppData\Roaming\Tencent\Users\189654693\TIM\WinTemp\RichOle\6`}6`3~AJI~{FH@}JFFGCJ7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5935" cy="1713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在这个页面我们能够浏览到用户的信息，并且有分页功能，而在后面的按钮中我们可以查看用户的详情，来查看用户的级别以及对低等级用户（前台普通用户来进行冻结功能），而在右上角我们有模糊查询功能，并且能够增加用户（可以用于增加下级管理员）</w:t>
      </w:r>
    </w:p>
    <w:p>
      <w:pPr>
        <w:pStyle w:val="9"/>
        <w:numPr>
          <w:ilvl w:val="0"/>
          <w:numId w:val="2"/>
        </w:numPr>
        <w:ind w:firstLineChars="0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模块页面模板——日志页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drawing>
          <wp:inline distT="0" distB="0" distL="0" distR="0">
            <wp:extent cx="3630295" cy="2184400"/>
            <wp:effectExtent l="0" t="0" r="8255" b="6350"/>
            <wp:docPr id="5" name="图片 5" descr="C:\Users\czy\AppData\Roaming\Tencent\Users\189654693\TIM\WinTemp\RichOle\FCRAMZQQ2TEHP9Y_IYU9R@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czy\AppData\Roaming\Tencent\Users\189654693\TIM\WinTemp\RichOle\FCRAMZQQ2TEHP9Y_IYU9R@L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6270" cy="21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在这个页面我们设计的是会显示出我们发生操作的模块的信息、操作行为者、操作行为者的联系方式、创建时间以及操作行为。我们将此界面以异步弹图的模式显示在日志模块的记录页当中。</w:t>
      </w:r>
    </w:p>
    <w:p>
      <w:pPr>
        <w:widowControl/>
        <w:jc w:val="left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br w:type="page"/>
      </w:r>
    </w:p>
    <w:p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模块页面模板——用户详情以及操作页面</w:t>
      </w:r>
    </w:p>
    <w:p>
      <w:r>
        <w:drawing>
          <wp:inline distT="0" distB="0" distL="0" distR="0">
            <wp:extent cx="5274310" cy="28422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5450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3304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237480" cy="2418715"/>
            <wp:effectExtent l="0" t="0" r="127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095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RAR 租房网前端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745490</wp:posOffset>
            </wp:positionH>
            <wp:positionV relativeFrom="page">
              <wp:posOffset>5036820</wp:posOffset>
            </wp:positionV>
            <wp:extent cx="3124200" cy="4039235"/>
            <wp:effectExtent l="0" t="0" r="0" b="18415"/>
            <wp:wrapTopAndBottom/>
            <wp:docPr id="2" name="图片 2" descr="QQ截图20190904203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截图2019090420315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1. 房源展示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 房源详情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768985</wp:posOffset>
            </wp:positionH>
            <wp:positionV relativeFrom="paragraph">
              <wp:posOffset>267970</wp:posOffset>
            </wp:positionV>
            <wp:extent cx="3228975" cy="3977005"/>
            <wp:effectExtent l="0" t="0" r="9525" b="4445"/>
            <wp:wrapTopAndBottom/>
            <wp:docPr id="10" name="图片 10" descr="QQ截图20190904203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截图201909042032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789305</wp:posOffset>
            </wp:positionH>
            <wp:positionV relativeFrom="page">
              <wp:posOffset>6388735</wp:posOffset>
            </wp:positionV>
            <wp:extent cx="3086100" cy="3431540"/>
            <wp:effectExtent l="0" t="0" r="0" b="16510"/>
            <wp:wrapTopAndBottom/>
            <wp:docPr id="11" name="图片 11" descr="QQ截图20190904203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QQ截图2019090420340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3. 预订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934085</wp:posOffset>
            </wp:positionH>
            <wp:positionV relativeFrom="page">
              <wp:posOffset>1350645</wp:posOffset>
            </wp:positionV>
            <wp:extent cx="3457575" cy="3963035"/>
            <wp:effectExtent l="0" t="0" r="9525" b="18415"/>
            <wp:wrapTopAndBottom/>
            <wp:docPr id="12" name="图片 12" descr="QQ截图201909042034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QQ截图201909042034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 评价和消息展示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1048385</wp:posOffset>
            </wp:positionH>
            <wp:positionV relativeFrom="page">
              <wp:posOffset>6162675</wp:posOffset>
            </wp:positionV>
            <wp:extent cx="2876550" cy="2985770"/>
            <wp:effectExtent l="0" t="0" r="0" b="5080"/>
            <wp:wrapTopAndBottom/>
            <wp:docPr id="13" name="图片 13" descr="QQ截图20190904203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Q截图2019090420342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3.贷款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2842260"/>
            <wp:effectExtent l="0" t="0" r="3810" b="1524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END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BE5DC7"/>
    <w:multiLevelType w:val="multilevel"/>
    <w:tmpl w:val="27BE5DC7"/>
    <w:lvl w:ilvl="0" w:tentative="0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5E9129D"/>
    <w:multiLevelType w:val="multilevel"/>
    <w:tmpl w:val="55E9129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6D6"/>
    <w:rsid w:val="002366D6"/>
    <w:rsid w:val="002A2306"/>
    <w:rsid w:val="003341B2"/>
    <w:rsid w:val="006C039B"/>
    <w:rsid w:val="007B0B43"/>
    <w:rsid w:val="007E652E"/>
    <w:rsid w:val="008C751A"/>
    <w:rsid w:val="00AD2965"/>
    <w:rsid w:val="035518A4"/>
    <w:rsid w:val="06EF1665"/>
    <w:rsid w:val="52CA29CE"/>
    <w:rsid w:val="653D56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 Light" w:asciiTheme="minorAscii" w:hAnsiTheme="minorAscii" w:cstheme="minorBidi"/>
      <w:kern w:val="2"/>
      <w:sz w:val="28"/>
      <w:szCs w:val="22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napToGrid w:val="0"/>
      <w:spacing w:before="140" w:beforeLines="0" w:beforeAutospacing="0" w:after="140" w:afterLines="0" w:afterAutospacing="0" w:line="240" w:lineRule="auto"/>
      <w:jc w:val="left"/>
      <w:outlineLvl w:val="1"/>
    </w:pPr>
    <w:rPr>
      <w:rFonts w:ascii="Arial" w:hAnsi="Arial" w:eastAsia="黑体"/>
      <w:sz w:val="28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6"/>
    <w:link w:val="4"/>
    <w:uiPriority w:val="99"/>
    <w:rPr>
      <w:sz w:val="18"/>
      <w:szCs w:val="18"/>
    </w:rPr>
  </w:style>
  <w:style w:type="character" w:customStyle="1" w:styleId="8">
    <w:name w:val="页脚 Char"/>
    <w:basedOn w:val="6"/>
    <w:link w:val="3"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88</Words>
  <Characters>504</Characters>
  <Lines>4</Lines>
  <Paragraphs>1</Paragraphs>
  <TotalTime>0</TotalTime>
  <ScaleCrop>false</ScaleCrop>
  <LinksUpToDate>false</LinksUpToDate>
  <CharactersWithSpaces>591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2019-09-04T11:54:00Z</dcterms:created>
  <dc:creator>陈 子扬</dc:creator>
  <cp:lastModifiedBy>ゐ伱♂動凡吢</cp:lastModifiedBy>
  <dcterms:modified xsi:type="dcterms:W3CDTF">2019-09-04T13:59:28Z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