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4B3F63A" w:rsidP="63CCC91F" w:rsidRDefault="24B3F63A" w14:paraId="7DF502E0" w14:textId="3312224E">
      <w:pPr>
        <w:jc w:val="center"/>
        <w:rPr>
          <w:rFonts w:ascii="Times New Roman" w:hAnsi="Times New Roman" w:eastAsia="Times New Roman" w:cs="Times New Roman"/>
          <w:sz w:val="32"/>
          <w:szCs w:val="32"/>
        </w:rPr>
      </w:pPr>
      <w:r w:rsidRPr="63CCC91F" w:rsidR="24B3F63A">
        <w:rPr>
          <w:rFonts w:ascii="Times New Roman" w:hAnsi="Times New Roman" w:eastAsia="Times New Roman" w:cs="Times New Roman"/>
          <w:sz w:val="32"/>
          <w:szCs w:val="32"/>
        </w:rPr>
        <w:t>BookBinders Case Study</w:t>
      </w:r>
    </w:p>
    <w:p w:rsidR="63CCC91F" w:rsidP="63CCC91F" w:rsidRDefault="63CCC91F" w14:paraId="26BC3D5E" w14:textId="3312224E">
      <w:pPr>
        <w:pStyle w:val="Normal"/>
        <w:jc w:val="center"/>
        <w:rPr>
          <w:rFonts w:ascii="Times New Roman" w:hAnsi="Times New Roman" w:eastAsia="Times New Roman" w:cs="Times New Roman"/>
          <w:b w:val="0"/>
          <w:bCs w:val="0"/>
          <w:sz w:val="22"/>
          <w:szCs w:val="22"/>
        </w:rPr>
      </w:pPr>
      <w:r w:rsidRPr="63CCC91F" w:rsidR="63CCC91F">
        <w:rPr>
          <w:rFonts w:ascii="Times New Roman" w:hAnsi="Times New Roman" w:eastAsia="Times New Roman" w:cs="Times New Roman"/>
          <w:b w:val="0"/>
          <w:bCs w:val="0"/>
          <w:sz w:val="22"/>
          <w:szCs w:val="22"/>
        </w:rPr>
        <w:t xml:space="preserve">Justin Howard, </w:t>
      </w:r>
      <w:r w:rsidRPr="63CCC91F" w:rsidR="63CCC91F">
        <w:rPr>
          <w:rFonts w:ascii="Times New Roman" w:hAnsi="Times New Roman" w:eastAsia="Times New Roman" w:cs="Times New Roman"/>
          <w:b w:val="0"/>
          <w:bCs w:val="0"/>
          <w:sz w:val="22"/>
          <w:szCs w:val="22"/>
        </w:rPr>
        <w:t xml:space="preserve">Lily He, </w:t>
      </w:r>
      <w:r w:rsidRPr="63CCC91F" w:rsidR="63CCC91F">
        <w:rPr>
          <w:rFonts w:ascii="Times New Roman" w:hAnsi="Times New Roman" w:eastAsia="Times New Roman" w:cs="Times New Roman"/>
          <w:b w:val="0"/>
          <w:bCs w:val="0"/>
          <w:sz w:val="22"/>
          <w:szCs w:val="22"/>
        </w:rPr>
        <w:t xml:space="preserve">Sadiyah </w:t>
      </w:r>
      <w:r w:rsidRPr="63CCC91F" w:rsidR="63CCC91F">
        <w:rPr>
          <w:rFonts w:ascii="Times New Roman" w:hAnsi="Times New Roman" w:eastAsia="Times New Roman" w:cs="Times New Roman"/>
          <w:b w:val="0"/>
          <w:bCs w:val="0"/>
          <w:sz w:val="22"/>
          <w:szCs w:val="22"/>
        </w:rPr>
        <w:t xml:space="preserve">Hotakey, </w:t>
      </w:r>
      <w:r w:rsidRPr="63CCC91F" w:rsidR="63CCC91F">
        <w:rPr>
          <w:rFonts w:ascii="Times New Roman" w:hAnsi="Times New Roman" w:eastAsia="Times New Roman" w:cs="Times New Roman"/>
          <w:b w:val="0"/>
          <w:bCs w:val="0"/>
          <w:sz w:val="22"/>
          <w:szCs w:val="22"/>
        </w:rPr>
        <w:t xml:space="preserve">Michael Adebisi, </w:t>
      </w:r>
      <w:r w:rsidRPr="63CCC91F" w:rsidR="63CCC91F">
        <w:rPr>
          <w:rFonts w:ascii="Times New Roman" w:hAnsi="Times New Roman" w:eastAsia="Times New Roman" w:cs="Times New Roman"/>
          <w:b w:val="0"/>
          <w:bCs w:val="0"/>
          <w:sz w:val="22"/>
          <w:szCs w:val="22"/>
        </w:rPr>
        <w:t xml:space="preserve">Olamiposi </w:t>
      </w:r>
      <w:r w:rsidRPr="63CCC91F" w:rsidR="63CCC91F">
        <w:rPr>
          <w:rFonts w:ascii="Times New Roman" w:hAnsi="Times New Roman" w:eastAsia="Times New Roman" w:cs="Times New Roman"/>
          <w:b w:val="0"/>
          <w:bCs w:val="0"/>
          <w:sz w:val="22"/>
          <w:szCs w:val="22"/>
        </w:rPr>
        <w:t>Sunmola</w:t>
      </w:r>
    </w:p>
    <w:p w:rsidR="24B3F63A" w:rsidP="24B3F63A" w:rsidRDefault="24B3F63A" w14:paraId="3B5F4AC4" w14:textId="2F531902">
      <w:pPr>
        <w:pStyle w:val="Normal"/>
        <w:rPr>
          <w:rFonts w:ascii="Times New Roman" w:hAnsi="Times New Roman" w:eastAsia="Times New Roman" w:cs="Times New Roman"/>
          <w:sz w:val="32"/>
          <w:szCs w:val="32"/>
        </w:rPr>
      </w:pPr>
      <w:r w:rsidRPr="63CCC91F" w:rsidR="24B3F63A">
        <w:rPr>
          <w:rFonts w:ascii="Times New Roman" w:hAnsi="Times New Roman" w:eastAsia="Times New Roman" w:cs="Times New Roman"/>
          <w:sz w:val="32"/>
          <w:szCs w:val="32"/>
        </w:rPr>
        <w:t>Executive Summary</w:t>
      </w:r>
    </w:p>
    <w:p w:rsidR="63CCC91F" w:rsidP="63CCC91F" w:rsidRDefault="63CCC91F" w14:paraId="2553F84C" w14:textId="098B0BC5">
      <w:pPr>
        <w:pStyle w:val="Normal"/>
        <w:jc w:val="both"/>
        <w:rPr>
          <w:rFonts w:ascii="Times New Roman" w:hAnsi="Times New Roman" w:eastAsia="Times New Roman" w:cs="Times New Roman"/>
          <w:noProof w:val="0"/>
          <w:sz w:val="24"/>
          <w:szCs w:val="24"/>
          <w:lang w:val="en-US"/>
        </w:rPr>
      </w:pPr>
      <w:r w:rsidRPr="63CCC91F" w:rsidR="63CCC91F">
        <w:rPr>
          <w:rFonts w:ascii="Times New Roman" w:hAnsi="Times New Roman" w:eastAsia="Times New Roman" w:cs="Times New Roman"/>
          <w:sz w:val="24"/>
          <w:szCs w:val="24"/>
        </w:rPr>
        <w:t xml:space="preserve">This case study aims to address which customers </w:t>
      </w:r>
      <w:r w:rsidRPr="63CCC91F" w:rsidR="63CCC91F">
        <w:rPr>
          <w:rFonts w:ascii="Times New Roman" w:hAnsi="Times New Roman" w:eastAsia="Times New Roman" w:cs="Times New Roman"/>
          <w:sz w:val="24"/>
          <w:szCs w:val="24"/>
        </w:rPr>
        <w:t xml:space="preserve">Bookbinders </w:t>
      </w:r>
      <w:r w:rsidRPr="63CCC91F" w:rsidR="63CCC91F">
        <w:rPr>
          <w:rFonts w:ascii="Times New Roman" w:hAnsi="Times New Roman" w:eastAsia="Times New Roman" w:cs="Times New Roman"/>
          <w:sz w:val="24"/>
          <w:szCs w:val="24"/>
        </w:rPr>
        <w:t>should</w:t>
      </w:r>
      <w:r w:rsidRPr="63CCC91F" w:rsidR="63CCC91F">
        <w:rPr>
          <w:rFonts w:ascii="Times New Roman" w:hAnsi="Times New Roman" w:eastAsia="Times New Roman" w:cs="Times New Roman"/>
          <w:sz w:val="24"/>
          <w:szCs w:val="24"/>
        </w:rPr>
        <w:t xml:space="preserve"> target and how much more profit the company would generate if data analytic models are used as opposed to sending the mail offer to </w:t>
      </w:r>
      <w:r w:rsidRPr="63CCC91F" w:rsidR="63CCC91F">
        <w:rPr>
          <w:rFonts w:ascii="Times New Roman" w:hAnsi="Times New Roman" w:eastAsia="Times New Roman" w:cs="Times New Roman"/>
          <w:sz w:val="24"/>
          <w:szCs w:val="24"/>
        </w:rPr>
        <w:t>an entire list</w:t>
      </w:r>
      <w:r w:rsidRPr="63CCC91F" w:rsidR="63CCC91F">
        <w:rPr>
          <w:rFonts w:ascii="Times New Roman" w:hAnsi="Times New Roman" w:eastAsia="Times New Roman" w:cs="Times New Roman"/>
          <w:sz w:val="24"/>
          <w:szCs w:val="24"/>
        </w:rPr>
        <w:t xml:space="preserve"> of customers. Data analytic models being considered are linear regression, a logit model, and support vector machines to develop a highly </w:t>
      </w:r>
      <w:r w:rsidRPr="63CCC91F" w:rsidR="63CCC91F">
        <w:rPr>
          <w:rFonts w:ascii="Times New Roman" w:hAnsi="Times New Roman" w:eastAsia="Times New Roman" w:cs="Times New Roman"/>
          <w:sz w:val="24"/>
          <w:szCs w:val="24"/>
        </w:rPr>
        <w:t>accurate</w:t>
      </w:r>
      <w:r w:rsidRPr="63CCC91F" w:rsidR="63CCC91F">
        <w:rPr>
          <w:rFonts w:ascii="Times New Roman" w:hAnsi="Times New Roman" w:eastAsia="Times New Roman" w:cs="Times New Roman"/>
          <w:sz w:val="24"/>
          <w:szCs w:val="24"/>
        </w:rPr>
        <w:t xml:space="preserve"> model. The output we hope to have would be categorical. Looking at the linear regression, we concluded that it is not </w:t>
      </w:r>
      <w:r w:rsidRPr="63CCC91F" w:rsidR="63CCC91F">
        <w:rPr>
          <w:rFonts w:ascii="Times New Roman" w:hAnsi="Times New Roman" w:eastAsia="Times New Roman" w:cs="Times New Roman"/>
          <w:sz w:val="24"/>
          <w:szCs w:val="24"/>
        </w:rPr>
        <w:t>appropriate</w:t>
      </w:r>
      <w:r w:rsidRPr="63CCC91F" w:rsidR="63CCC91F">
        <w:rPr>
          <w:rFonts w:ascii="Times New Roman" w:hAnsi="Times New Roman" w:eastAsia="Times New Roman" w:cs="Times New Roman"/>
          <w:sz w:val="24"/>
          <w:szCs w:val="24"/>
        </w:rPr>
        <w:t xml:space="preserve"> because</w:t>
      </w:r>
      <w:r w:rsidRPr="63CCC91F" w:rsidR="63CCC91F">
        <w:rPr>
          <w:rFonts w:ascii="Times New Roman" w:hAnsi="Times New Roman" w:eastAsia="Times New Roman" w:cs="Times New Roman"/>
          <w:sz w:val="24"/>
          <w:szCs w:val="24"/>
        </w:rPr>
        <w:t xml:space="preserve"> the diagnostic plots are not easily interpreted since this is a classification problem. In the logit model, </w:t>
      </w:r>
      <w:r w:rsidRPr="63CCC91F" w:rsidR="63CCC91F">
        <w:rPr>
          <w:rFonts w:ascii="Times New Roman" w:hAnsi="Times New Roman" w:eastAsia="Times New Roman" w:cs="Times New Roman"/>
          <w:sz w:val="24"/>
          <w:szCs w:val="24"/>
        </w:rPr>
        <w:t xml:space="preserve">we wanted to evaluate the predictive performance </w:t>
      </w:r>
      <w:bookmarkStart w:name="_Int_4zQLCFOd" w:id="1313094622"/>
      <w:r w:rsidRPr="63CCC91F" w:rsidR="63CCC91F">
        <w:rPr>
          <w:rFonts w:ascii="Times New Roman" w:hAnsi="Times New Roman" w:eastAsia="Times New Roman" w:cs="Times New Roman"/>
          <w:sz w:val="24"/>
          <w:szCs w:val="24"/>
        </w:rPr>
        <w:t>on</w:t>
      </w:r>
      <w:bookmarkEnd w:id="1313094622"/>
      <w:r w:rsidRPr="63CCC91F" w:rsidR="63CCC91F">
        <w:rPr>
          <w:rFonts w:ascii="Times New Roman" w:hAnsi="Times New Roman" w:eastAsia="Times New Roman" w:cs="Times New Roman"/>
          <w:sz w:val="24"/>
          <w:szCs w:val="24"/>
        </w:rPr>
        <w:t xml:space="preserve"> optimized and un-optimized models on our training and test datasets. For the unoptimized model confusion matrix displays accuracy of 89.74% while the optimized model has a 70% accuracy.</w:t>
      </w:r>
      <w:r w:rsidRPr="63CCC91F" w:rsidR="63CCC91F">
        <w:rPr>
          <w:rFonts w:ascii="Times New Roman" w:hAnsi="Times New Roman" w:eastAsia="Times New Roman" w:cs="Times New Roman"/>
          <w:sz w:val="24"/>
          <w:szCs w:val="24"/>
        </w:rPr>
        <w:t xml:space="preserve"> In addition, three different support vector machines were run on this data, in which we found the polynomial support vector machine has a high accuracy of 95.3%, highest of all three support vector machine models but </w:t>
      </w:r>
      <w:r w:rsidRPr="63CCC91F" w:rsidR="63CCC91F">
        <w:rPr>
          <w:rFonts w:ascii="Times New Roman" w:hAnsi="Times New Roman" w:eastAsia="Times New Roman" w:cs="Times New Roman"/>
          <w:sz w:val="24"/>
          <w:szCs w:val="24"/>
        </w:rPr>
        <w:t>indicates</w:t>
      </w:r>
      <w:r w:rsidRPr="63CCC91F" w:rsidR="63CCC91F">
        <w:rPr>
          <w:rFonts w:ascii="Times New Roman" w:hAnsi="Times New Roman" w:eastAsia="Times New Roman" w:cs="Times New Roman"/>
          <w:sz w:val="24"/>
          <w:szCs w:val="24"/>
        </w:rPr>
        <w:t xml:space="preserve"> less sales of the book. While the linear and radial SVM would save a good amount in mailing costs.</w:t>
      </w:r>
    </w:p>
    <w:p w:rsidR="24B3F63A" w:rsidP="24B3F63A" w:rsidRDefault="24B3F63A" w14:paraId="666F95E4" w14:textId="1811C9EA">
      <w:pPr>
        <w:pStyle w:val="Normal"/>
        <w:rPr>
          <w:rFonts w:ascii="Times New Roman" w:hAnsi="Times New Roman" w:eastAsia="Times New Roman" w:cs="Times New Roman"/>
          <w:sz w:val="32"/>
          <w:szCs w:val="32"/>
        </w:rPr>
      </w:pPr>
      <w:r w:rsidRPr="24B3F63A" w:rsidR="24B3F63A">
        <w:rPr>
          <w:rFonts w:ascii="Times New Roman" w:hAnsi="Times New Roman" w:eastAsia="Times New Roman" w:cs="Times New Roman"/>
          <w:sz w:val="32"/>
          <w:szCs w:val="32"/>
        </w:rPr>
        <w:t>Problem</w:t>
      </w:r>
    </w:p>
    <w:p w:rsidR="63CCC91F" w:rsidP="63CCC91F" w:rsidRDefault="63CCC91F" w14:paraId="3CF2E96D" w14:textId="3DB1BEBA">
      <w:pPr>
        <w:pStyle w:val="Normal"/>
        <w:jc w:val="both"/>
        <w:rPr>
          <w:rFonts w:ascii="Times New Roman" w:hAnsi="Times New Roman" w:eastAsia="Times New Roman" w:cs="Times New Roman"/>
          <w:sz w:val="24"/>
          <w:szCs w:val="24"/>
        </w:rPr>
      </w:pPr>
      <w:r w:rsidRPr="63CCC91F" w:rsidR="63CCC91F">
        <w:rPr>
          <w:rFonts w:ascii="Times New Roman" w:hAnsi="Times New Roman" w:eastAsia="Times New Roman" w:cs="Times New Roman"/>
          <w:sz w:val="24"/>
          <w:szCs w:val="24"/>
        </w:rPr>
        <w:t xml:space="preserve">This case study considers a book club company, Bookbinders Book Club (BBBC) that sells specialty books via direct marketing. BBBC has a large database and sends out mailings monthly. Performing a naïve campaign in which there is not a targeted audience will prove costly and inefficient. The company decides to </w:t>
      </w:r>
      <w:r w:rsidRPr="63CCC91F" w:rsidR="63CCC91F">
        <w:rPr>
          <w:rFonts w:ascii="Times New Roman" w:hAnsi="Times New Roman" w:eastAsia="Times New Roman" w:cs="Times New Roman"/>
          <w:sz w:val="24"/>
          <w:szCs w:val="24"/>
        </w:rPr>
        <w:t>utilize</w:t>
      </w:r>
      <w:r w:rsidRPr="63CCC91F" w:rsidR="63CCC91F">
        <w:rPr>
          <w:rFonts w:ascii="Times New Roman" w:hAnsi="Times New Roman" w:eastAsia="Times New Roman" w:cs="Times New Roman"/>
          <w:sz w:val="24"/>
          <w:szCs w:val="24"/>
        </w:rPr>
        <w:t xml:space="preserve"> statistical techniques to better target their audience. They wish to explore three predictive modeling techniques and </w:t>
      </w:r>
      <w:r w:rsidRPr="63CCC91F" w:rsidR="63CCC91F">
        <w:rPr>
          <w:rFonts w:ascii="Times New Roman" w:hAnsi="Times New Roman" w:eastAsia="Times New Roman" w:cs="Times New Roman"/>
          <w:sz w:val="24"/>
          <w:szCs w:val="24"/>
        </w:rPr>
        <w:t>determine</w:t>
      </w:r>
      <w:r w:rsidRPr="63CCC91F" w:rsidR="63CCC91F">
        <w:rPr>
          <w:rFonts w:ascii="Times New Roman" w:hAnsi="Times New Roman" w:eastAsia="Times New Roman" w:cs="Times New Roman"/>
          <w:sz w:val="24"/>
          <w:szCs w:val="24"/>
        </w:rPr>
        <w:t xml:space="preserve"> which model is the most </w:t>
      </w:r>
      <w:r w:rsidRPr="63CCC91F" w:rsidR="63CCC91F">
        <w:rPr>
          <w:rFonts w:ascii="Times New Roman" w:hAnsi="Times New Roman" w:eastAsia="Times New Roman" w:cs="Times New Roman"/>
          <w:sz w:val="24"/>
          <w:szCs w:val="24"/>
        </w:rPr>
        <w:t>accurate</w:t>
      </w:r>
      <w:r w:rsidRPr="63CCC91F" w:rsidR="63CCC91F">
        <w:rPr>
          <w:rFonts w:ascii="Times New Roman" w:hAnsi="Times New Roman" w:eastAsia="Times New Roman" w:cs="Times New Roman"/>
          <w:sz w:val="24"/>
          <w:szCs w:val="24"/>
        </w:rPr>
        <w:t xml:space="preserve"> so that they can </w:t>
      </w:r>
      <w:r w:rsidRPr="63CCC91F" w:rsidR="63CCC91F">
        <w:rPr>
          <w:rFonts w:ascii="Times New Roman" w:hAnsi="Times New Roman" w:eastAsia="Times New Roman" w:cs="Times New Roman"/>
          <w:sz w:val="24"/>
          <w:szCs w:val="24"/>
        </w:rPr>
        <w:t>identify</w:t>
      </w:r>
      <w:r w:rsidRPr="63CCC91F" w:rsidR="63CCC91F">
        <w:rPr>
          <w:rFonts w:ascii="Times New Roman" w:hAnsi="Times New Roman" w:eastAsia="Times New Roman" w:cs="Times New Roman"/>
          <w:sz w:val="24"/>
          <w:szCs w:val="24"/>
        </w:rPr>
        <w:t xml:space="preserve"> which customers to target in their upcoming mail campaign in the Midwest. </w:t>
      </w:r>
      <w:r w:rsidRPr="63CCC91F" w:rsidR="63CCC91F">
        <w:rPr>
          <w:rFonts w:ascii="Times New Roman" w:hAnsi="Times New Roman" w:eastAsia="Times New Roman" w:cs="Times New Roman"/>
          <w:sz w:val="24"/>
          <w:szCs w:val="24"/>
        </w:rPr>
        <w:t xml:space="preserve">In this study, we will </w:t>
      </w:r>
      <w:r w:rsidRPr="63CCC91F" w:rsidR="63CCC91F">
        <w:rPr>
          <w:rFonts w:ascii="Times New Roman" w:hAnsi="Times New Roman" w:eastAsia="Times New Roman" w:cs="Times New Roman"/>
          <w:sz w:val="24"/>
          <w:szCs w:val="24"/>
        </w:rPr>
        <w:t>utilize</w:t>
      </w:r>
      <w:r w:rsidRPr="63CCC91F" w:rsidR="63CCC91F">
        <w:rPr>
          <w:rFonts w:ascii="Times New Roman" w:hAnsi="Times New Roman" w:eastAsia="Times New Roman" w:cs="Times New Roman"/>
          <w:sz w:val="24"/>
          <w:szCs w:val="24"/>
        </w:rPr>
        <w:t xml:space="preserve"> different methods to </w:t>
      </w:r>
      <w:r w:rsidRPr="63CCC91F" w:rsidR="63CCC91F">
        <w:rPr>
          <w:rFonts w:ascii="Times New Roman" w:hAnsi="Times New Roman" w:eastAsia="Times New Roman" w:cs="Times New Roman"/>
          <w:sz w:val="24"/>
          <w:szCs w:val="24"/>
        </w:rPr>
        <w:t>identify</w:t>
      </w:r>
      <w:r w:rsidRPr="63CCC91F" w:rsidR="63CCC91F">
        <w:rPr>
          <w:rFonts w:ascii="Times New Roman" w:hAnsi="Times New Roman" w:eastAsia="Times New Roman" w:cs="Times New Roman"/>
          <w:sz w:val="24"/>
          <w:szCs w:val="24"/>
        </w:rPr>
        <w:t xml:space="preserve"> customers most likely to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a book as well as </w:t>
      </w:r>
      <w:r w:rsidRPr="63CCC91F" w:rsidR="63CCC91F">
        <w:rPr>
          <w:rFonts w:ascii="Times New Roman" w:hAnsi="Times New Roman" w:eastAsia="Times New Roman" w:cs="Times New Roman"/>
          <w:sz w:val="24"/>
          <w:szCs w:val="24"/>
        </w:rPr>
        <w:t>identify</w:t>
      </w:r>
      <w:r w:rsidRPr="63CCC91F" w:rsidR="63CCC91F">
        <w:rPr>
          <w:rFonts w:ascii="Times New Roman" w:hAnsi="Times New Roman" w:eastAsia="Times New Roman" w:cs="Times New Roman"/>
          <w:sz w:val="24"/>
          <w:szCs w:val="24"/>
        </w:rPr>
        <w:t xml:space="preserve"> which attributes are the most influential when it comes to predicting customer purchases. We predict the SVM, or the logit model would be the best model to fit the data. We will then do a cost and market analysis to </w:t>
      </w:r>
      <w:r w:rsidRPr="63CCC91F" w:rsidR="63CCC91F">
        <w:rPr>
          <w:rFonts w:ascii="Times New Roman" w:hAnsi="Times New Roman" w:eastAsia="Times New Roman" w:cs="Times New Roman"/>
          <w:sz w:val="24"/>
          <w:szCs w:val="24"/>
        </w:rPr>
        <w:t>determine</w:t>
      </w:r>
      <w:r w:rsidRPr="63CCC91F" w:rsidR="63CCC91F">
        <w:rPr>
          <w:rFonts w:ascii="Times New Roman" w:hAnsi="Times New Roman" w:eastAsia="Times New Roman" w:cs="Times New Roman"/>
          <w:sz w:val="24"/>
          <w:szCs w:val="24"/>
        </w:rPr>
        <w:t xml:space="preserve"> which model will be the most profitable.</w:t>
      </w:r>
    </w:p>
    <w:p w:rsidR="63CCC91F" w:rsidP="63CCC91F" w:rsidRDefault="63CCC91F" w14:paraId="4FB43679" w14:textId="0A5D96FA">
      <w:pPr>
        <w:pStyle w:val="Normal"/>
        <w:bidi w:val="0"/>
        <w:spacing w:before="0" w:beforeAutospacing="off" w:after="160" w:afterAutospacing="off" w:line="259" w:lineRule="auto"/>
        <w:ind w:left="0" w:right="0"/>
        <w:jc w:val="left"/>
        <w:rPr>
          <w:rFonts w:ascii="Times New Roman" w:hAnsi="Times New Roman" w:eastAsia="Times New Roman" w:cs="Times New Roman"/>
          <w:color w:val="FF0000"/>
          <w:sz w:val="24"/>
          <w:szCs w:val="24"/>
        </w:rPr>
      </w:pPr>
      <w:r w:rsidRPr="63CCC91F" w:rsidR="63CCC91F">
        <w:rPr>
          <w:rFonts w:ascii="Times New Roman" w:hAnsi="Times New Roman" w:eastAsia="Times New Roman" w:cs="Times New Roman"/>
          <w:sz w:val="32"/>
          <w:szCs w:val="32"/>
        </w:rPr>
        <w:t xml:space="preserve">Review of Related </w:t>
      </w:r>
      <w:r w:rsidRPr="63CCC91F" w:rsidR="63CCC91F">
        <w:rPr>
          <w:rFonts w:ascii="Times New Roman" w:hAnsi="Times New Roman" w:eastAsia="Times New Roman" w:cs="Times New Roman"/>
          <w:sz w:val="32"/>
          <w:szCs w:val="32"/>
        </w:rPr>
        <w:t>Literature</w:t>
      </w:r>
      <w:r w:rsidRPr="63CCC91F" w:rsidR="63CCC91F">
        <w:rPr>
          <w:rFonts w:ascii="Times New Roman" w:hAnsi="Times New Roman" w:eastAsia="Times New Roman" w:cs="Times New Roman"/>
          <w:color w:val="FF0000"/>
          <w:sz w:val="24"/>
          <w:szCs w:val="24"/>
        </w:rPr>
        <w:t xml:space="preserve">   </w:t>
      </w:r>
    </w:p>
    <w:p w:rsidR="63CCC91F" w:rsidP="63CCC91F" w:rsidRDefault="63CCC91F" w14:paraId="05D11CE7" w14:textId="11AF7051">
      <w:pPr>
        <w:bidi w:val="0"/>
        <w:spacing w:after="16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When dealing with classification, some  popular methods/models are Logistic Regression (</w:t>
      </w:r>
      <w:proofErr w:type="spellStart"/>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LogitR</w:t>
      </w:r>
      <w:proofErr w:type="spellEnd"/>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Linear Discriminant Analysis (LDA), Quadratic Discriminant Analysis (QDA), Random Forest (RF) and Support Vector machine (SVM). All of these methods can handle the special case of a binary variable. While some of them provide higher simplicity, interpretability and robustness (</w:t>
      </w:r>
      <w:proofErr w:type="spellStart"/>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LogitR</w:t>
      </w:r>
      <w:proofErr w:type="spellEnd"/>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LDA, QDA), the others tend to perform better in the most complex scenarios with difficult relationships between inputs and outputs (RF, SVM). Nonetheless, all of them are considered valid choices for almost any binary-output setup, and are often compared before picking the final model. For the sake of exposition, in this case study we use the </w:t>
      </w:r>
      <w:proofErr w:type="spellStart"/>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LogitR</w:t>
      </w:r>
      <w:proofErr w:type="spellEnd"/>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model, which in addition to the advantages mentioned above, presents very few impositions in terms of assumptions to verify. To do so, in R we rely on the </w:t>
      </w:r>
      <w:proofErr w:type="spellStart"/>
      <w:r w:rsidRPr="63CCC91F" w:rsidR="63CCC91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t>glm</w:t>
      </w:r>
      <w:proofErr w:type="spellEnd"/>
      <w:r w:rsidRPr="63CCC91F" w:rsidR="63CCC91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t>()</w:t>
      </w: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function of the </w:t>
      </w:r>
      <w:r w:rsidRPr="63CCC91F" w:rsidR="63CCC91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t>stats</w:t>
      </w: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package. </w:t>
      </w:r>
      <w:r w:rsidRPr="63CCC91F" w:rsidR="63CCC91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 xml:space="preserve">We use the sensitivity, specificity and accuracy, which provide an indication of the ability of the model to accurately predict whether the customer will purchase the book or not. </w:t>
      </w: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For this purpose, one of the functions we relied on was the</w:t>
      </w: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w:t>
      </w:r>
      <w:proofErr w:type="spellStart"/>
      <w:r w:rsidRPr="63CCC91F" w:rsidR="63CCC91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t>confusionMatrix</w:t>
      </w:r>
      <w:proofErr w:type="spellEnd"/>
      <w:r w:rsidRPr="63CCC91F" w:rsidR="63CCC91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t>()</w:t>
      </w: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function of the </w:t>
      </w:r>
      <w:r w:rsidRPr="63CCC91F" w:rsidR="63CCC91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
        </w:rPr>
        <w:t>caret</w:t>
      </w: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t xml:space="preserve"> package.</w:t>
      </w:r>
    </w:p>
    <w:p w:rsidR="63CCC91F" w:rsidP="63CCC91F" w:rsidRDefault="63CCC91F" w14:paraId="40316E90" w14:textId="72FE6600">
      <w:pPr>
        <w:pStyle w:val="Normal"/>
        <w:bidi w:val="0"/>
        <w:spacing w:before="0" w:beforeAutospacing="off" w:after="160" w:afterAutospacing="off" w:line="259" w:lineRule="auto"/>
        <w:ind w:left="0" w:right="0"/>
        <w:jc w:val="left"/>
        <w:rPr>
          <w:rFonts w:ascii="Times New Roman" w:hAnsi="Times New Roman" w:eastAsia="Times New Roman" w:cs="Times New Roman"/>
          <w:sz w:val="32"/>
          <w:szCs w:val="32"/>
        </w:rPr>
      </w:pPr>
      <w:r w:rsidRPr="63CCC91F" w:rsidR="63CCC91F">
        <w:rPr>
          <w:rFonts w:ascii="Times New Roman" w:hAnsi="Times New Roman" w:eastAsia="Times New Roman" w:cs="Times New Roman"/>
          <w:sz w:val="32"/>
          <w:szCs w:val="32"/>
        </w:rPr>
        <w:t>Methodology</w:t>
      </w:r>
    </w:p>
    <w:p w:rsidR="63CCC91F" w:rsidP="63CCC91F" w:rsidRDefault="63CCC91F" w14:paraId="6DB31E5B" w14:textId="2CAA19DC">
      <w:pPr>
        <w:pStyle w:val="Normal"/>
        <w:bidi w:val="0"/>
        <w:spacing w:line="257" w:lineRule="auto"/>
        <w:jc w:val="both"/>
        <w:rPr>
          <w:rFonts w:ascii="Times New Roman" w:hAnsi="Times New Roman" w:eastAsia="Times New Roman" w:cs="Times New Roman"/>
          <w:color w:val="FF0000"/>
          <w:sz w:val="24"/>
          <w:szCs w:val="24"/>
        </w:rPr>
      </w:pPr>
      <w:r w:rsidRPr="63CCC91F" w:rsidR="63CCC91F">
        <w:rPr>
          <w:rFonts w:ascii="Times New Roman" w:hAnsi="Times New Roman" w:eastAsia="Times New Roman" w:cs="Times New Roman"/>
          <w:sz w:val="24"/>
          <w:szCs w:val="24"/>
        </w:rPr>
        <w:t xml:space="preserve">There are three modeling techniques that will be used in our analysis. Multiple Linear Regression (MLR), logistic regression, and support vector machines (SVM). </w:t>
      </w:r>
    </w:p>
    <w:p w:rsidR="63CCC91F" w:rsidP="63CCC91F" w:rsidRDefault="63CCC91F" w14:paraId="75C3B821" w14:textId="3F85A31A">
      <w:pPr>
        <w:pStyle w:val="Normal"/>
        <w:bidi w:val="0"/>
        <w:spacing w:line="257" w:lineRule="auto"/>
        <w:jc w:val="both"/>
        <w:rPr>
          <w:rFonts w:ascii="Times New Roman" w:hAnsi="Times New Roman" w:eastAsia="Times New Roman" w:cs="Times New Roman"/>
          <w:color w:val="FF0000"/>
          <w:sz w:val="24"/>
          <w:szCs w:val="24"/>
        </w:rPr>
      </w:pPr>
      <w:r w:rsidRPr="63CCC91F" w:rsidR="63CCC91F">
        <w:rPr>
          <w:rFonts w:ascii="Times New Roman" w:hAnsi="Times New Roman" w:eastAsia="Times New Roman" w:cs="Times New Roman"/>
          <w:sz w:val="24"/>
          <w:szCs w:val="24"/>
        </w:rPr>
        <w:t xml:space="preserve">Linear regression </w:t>
      </w:r>
      <w:r w:rsidRPr="63CCC91F" w:rsidR="63CCC91F">
        <w:rPr>
          <w:rFonts w:ascii="Times New Roman" w:hAnsi="Times New Roman" w:eastAsia="Times New Roman" w:cs="Times New Roman"/>
          <w:sz w:val="24"/>
          <w:szCs w:val="24"/>
        </w:rPr>
        <w:t>attempts</w:t>
      </w:r>
      <w:r w:rsidRPr="63CCC91F" w:rsidR="63CCC91F">
        <w:rPr>
          <w:rFonts w:ascii="Times New Roman" w:hAnsi="Times New Roman" w:eastAsia="Times New Roman" w:cs="Times New Roman"/>
          <w:sz w:val="24"/>
          <w:szCs w:val="24"/>
        </w:rPr>
        <w:t xml:space="preserve"> to model the relationship between an explanatory variable and a dependent variable by fitting a linear equation to </w:t>
      </w:r>
      <w:r w:rsidRPr="63CCC91F" w:rsidR="63CCC91F">
        <w:rPr>
          <w:rFonts w:ascii="Times New Roman" w:hAnsi="Times New Roman" w:eastAsia="Times New Roman" w:cs="Times New Roman"/>
          <w:sz w:val="24"/>
          <w:szCs w:val="24"/>
        </w:rPr>
        <w:t>observed</w:t>
      </w:r>
      <w:r w:rsidRPr="63CCC91F" w:rsidR="63CCC91F">
        <w:rPr>
          <w:rFonts w:ascii="Times New Roman" w:hAnsi="Times New Roman" w:eastAsia="Times New Roman" w:cs="Times New Roman"/>
          <w:sz w:val="24"/>
          <w:szCs w:val="24"/>
        </w:rPr>
        <w:t xml:space="preserve"> data. This </w:t>
      </w:r>
      <w:r w:rsidRPr="63CCC91F" w:rsidR="63CCC91F">
        <w:rPr>
          <w:rFonts w:ascii="Times New Roman" w:hAnsi="Times New Roman" w:eastAsia="Times New Roman" w:cs="Times New Roman"/>
          <w:sz w:val="24"/>
          <w:szCs w:val="24"/>
        </w:rPr>
        <w:t>model</w:t>
      </w:r>
      <w:r w:rsidRPr="63CCC91F" w:rsidR="63CCC91F">
        <w:rPr>
          <w:rFonts w:ascii="Times New Roman" w:hAnsi="Times New Roman" w:eastAsia="Times New Roman" w:cs="Times New Roman"/>
          <w:sz w:val="24"/>
          <w:szCs w:val="24"/>
        </w:rPr>
        <w:t xml:space="preserve"> will lead to poor results because it will estimate </w:t>
      </w:r>
      <w:r w:rsidRPr="63CCC91F" w:rsidR="63CCC91F">
        <w:rPr>
          <w:rFonts w:ascii="Times New Roman" w:hAnsi="Times New Roman" w:eastAsia="Times New Roman" w:cs="Times New Roman"/>
          <w:sz w:val="24"/>
          <w:szCs w:val="24"/>
        </w:rPr>
        <w:t xml:space="preserve">probability less than zero and more than one which defies the principle of probability. </w:t>
      </w:r>
      <w:r w:rsidRPr="63CCC91F" w:rsidR="63CCC91F">
        <w:rPr>
          <w:rFonts w:ascii="Times New Roman" w:hAnsi="Times New Roman" w:eastAsia="Times New Roman" w:cs="Times New Roman"/>
          <w:sz w:val="24"/>
          <w:szCs w:val="24"/>
        </w:rPr>
        <w:t xml:space="preserve">We are exploring a classification </w:t>
      </w:r>
      <w:r w:rsidRPr="63CCC91F" w:rsidR="63CCC91F">
        <w:rPr>
          <w:rFonts w:ascii="Times New Roman" w:hAnsi="Times New Roman" w:eastAsia="Times New Roman" w:cs="Times New Roman"/>
          <w:sz w:val="24"/>
          <w:szCs w:val="24"/>
        </w:rPr>
        <w:t>problem;</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therefor</w:t>
      </w:r>
      <w:r w:rsidRPr="63CCC91F" w:rsidR="63CCC91F">
        <w:rPr>
          <w:rFonts w:ascii="Times New Roman" w:hAnsi="Times New Roman" w:eastAsia="Times New Roman" w:cs="Times New Roman"/>
          <w:sz w:val="24"/>
          <w:szCs w:val="24"/>
        </w:rPr>
        <w:t xml:space="preserve">e, </w:t>
      </w:r>
      <w:r w:rsidRPr="63CCC91F" w:rsidR="63CCC91F">
        <w:rPr>
          <w:rFonts w:ascii="Times New Roman" w:hAnsi="Times New Roman" w:eastAsia="Times New Roman" w:cs="Times New Roman"/>
          <w:sz w:val="24"/>
          <w:szCs w:val="24"/>
        </w:rPr>
        <w:t>poor</w:t>
      </w:r>
      <w:r w:rsidRPr="63CCC91F" w:rsidR="63CCC91F">
        <w:rPr>
          <w:rFonts w:ascii="Times New Roman" w:hAnsi="Times New Roman" w:eastAsia="Times New Roman" w:cs="Times New Roman"/>
          <w:sz w:val="24"/>
          <w:szCs w:val="24"/>
        </w:rPr>
        <w:t xml:space="preserve"> res</w:t>
      </w:r>
      <w:r w:rsidRPr="63CCC91F" w:rsidR="63CCC91F">
        <w:rPr>
          <w:rFonts w:ascii="Times New Roman" w:hAnsi="Times New Roman" w:eastAsia="Times New Roman" w:cs="Times New Roman"/>
          <w:sz w:val="24"/>
          <w:szCs w:val="24"/>
        </w:rPr>
        <w:t>ults we</w:t>
      </w:r>
      <w:r w:rsidRPr="63CCC91F" w:rsidR="63CCC91F">
        <w:rPr>
          <w:rFonts w:ascii="Times New Roman" w:hAnsi="Times New Roman" w:eastAsia="Times New Roman" w:cs="Times New Roman"/>
          <w:sz w:val="24"/>
          <w:szCs w:val="24"/>
        </w:rPr>
        <w:t>re</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a</w:t>
      </w:r>
      <w:r w:rsidRPr="63CCC91F" w:rsidR="63CCC91F">
        <w:rPr>
          <w:rFonts w:ascii="Times New Roman" w:hAnsi="Times New Roman" w:eastAsia="Times New Roman" w:cs="Times New Roman"/>
          <w:sz w:val="24"/>
          <w:szCs w:val="24"/>
        </w:rPr>
        <w:t>nticipate</w:t>
      </w:r>
      <w:r w:rsidRPr="63CCC91F" w:rsidR="63CCC91F">
        <w:rPr>
          <w:rFonts w:ascii="Times New Roman" w:hAnsi="Times New Roman" w:eastAsia="Times New Roman" w:cs="Times New Roman"/>
          <w:sz w:val="24"/>
          <w:szCs w:val="24"/>
        </w:rPr>
        <w:t>d</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with this model. </w:t>
      </w:r>
      <w:r w:rsidRPr="63CCC91F" w:rsidR="63CCC91F">
        <w:rPr>
          <w:rFonts w:ascii="Times New Roman" w:hAnsi="Times New Roman" w:eastAsia="Times New Roman" w:cs="Times New Roman"/>
          <w:noProof w:val="0"/>
          <w:sz w:val="24"/>
          <w:szCs w:val="24"/>
          <w:lang w:val="en-US"/>
        </w:rPr>
        <w:t xml:space="preserve">Support vector machine classifier uses a hyperplane to separate observations. Support vector machine classifier is ideal for linear data sets, however, in most real-world cases, data sets are non-linear. </w:t>
      </w:r>
    </w:p>
    <w:p w:rsidR="63CCC91F" w:rsidP="63CCC91F" w:rsidRDefault="63CCC91F" w14:paraId="28A7CA8C" w14:textId="7F0368D7">
      <w:pPr>
        <w:pStyle w:val="Normal"/>
        <w:bidi w:val="0"/>
        <w:spacing w:line="257" w:lineRule="auto"/>
        <w:jc w:val="both"/>
        <w:rPr>
          <w:rFonts w:ascii="Times New Roman" w:hAnsi="Times New Roman" w:eastAsia="Times New Roman" w:cs="Times New Roman"/>
          <w:noProof w:val="0"/>
          <w:sz w:val="24"/>
          <w:szCs w:val="24"/>
          <w:lang w:val="en-US"/>
        </w:rPr>
      </w:pPr>
      <w:r w:rsidRPr="63CCC91F" w:rsidR="63CCC91F">
        <w:rPr>
          <w:rFonts w:ascii="Times New Roman" w:hAnsi="Times New Roman" w:eastAsia="Times New Roman" w:cs="Times New Roman"/>
          <w:noProof w:val="0"/>
          <w:sz w:val="24"/>
          <w:szCs w:val="24"/>
          <w:lang w:val="en-US"/>
        </w:rPr>
        <w:t>Logistic regression is a modeling technique that assumes a linear relationship between the independent variab</w:t>
      </w:r>
      <w:r w:rsidRPr="63CCC91F" w:rsidR="63CCC91F">
        <w:rPr>
          <w:rFonts w:ascii="Times New Roman" w:hAnsi="Times New Roman" w:eastAsia="Times New Roman" w:cs="Times New Roman"/>
          <w:noProof w:val="0"/>
          <w:sz w:val="24"/>
          <w:szCs w:val="24"/>
          <w:lang w:val="en-US"/>
        </w:rPr>
        <w:t>les and the response variable’s log odds. The response variable is to be categorical without multicollinearity among predictors. A third assumption is that the observations are independent and distributed identically. Limitations include that it constructs linear boundaries; assumption of linearity between the depende</w:t>
      </w:r>
      <w:r w:rsidRPr="63CCC91F" w:rsidR="63CCC91F">
        <w:rPr>
          <w:rFonts w:ascii="Times New Roman" w:hAnsi="Times New Roman" w:eastAsia="Times New Roman" w:cs="Times New Roman"/>
          <w:noProof w:val="0"/>
          <w:sz w:val="24"/>
          <w:szCs w:val="24"/>
          <w:lang w:val="en-US"/>
        </w:rPr>
        <w:t>nt variable and the independent variables; can only be used to predict discrete functions; cannot solve non-linear problems due to its linear decision surface.</w:t>
      </w:r>
    </w:p>
    <w:p w:rsidR="63CCC91F" w:rsidP="63CCC91F" w:rsidRDefault="63CCC91F" w14:paraId="3788A798" w14:textId="19FE3632">
      <w:pPr>
        <w:pStyle w:val="Normal"/>
        <w:bidi w:val="0"/>
        <w:spacing w:line="257" w:lineRule="auto"/>
        <w:jc w:val="both"/>
        <w:rPr>
          <w:rFonts w:ascii="Times New Roman" w:hAnsi="Times New Roman" w:eastAsia="Times New Roman" w:cs="Times New Roman"/>
          <w:color w:val="FF0000"/>
          <w:sz w:val="24"/>
          <w:szCs w:val="24"/>
        </w:rPr>
      </w:pPr>
      <w:r w:rsidRPr="63CCC91F" w:rsidR="63CCC91F">
        <w:rPr>
          <w:rFonts w:ascii="Times New Roman" w:hAnsi="Times New Roman" w:eastAsia="Times New Roman" w:cs="Times New Roman"/>
          <w:noProof w:val="0"/>
          <w:sz w:val="24"/>
          <w:szCs w:val="24"/>
          <w:lang w:val="en-US"/>
        </w:rPr>
        <w:t>The support vector machine (SVM) is an extension of the support vector machine classifier that results from enlarging the feature space in a specific way, using kernels. Some assumptions are that the margins should be as big as possible and that support vectors are the most useful data points because they are the ones most likely to be classified incorrectly. Enlarging the feature space addresses non-linearity of the data. A kernel is a function that quantifies the similarity of two observations. There are various kernels used for SVM, which are linear, polynomial, sigmoid and radial. The advantage of using a kernel is computational, the data can be transformed into desired form with little computing cost. RBF, a radial kernel, was used for the case study, RBF is a non-linear kernel</w:t>
      </w:r>
      <w:r w:rsidRPr="63CCC91F" w:rsidR="63CCC91F">
        <w:rPr>
          <w:rFonts w:ascii="Times New Roman" w:hAnsi="Times New Roman" w:eastAsia="Times New Roman" w:cs="Times New Roman"/>
          <w:noProof w:val="0"/>
          <w:sz w:val="24"/>
          <w:szCs w:val="24"/>
          <w:lang w:val="en-US"/>
        </w:rPr>
        <w:t xml:space="preserve">. </w:t>
      </w:r>
      <w:r w:rsidRPr="63CCC91F" w:rsidR="63CCC91F">
        <w:rPr>
          <w:rFonts w:ascii="Times New Roman" w:hAnsi="Times New Roman" w:eastAsia="Times New Roman" w:cs="Times New Roman"/>
          <w:noProof w:val="0"/>
          <w:sz w:val="24"/>
          <w:szCs w:val="24"/>
          <w:lang w:val="en-US"/>
        </w:rPr>
        <w:t xml:space="preserve">For the radial kernel, only </w:t>
      </w:r>
      <w:r w:rsidRPr="63CCC91F" w:rsidR="63CCC91F">
        <w:rPr>
          <w:rFonts w:ascii="Times New Roman" w:hAnsi="Times New Roman" w:eastAsia="Times New Roman" w:cs="Times New Roman"/>
          <w:noProof w:val="0"/>
          <w:sz w:val="24"/>
          <w:szCs w:val="24"/>
          <w:lang w:val="en-US"/>
        </w:rPr>
        <w:t>nearby t</w:t>
      </w:r>
      <w:r w:rsidRPr="63CCC91F" w:rsidR="63CCC91F">
        <w:rPr>
          <w:rFonts w:ascii="Times New Roman" w:hAnsi="Times New Roman" w:eastAsia="Times New Roman" w:cs="Times New Roman"/>
          <w:noProof w:val="0"/>
          <w:sz w:val="24"/>
          <w:szCs w:val="24"/>
          <w:lang w:val="en-US"/>
        </w:rPr>
        <w:t>raining</w:t>
      </w:r>
      <w:r w:rsidRPr="63CCC91F" w:rsidR="63CCC91F">
        <w:rPr>
          <w:rFonts w:ascii="Times New Roman" w:hAnsi="Times New Roman" w:eastAsia="Times New Roman" w:cs="Times New Roman"/>
          <w:noProof w:val="0"/>
          <w:sz w:val="24"/>
          <w:szCs w:val="24"/>
          <w:lang w:val="en-US"/>
        </w:rPr>
        <w:t xml:space="preserve"> o</w:t>
      </w:r>
      <w:r w:rsidRPr="63CCC91F" w:rsidR="63CCC91F">
        <w:rPr>
          <w:rFonts w:ascii="Times New Roman" w:hAnsi="Times New Roman" w:eastAsia="Times New Roman" w:cs="Times New Roman"/>
          <w:noProof w:val="0"/>
          <w:sz w:val="24"/>
          <w:szCs w:val="24"/>
          <w:lang w:val="en-US"/>
        </w:rPr>
        <w:t>bservat</w:t>
      </w:r>
      <w:r w:rsidRPr="63CCC91F" w:rsidR="63CCC91F">
        <w:rPr>
          <w:rFonts w:ascii="Times New Roman" w:hAnsi="Times New Roman" w:eastAsia="Times New Roman" w:cs="Times New Roman"/>
          <w:noProof w:val="0"/>
          <w:sz w:val="24"/>
          <w:szCs w:val="24"/>
          <w:lang w:val="en-US"/>
        </w:rPr>
        <w:t>i</w:t>
      </w:r>
      <w:r w:rsidRPr="63CCC91F" w:rsidR="63CCC91F">
        <w:rPr>
          <w:rFonts w:ascii="Times New Roman" w:hAnsi="Times New Roman" w:eastAsia="Times New Roman" w:cs="Times New Roman"/>
          <w:noProof w:val="0"/>
          <w:sz w:val="24"/>
          <w:szCs w:val="24"/>
          <w:lang w:val="en-US"/>
        </w:rPr>
        <w:t>ons</w:t>
      </w:r>
      <w:r w:rsidRPr="63CCC91F" w:rsidR="63CCC91F">
        <w:rPr>
          <w:rFonts w:ascii="Times New Roman" w:hAnsi="Times New Roman" w:eastAsia="Times New Roman" w:cs="Times New Roman"/>
          <w:noProof w:val="0"/>
          <w:sz w:val="24"/>
          <w:szCs w:val="24"/>
          <w:lang w:val="en-US"/>
        </w:rPr>
        <w:t xml:space="preserve"> </w:t>
      </w:r>
      <w:r w:rsidRPr="63CCC91F" w:rsidR="63CCC91F">
        <w:rPr>
          <w:rFonts w:ascii="Times New Roman" w:hAnsi="Times New Roman" w:eastAsia="Times New Roman" w:cs="Times New Roman"/>
          <w:noProof w:val="0"/>
          <w:sz w:val="24"/>
          <w:szCs w:val="24"/>
          <w:lang w:val="en-US"/>
        </w:rPr>
        <w:t>h</w:t>
      </w:r>
      <w:r w:rsidRPr="63CCC91F" w:rsidR="63CCC91F">
        <w:rPr>
          <w:rFonts w:ascii="Times New Roman" w:hAnsi="Times New Roman" w:eastAsia="Times New Roman" w:cs="Times New Roman"/>
          <w:noProof w:val="0"/>
          <w:sz w:val="24"/>
          <w:szCs w:val="24"/>
          <w:lang w:val="en-US"/>
        </w:rPr>
        <w:t>av</w:t>
      </w:r>
      <w:r w:rsidRPr="63CCC91F" w:rsidR="63CCC91F">
        <w:rPr>
          <w:rFonts w:ascii="Times New Roman" w:hAnsi="Times New Roman" w:eastAsia="Times New Roman" w:cs="Times New Roman"/>
          <w:noProof w:val="0"/>
          <w:sz w:val="24"/>
          <w:szCs w:val="24"/>
          <w:lang w:val="en-US"/>
        </w:rPr>
        <w:t>e an effe</w:t>
      </w:r>
      <w:r w:rsidRPr="63CCC91F" w:rsidR="63CCC91F">
        <w:rPr>
          <w:rFonts w:ascii="Times New Roman" w:hAnsi="Times New Roman" w:eastAsia="Times New Roman" w:cs="Times New Roman"/>
          <w:noProof w:val="0"/>
          <w:sz w:val="24"/>
          <w:szCs w:val="24"/>
          <w:lang w:val="en-US"/>
        </w:rPr>
        <w:t>ct o</w:t>
      </w:r>
      <w:r w:rsidRPr="63CCC91F" w:rsidR="63CCC91F">
        <w:rPr>
          <w:rFonts w:ascii="Times New Roman" w:hAnsi="Times New Roman" w:eastAsia="Times New Roman" w:cs="Times New Roman"/>
          <w:noProof w:val="0"/>
          <w:sz w:val="24"/>
          <w:szCs w:val="24"/>
          <w:lang w:val="en-US"/>
        </w:rPr>
        <w:t>n</w:t>
      </w:r>
      <w:r w:rsidRPr="63CCC91F" w:rsidR="63CCC91F">
        <w:rPr>
          <w:rFonts w:ascii="Times New Roman" w:hAnsi="Times New Roman" w:eastAsia="Times New Roman" w:cs="Times New Roman"/>
          <w:noProof w:val="0"/>
          <w:sz w:val="24"/>
          <w:szCs w:val="24"/>
          <w:lang w:val="en-US"/>
        </w:rPr>
        <w:t xml:space="preserve"> </w:t>
      </w:r>
      <w:r w:rsidRPr="63CCC91F" w:rsidR="63CCC91F">
        <w:rPr>
          <w:rFonts w:ascii="Times New Roman" w:hAnsi="Times New Roman" w:eastAsia="Times New Roman" w:cs="Times New Roman"/>
          <w:noProof w:val="0"/>
          <w:sz w:val="24"/>
          <w:szCs w:val="24"/>
          <w:lang w:val="en-US"/>
        </w:rPr>
        <w:t>the class label of a test observation. RBF is a popular kernel because it is localized (uses nearby training observations) and has a finite response along the complete x-axis.</w:t>
      </w:r>
      <w:r w:rsidRPr="63CCC91F" w:rsidR="63CCC91F">
        <w:rPr>
          <w:rFonts w:ascii="Times New Roman" w:hAnsi="Times New Roman" w:eastAsia="Times New Roman" w:cs="Times New Roman"/>
          <w:color w:val="FF0000"/>
          <w:sz w:val="24"/>
          <w:szCs w:val="24"/>
        </w:rPr>
        <w:t xml:space="preserve"> </w:t>
      </w:r>
      <w:r w:rsidRPr="63CCC91F" w:rsidR="63CCC91F">
        <w:rPr>
          <w:rFonts w:ascii="Times New Roman" w:hAnsi="Times New Roman" w:eastAsia="Times New Roman" w:cs="Times New Roman"/>
          <w:color w:val="auto"/>
          <w:sz w:val="24"/>
          <w:szCs w:val="24"/>
        </w:rPr>
        <w:t>Three SVM models were used for the case study, linear, radial, and polynomia</w:t>
      </w:r>
      <w:r w:rsidRPr="63CCC91F" w:rsidR="63CCC91F">
        <w:rPr>
          <w:rFonts w:ascii="Times New Roman" w:hAnsi="Times New Roman" w:eastAsia="Times New Roman" w:cs="Times New Roman"/>
          <w:color w:val="auto"/>
          <w:sz w:val="24"/>
          <w:szCs w:val="24"/>
        </w:rPr>
        <w:t xml:space="preserve">l. The </w:t>
      </w:r>
      <w:r w:rsidRPr="63CCC91F" w:rsidR="63CCC91F">
        <w:rPr>
          <w:rFonts w:ascii="Times New Roman" w:hAnsi="Times New Roman" w:eastAsia="Times New Roman" w:cs="Times New Roman"/>
          <w:color w:val="auto"/>
          <w:sz w:val="24"/>
          <w:szCs w:val="24"/>
        </w:rPr>
        <w:t>m</w:t>
      </w:r>
      <w:r w:rsidRPr="63CCC91F" w:rsidR="63CCC91F">
        <w:rPr>
          <w:rFonts w:ascii="Times New Roman" w:hAnsi="Times New Roman" w:eastAsia="Times New Roman" w:cs="Times New Roman"/>
          <w:color w:val="auto"/>
          <w:sz w:val="24"/>
          <w:szCs w:val="24"/>
        </w:rPr>
        <w:t>odels w</w:t>
      </w:r>
      <w:r w:rsidRPr="63CCC91F" w:rsidR="63CCC91F">
        <w:rPr>
          <w:rFonts w:ascii="Times New Roman" w:hAnsi="Times New Roman" w:eastAsia="Times New Roman" w:cs="Times New Roman"/>
          <w:color w:val="auto"/>
          <w:sz w:val="24"/>
          <w:szCs w:val="24"/>
        </w:rPr>
        <w:t>ere tun</w:t>
      </w:r>
      <w:r w:rsidRPr="63CCC91F" w:rsidR="63CCC91F">
        <w:rPr>
          <w:rFonts w:ascii="Times New Roman" w:hAnsi="Times New Roman" w:eastAsia="Times New Roman" w:cs="Times New Roman"/>
          <w:color w:val="auto"/>
          <w:sz w:val="24"/>
          <w:szCs w:val="24"/>
        </w:rPr>
        <w:t>ed</w:t>
      </w:r>
      <w:r w:rsidRPr="63CCC91F" w:rsidR="63CCC91F">
        <w:rPr>
          <w:rFonts w:ascii="Times New Roman" w:hAnsi="Times New Roman" w:eastAsia="Times New Roman" w:cs="Times New Roman"/>
          <w:color w:val="auto"/>
          <w:sz w:val="24"/>
          <w:szCs w:val="24"/>
        </w:rPr>
        <w:t xml:space="preserve"> for</w:t>
      </w:r>
      <w:r w:rsidRPr="63CCC91F" w:rsidR="63CCC91F">
        <w:rPr>
          <w:rFonts w:ascii="Times New Roman" w:hAnsi="Times New Roman" w:eastAsia="Times New Roman" w:cs="Times New Roman"/>
          <w:color w:val="auto"/>
          <w:sz w:val="24"/>
          <w:szCs w:val="24"/>
        </w:rPr>
        <w:t xml:space="preserve"> </w:t>
      </w:r>
      <w:r w:rsidRPr="63CCC91F" w:rsidR="63CCC91F">
        <w:rPr>
          <w:rFonts w:ascii="Times New Roman" w:hAnsi="Times New Roman" w:eastAsia="Times New Roman" w:cs="Times New Roman"/>
          <w:color w:val="auto"/>
          <w:sz w:val="24"/>
          <w:szCs w:val="24"/>
        </w:rPr>
        <w:t>o</w:t>
      </w:r>
      <w:r w:rsidRPr="63CCC91F" w:rsidR="63CCC91F">
        <w:rPr>
          <w:rFonts w:ascii="Times New Roman" w:hAnsi="Times New Roman" w:eastAsia="Times New Roman" w:cs="Times New Roman"/>
          <w:color w:val="auto"/>
          <w:sz w:val="24"/>
          <w:szCs w:val="24"/>
        </w:rPr>
        <w:t>p</w:t>
      </w:r>
      <w:r w:rsidRPr="63CCC91F" w:rsidR="63CCC91F">
        <w:rPr>
          <w:rFonts w:ascii="Times New Roman" w:hAnsi="Times New Roman" w:eastAsia="Times New Roman" w:cs="Times New Roman"/>
          <w:color w:val="auto"/>
          <w:sz w:val="24"/>
          <w:szCs w:val="24"/>
        </w:rPr>
        <w:t>tima</w:t>
      </w:r>
      <w:r w:rsidRPr="63CCC91F" w:rsidR="63CCC91F">
        <w:rPr>
          <w:rFonts w:ascii="Times New Roman" w:hAnsi="Times New Roman" w:eastAsia="Times New Roman" w:cs="Times New Roman"/>
          <w:color w:val="auto"/>
          <w:sz w:val="24"/>
          <w:szCs w:val="24"/>
        </w:rPr>
        <w:t>l</w:t>
      </w:r>
      <w:r w:rsidRPr="63CCC91F" w:rsidR="63CCC91F">
        <w:rPr>
          <w:rFonts w:ascii="Times New Roman" w:hAnsi="Times New Roman" w:eastAsia="Times New Roman" w:cs="Times New Roman"/>
          <w:color w:val="auto"/>
          <w:sz w:val="24"/>
          <w:szCs w:val="24"/>
        </w:rPr>
        <w:t xml:space="preserve"> </w:t>
      </w:r>
      <w:r w:rsidRPr="63CCC91F" w:rsidR="63CCC91F">
        <w:rPr>
          <w:rFonts w:ascii="Times New Roman" w:hAnsi="Times New Roman" w:eastAsia="Times New Roman" w:cs="Times New Roman"/>
          <w:color w:val="auto"/>
          <w:sz w:val="24"/>
          <w:szCs w:val="24"/>
        </w:rPr>
        <w:t>hyperparam</w:t>
      </w:r>
      <w:r w:rsidRPr="63CCC91F" w:rsidR="63CCC91F">
        <w:rPr>
          <w:rFonts w:ascii="Times New Roman" w:hAnsi="Times New Roman" w:eastAsia="Times New Roman" w:cs="Times New Roman"/>
          <w:color w:val="auto"/>
          <w:sz w:val="24"/>
          <w:szCs w:val="24"/>
        </w:rPr>
        <w:t xml:space="preserve">eters, </w:t>
      </w:r>
      <w:r w:rsidRPr="63CCC91F" w:rsidR="63CCC91F">
        <w:rPr>
          <w:rFonts w:ascii="Times New Roman" w:hAnsi="Times New Roman" w:eastAsia="Times New Roman" w:cs="Times New Roman"/>
          <w:color w:val="auto"/>
          <w:sz w:val="24"/>
          <w:szCs w:val="24"/>
        </w:rPr>
        <w:t>t</w:t>
      </w:r>
      <w:r w:rsidRPr="63CCC91F" w:rsidR="63CCC91F">
        <w:rPr>
          <w:rFonts w:ascii="Times New Roman" w:hAnsi="Times New Roman" w:eastAsia="Times New Roman" w:cs="Times New Roman"/>
          <w:color w:val="auto"/>
          <w:sz w:val="24"/>
          <w:szCs w:val="24"/>
        </w:rPr>
        <w:t>une.svm</w:t>
      </w:r>
      <w:r w:rsidRPr="63CCC91F" w:rsidR="63CCC91F">
        <w:rPr>
          <w:rFonts w:ascii="Times New Roman" w:hAnsi="Times New Roman" w:eastAsia="Times New Roman" w:cs="Times New Roman"/>
          <w:color w:val="auto"/>
          <w:sz w:val="24"/>
          <w:szCs w:val="24"/>
        </w:rPr>
        <w:t xml:space="preserve"> </w:t>
      </w:r>
      <w:r w:rsidRPr="63CCC91F" w:rsidR="63CCC91F">
        <w:rPr>
          <w:rFonts w:ascii="Times New Roman" w:hAnsi="Times New Roman" w:eastAsia="Times New Roman" w:cs="Times New Roman"/>
          <w:color w:val="auto"/>
          <w:sz w:val="24"/>
          <w:szCs w:val="24"/>
        </w:rPr>
        <w:t>functio</w:t>
      </w:r>
      <w:r w:rsidRPr="63CCC91F" w:rsidR="63CCC91F">
        <w:rPr>
          <w:rFonts w:ascii="Times New Roman" w:hAnsi="Times New Roman" w:eastAsia="Times New Roman" w:cs="Times New Roman"/>
          <w:color w:val="auto"/>
          <w:sz w:val="24"/>
          <w:szCs w:val="24"/>
        </w:rPr>
        <w:t>n</w:t>
      </w:r>
      <w:r w:rsidRPr="63CCC91F" w:rsidR="63CCC91F">
        <w:rPr>
          <w:rFonts w:ascii="Times New Roman" w:hAnsi="Times New Roman" w:eastAsia="Times New Roman" w:cs="Times New Roman"/>
          <w:color w:val="auto"/>
          <w:sz w:val="24"/>
          <w:szCs w:val="24"/>
        </w:rPr>
        <w:t xml:space="preserve"> was</w:t>
      </w:r>
      <w:r w:rsidRPr="63CCC91F" w:rsidR="63CCC91F">
        <w:rPr>
          <w:rFonts w:ascii="Times New Roman" w:hAnsi="Times New Roman" w:eastAsia="Times New Roman" w:cs="Times New Roman"/>
          <w:color w:val="auto"/>
          <w:sz w:val="24"/>
          <w:szCs w:val="24"/>
        </w:rPr>
        <w:t xml:space="preserve"> </w:t>
      </w:r>
      <w:r w:rsidRPr="63CCC91F" w:rsidR="63CCC91F">
        <w:rPr>
          <w:rFonts w:ascii="Times New Roman" w:hAnsi="Times New Roman" w:eastAsia="Times New Roman" w:cs="Times New Roman"/>
          <w:color w:val="auto"/>
          <w:sz w:val="24"/>
          <w:szCs w:val="24"/>
        </w:rPr>
        <w:t>u</w:t>
      </w:r>
      <w:r w:rsidRPr="63CCC91F" w:rsidR="63CCC91F">
        <w:rPr>
          <w:rFonts w:ascii="Times New Roman" w:hAnsi="Times New Roman" w:eastAsia="Times New Roman" w:cs="Times New Roman"/>
          <w:color w:val="auto"/>
          <w:sz w:val="24"/>
          <w:szCs w:val="24"/>
        </w:rPr>
        <w:t>ti</w:t>
      </w:r>
      <w:r w:rsidRPr="63CCC91F" w:rsidR="63CCC91F">
        <w:rPr>
          <w:rFonts w:ascii="Times New Roman" w:hAnsi="Times New Roman" w:eastAsia="Times New Roman" w:cs="Times New Roman"/>
          <w:color w:val="auto"/>
          <w:sz w:val="24"/>
          <w:szCs w:val="24"/>
        </w:rPr>
        <w:t>lize</w:t>
      </w:r>
      <w:r w:rsidRPr="63CCC91F" w:rsidR="63CCC91F">
        <w:rPr>
          <w:rFonts w:ascii="Times New Roman" w:hAnsi="Times New Roman" w:eastAsia="Times New Roman" w:cs="Times New Roman"/>
          <w:color w:val="auto"/>
          <w:sz w:val="24"/>
          <w:szCs w:val="24"/>
        </w:rPr>
        <w:t>d</w:t>
      </w:r>
      <w:r w:rsidRPr="63CCC91F" w:rsidR="63CCC91F">
        <w:rPr>
          <w:rFonts w:ascii="Times New Roman" w:hAnsi="Times New Roman" w:eastAsia="Times New Roman" w:cs="Times New Roman"/>
          <w:color w:val="auto"/>
          <w:sz w:val="24"/>
          <w:szCs w:val="24"/>
        </w:rPr>
        <w:t>,</w:t>
      </w:r>
      <w:r w:rsidRPr="63CCC91F" w:rsidR="63CCC91F">
        <w:rPr>
          <w:rFonts w:ascii="Times New Roman" w:hAnsi="Times New Roman" w:eastAsia="Times New Roman" w:cs="Times New Roman"/>
          <w:color w:val="auto"/>
          <w:sz w:val="24"/>
          <w:szCs w:val="24"/>
        </w:rPr>
        <w:t xml:space="preserve"> gamma sequence was 0.01 - .5 by .01, cost sequence was .1 - 5 by .1. The </w:t>
      </w:r>
      <w:r w:rsidRPr="63CCC91F" w:rsidR="63CCC91F">
        <w:rPr>
          <w:rFonts w:ascii="Times New Roman" w:hAnsi="Times New Roman" w:eastAsia="Times New Roman" w:cs="Times New Roman"/>
          <w:color w:val="auto"/>
          <w:sz w:val="24"/>
          <w:szCs w:val="24"/>
        </w:rPr>
        <w:t>tune.</w:t>
      </w:r>
      <w:proofErr w:type="spellStart"/>
      <w:r w:rsidRPr="63CCC91F" w:rsidR="63CCC91F">
        <w:rPr>
          <w:rFonts w:ascii="Times New Roman" w:hAnsi="Times New Roman" w:eastAsia="Times New Roman" w:cs="Times New Roman"/>
          <w:color w:val="auto"/>
          <w:sz w:val="24"/>
          <w:szCs w:val="24"/>
        </w:rPr>
        <w:t>svm</w:t>
      </w:r>
      <w:proofErr w:type="spellEnd"/>
      <w:r w:rsidRPr="63CCC91F" w:rsidR="63CCC91F">
        <w:rPr>
          <w:rFonts w:ascii="Times New Roman" w:hAnsi="Times New Roman" w:eastAsia="Times New Roman" w:cs="Times New Roman"/>
          <w:color w:val="auto"/>
          <w:sz w:val="24"/>
          <w:szCs w:val="24"/>
        </w:rPr>
        <w:t xml:space="preserve"> function tool took over an h</w:t>
      </w:r>
      <w:r w:rsidRPr="63CCC91F" w:rsidR="63CCC91F">
        <w:rPr>
          <w:rFonts w:ascii="Times New Roman" w:hAnsi="Times New Roman" w:eastAsia="Times New Roman" w:cs="Times New Roman"/>
          <w:color w:val="auto"/>
          <w:sz w:val="24"/>
          <w:szCs w:val="24"/>
        </w:rPr>
        <w:t xml:space="preserve">our to </w:t>
      </w:r>
      <w:r w:rsidRPr="63CCC91F" w:rsidR="63CCC91F">
        <w:rPr>
          <w:rFonts w:ascii="Times New Roman" w:hAnsi="Times New Roman" w:eastAsia="Times New Roman" w:cs="Times New Roman"/>
          <w:color w:val="auto"/>
          <w:sz w:val="24"/>
          <w:szCs w:val="24"/>
        </w:rPr>
        <w:t>g</w:t>
      </w:r>
      <w:r w:rsidRPr="63CCC91F" w:rsidR="63CCC91F">
        <w:rPr>
          <w:rFonts w:ascii="Times New Roman" w:hAnsi="Times New Roman" w:eastAsia="Times New Roman" w:cs="Times New Roman"/>
          <w:color w:val="auto"/>
          <w:sz w:val="24"/>
          <w:szCs w:val="24"/>
        </w:rPr>
        <w:t>enerate</w:t>
      </w:r>
      <w:r w:rsidRPr="63CCC91F" w:rsidR="63CCC91F">
        <w:rPr>
          <w:rFonts w:ascii="Times New Roman" w:hAnsi="Times New Roman" w:eastAsia="Times New Roman" w:cs="Times New Roman"/>
          <w:color w:val="auto"/>
          <w:sz w:val="24"/>
          <w:szCs w:val="24"/>
        </w:rPr>
        <w:t>, resul</w:t>
      </w:r>
      <w:r w:rsidRPr="63CCC91F" w:rsidR="63CCC91F">
        <w:rPr>
          <w:rFonts w:ascii="Times New Roman" w:hAnsi="Times New Roman" w:eastAsia="Times New Roman" w:cs="Times New Roman"/>
          <w:color w:val="auto"/>
          <w:sz w:val="24"/>
          <w:szCs w:val="24"/>
        </w:rPr>
        <w:t>ts</w:t>
      </w:r>
      <w:r w:rsidRPr="63CCC91F" w:rsidR="63CCC91F">
        <w:rPr>
          <w:rFonts w:ascii="Times New Roman" w:hAnsi="Times New Roman" w:eastAsia="Times New Roman" w:cs="Times New Roman"/>
          <w:color w:val="auto"/>
          <w:sz w:val="24"/>
          <w:szCs w:val="24"/>
        </w:rPr>
        <w:t xml:space="preserve"> set</w:t>
      </w:r>
      <w:r w:rsidRPr="63CCC91F" w:rsidR="63CCC91F">
        <w:rPr>
          <w:rFonts w:ascii="Times New Roman" w:hAnsi="Times New Roman" w:eastAsia="Times New Roman" w:cs="Times New Roman"/>
          <w:color w:val="auto"/>
          <w:sz w:val="24"/>
          <w:szCs w:val="24"/>
        </w:rPr>
        <w:t xml:space="preserve"> </w:t>
      </w:r>
      <w:r w:rsidRPr="63CCC91F" w:rsidR="63CCC91F">
        <w:rPr>
          <w:rFonts w:ascii="Times New Roman" w:hAnsi="Times New Roman" w:eastAsia="Times New Roman" w:cs="Times New Roman"/>
          <w:color w:val="auto"/>
          <w:sz w:val="24"/>
          <w:szCs w:val="24"/>
        </w:rPr>
        <w:t>o</w:t>
      </w:r>
      <w:r w:rsidRPr="63CCC91F" w:rsidR="63CCC91F">
        <w:rPr>
          <w:rFonts w:ascii="Times New Roman" w:hAnsi="Times New Roman" w:eastAsia="Times New Roman" w:cs="Times New Roman"/>
          <w:color w:val="auto"/>
          <w:sz w:val="24"/>
          <w:szCs w:val="24"/>
        </w:rPr>
        <w:t>p</w:t>
      </w:r>
      <w:r w:rsidRPr="63CCC91F" w:rsidR="63CCC91F">
        <w:rPr>
          <w:rFonts w:ascii="Times New Roman" w:hAnsi="Times New Roman" w:eastAsia="Times New Roman" w:cs="Times New Roman"/>
          <w:color w:val="auto"/>
          <w:sz w:val="24"/>
          <w:szCs w:val="24"/>
        </w:rPr>
        <w:t>tima</w:t>
      </w:r>
      <w:r w:rsidRPr="63CCC91F" w:rsidR="63CCC91F">
        <w:rPr>
          <w:rFonts w:ascii="Times New Roman" w:hAnsi="Times New Roman" w:eastAsia="Times New Roman" w:cs="Times New Roman"/>
          <w:color w:val="auto"/>
          <w:sz w:val="24"/>
          <w:szCs w:val="24"/>
        </w:rPr>
        <w:t>l</w:t>
      </w:r>
      <w:r w:rsidRPr="63CCC91F" w:rsidR="63CCC91F">
        <w:rPr>
          <w:rFonts w:ascii="Times New Roman" w:hAnsi="Times New Roman" w:eastAsia="Times New Roman" w:cs="Times New Roman"/>
          <w:color w:val="auto"/>
          <w:sz w:val="24"/>
          <w:szCs w:val="24"/>
        </w:rPr>
        <w:t xml:space="preserve"> </w:t>
      </w:r>
      <w:r w:rsidRPr="63CCC91F" w:rsidR="63CCC91F">
        <w:rPr>
          <w:rFonts w:ascii="Times New Roman" w:hAnsi="Times New Roman" w:eastAsia="Times New Roman" w:cs="Times New Roman"/>
          <w:color w:val="auto"/>
          <w:sz w:val="24"/>
          <w:szCs w:val="24"/>
        </w:rPr>
        <w:t xml:space="preserve">cost at 2.1 and gamma was set at 0.03. Some of the limitations of the SVM model </w:t>
      </w:r>
      <w:r w:rsidRPr="63CCC91F" w:rsidR="63CCC91F">
        <w:rPr>
          <w:rFonts w:ascii="Times New Roman" w:hAnsi="Times New Roman" w:eastAsia="Times New Roman" w:cs="Times New Roman"/>
          <w:color w:val="auto"/>
          <w:sz w:val="24"/>
          <w:szCs w:val="24"/>
        </w:rPr>
        <w:t>are</w:t>
      </w:r>
      <w:r w:rsidRPr="63CCC91F" w:rsidR="63CCC91F">
        <w:rPr>
          <w:rFonts w:ascii="Times New Roman" w:hAnsi="Times New Roman" w:eastAsia="Times New Roman" w:cs="Times New Roman"/>
          <w:color w:val="auto"/>
          <w:sz w:val="24"/>
          <w:szCs w:val="24"/>
        </w:rPr>
        <w:t xml:space="preserve"> because the classifiers </w:t>
      </w:r>
      <w:r w:rsidRPr="63CCC91F" w:rsidR="63CCC91F">
        <w:rPr>
          <w:rFonts w:ascii="Times New Roman" w:hAnsi="Times New Roman" w:eastAsia="Times New Roman" w:cs="Times New Roman"/>
          <w:color w:val="auto"/>
          <w:sz w:val="24"/>
          <w:szCs w:val="24"/>
        </w:rPr>
        <w:t>put</w:t>
      </w:r>
      <w:r w:rsidRPr="63CCC91F" w:rsidR="63CCC91F">
        <w:rPr>
          <w:rFonts w:ascii="Times New Roman" w:hAnsi="Times New Roman" w:eastAsia="Times New Roman" w:cs="Times New Roman"/>
          <w:color w:val="auto"/>
          <w:sz w:val="24"/>
          <w:szCs w:val="24"/>
        </w:rPr>
        <w:t xml:space="preserve"> data points above and below classifying hyperplane, there is not a probabilistic explanation for classification; SVM will underperform if the number of features for each data point is more than the number of data samples in the training data; there can be a long training time for large datasets.</w:t>
      </w:r>
    </w:p>
    <w:p w:rsidR="63CCC91F" w:rsidP="63CCC91F" w:rsidRDefault="63CCC91F" w14:paraId="0F424751" w14:textId="0D581533">
      <w:pPr>
        <w:pStyle w:val="Normal"/>
        <w:bidi w:val="0"/>
        <w:spacing w:before="0" w:beforeAutospacing="off" w:after="160" w:afterAutospacing="off" w:line="259" w:lineRule="auto"/>
        <w:ind w:left="0" w:right="0"/>
        <w:jc w:val="left"/>
        <w:rPr>
          <w:rFonts w:ascii="Times New Roman" w:hAnsi="Times New Roman" w:eastAsia="Times New Roman" w:cs="Times New Roman"/>
          <w:sz w:val="32"/>
          <w:szCs w:val="32"/>
        </w:rPr>
      </w:pPr>
      <w:r w:rsidRPr="63CCC91F" w:rsidR="63CCC91F">
        <w:rPr>
          <w:rFonts w:ascii="Times New Roman" w:hAnsi="Times New Roman" w:eastAsia="Times New Roman" w:cs="Times New Roman"/>
          <w:sz w:val="32"/>
          <w:szCs w:val="32"/>
        </w:rPr>
        <w:t>The Data</w:t>
      </w:r>
    </w:p>
    <w:p w:rsidR="63CCC91F" w:rsidP="63CCC91F" w:rsidRDefault="63CCC91F" w14:paraId="64AF445D" w14:textId="2376A1EB">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FF0000"/>
          <w:sz w:val="24"/>
          <w:szCs w:val="24"/>
          <w:lang w:val="en-US"/>
        </w:rPr>
      </w:pPr>
      <w:r w:rsidRPr="63CCC91F" w:rsidR="63CCC91F">
        <w:rPr>
          <w:rFonts w:ascii="Times New Roman" w:hAnsi="Times New Roman" w:eastAsia="Times New Roman" w:cs="Times New Roman"/>
          <w:noProof w:val="0"/>
          <w:sz w:val="24"/>
          <w:szCs w:val="24"/>
          <w:lang w:val="en-US"/>
        </w:rPr>
        <w:t xml:space="preserve">For this case analysis, we used a subset of the database available to BBBC. This consists of data for 400 customers who </w:t>
      </w:r>
      <w:r w:rsidRPr="63CCC91F" w:rsidR="63CCC91F">
        <w:rPr>
          <w:rFonts w:ascii="Times New Roman" w:hAnsi="Times New Roman" w:eastAsia="Times New Roman" w:cs="Times New Roman"/>
          <w:noProof w:val="0"/>
          <w:sz w:val="24"/>
          <w:szCs w:val="24"/>
          <w:lang w:val="en-US"/>
        </w:rPr>
        <w:t>purchased</w:t>
      </w:r>
      <w:r w:rsidRPr="63CCC91F" w:rsidR="63CCC91F">
        <w:rPr>
          <w:rFonts w:ascii="Times New Roman" w:hAnsi="Times New Roman" w:eastAsia="Times New Roman" w:cs="Times New Roman"/>
          <w:noProof w:val="0"/>
          <w:sz w:val="24"/>
          <w:szCs w:val="24"/>
          <w:lang w:val="en-US"/>
        </w:rPr>
        <w:t xml:space="preserve"> the book and 1200 customers who did not, thereby posing an overrepresentation of the response group. This </w:t>
      </w:r>
      <w:r w:rsidRPr="63CCC91F" w:rsidR="63CCC91F">
        <w:rPr>
          <w:rFonts w:ascii="Times New Roman" w:hAnsi="Times New Roman" w:eastAsia="Times New Roman" w:cs="Times New Roman"/>
          <w:noProof w:val="0"/>
          <w:sz w:val="24"/>
          <w:szCs w:val="24"/>
          <w:lang w:val="en-US"/>
        </w:rPr>
        <w:t>indicates</w:t>
      </w:r>
      <w:r w:rsidRPr="63CCC91F" w:rsidR="63CCC91F">
        <w:rPr>
          <w:rFonts w:ascii="Times New Roman" w:hAnsi="Times New Roman" w:eastAsia="Times New Roman" w:cs="Times New Roman"/>
          <w:noProof w:val="0"/>
          <w:sz w:val="24"/>
          <w:szCs w:val="24"/>
          <w:lang w:val="en-US"/>
        </w:rPr>
        <w:t xml:space="preserve"> a limitation of the dataset due to class imbalance. The class distribution is not equal and is skewed into one class. The data cleaning process revealed no missing values. The dependent variable for the analysis is </w:t>
      </w:r>
      <w:r w:rsidRPr="63CCC91F" w:rsidR="63CCC91F">
        <w:rPr>
          <w:rFonts w:ascii="Times New Roman" w:hAnsi="Times New Roman" w:eastAsia="Times New Roman" w:cs="Times New Roman"/>
          <w:i w:val="1"/>
          <w:iCs w:val="1"/>
          <w:noProof w:val="0"/>
          <w:sz w:val="24"/>
          <w:szCs w:val="24"/>
          <w:lang w:val="en-US"/>
        </w:rPr>
        <w:t>choice,</w:t>
      </w:r>
      <w:r w:rsidRPr="63CCC91F" w:rsidR="63CCC91F">
        <w:rPr>
          <w:rFonts w:ascii="Times New Roman" w:hAnsi="Times New Roman" w:eastAsia="Times New Roman" w:cs="Times New Roman"/>
          <w:noProof w:val="0"/>
          <w:sz w:val="24"/>
          <w:szCs w:val="24"/>
          <w:lang w:val="en-US"/>
        </w:rPr>
        <w:t xml:space="preserve"> whether a book purchase was made or not</w:t>
      </w:r>
      <w:r w:rsidRPr="63CCC91F" w:rsidR="63CCC91F">
        <w:rPr>
          <w:rFonts w:ascii="Times New Roman" w:hAnsi="Times New Roman" w:eastAsia="Times New Roman" w:cs="Times New Roman"/>
          <w:noProof w:val="0"/>
          <w:sz w:val="24"/>
          <w:szCs w:val="24"/>
          <w:lang w:val="en-US"/>
        </w:rPr>
        <w:t xml:space="preserve">. Below is a summary of the data prior to removing </w:t>
      </w:r>
      <w:r w:rsidRPr="63CCC91F" w:rsidR="63CCC91F">
        <w:rPr>
          <w:rFonts w:ascii="Times New Roman" w:hAnsi="Times New Roman" w:eastAsia="Times New Roman" w:cs="Times New Roman"/>
          <w:i w:val="1"/>
          <w:iCs w:val="1"/>
          <w:noProof w:val="0"/>
          <w:sz w:val="24"/>
          <w:szCs w:val="24"/>
          <w:lang w:val="en-US"/>
        </w:rPr>
        <w:t>observation</w:t>
      </w:r>
      <w:r w:rsidRPr="63CCC91F" w:rsidR="63CCC91F">
        <w:rPr>
          <w:rFonts w:ascii="Times New Roman" w:hAnsi="Times New Roman" w:eastAsia="Times New Roman" w:cs="Times New Roman"/>
          <w:noProof w:val="0"/>
          <w:sz w:val="24"/>
          <w:szCs w:val="24"/>
          <w:lang w:val="en-US"/>
        </w:rPr>
        <w:t>.</w:t>
      </w:r>
    </w:p>
    <w:p w:rsidR="63CCC91F" w:rsidP="63CCC91F" w:rsidRDefault="63CCC91F" w14:paraId="60AE7E97" w14:textId="5DEED2A3">
      <w:pPr>
        <w:pStyle w:val="Normal"/>
        <w:bidi w:val="0"/>
        <w:spacing w:before="0" w:beforeAutospacing="off" w:after="160" w:afterAutospacing="off" w:line="259" w:lineRule="auto"/>
        <w:ind w:left="0" w:right="0"/>
        <w:jc w:val="both"/>
      </w:pPr>
      <w:r w:rsidR="63CCC91F">
        <w:drawing>
          <wp:inline wp14:editId="4348EE8A" wp14:anchorId="078C56C4">
            <wp:extent cx="4572000" cy="1781175"/>
            <wp:effectExtent l="0" t="0" r="0" b="0"/>
            <wp:docPr id="1988500753" name="" title=""/>
            <wp:cNvGraphicFramePr>
              <a:graphicFrameLocks noChangeAspect="1"/>
            </wp:cNvGraphicFramePr>
            <a:graphic>
              <a:graphicData uri="http://schemas.openxmlformats.org/drawingml/2006/picture">
                <pic:pic>
                  <pic:nvPicPr>
                    <pic:cNvPr id="0" name=""/>
                    <pic:cNvPicPr/>
                  </pic:nvPicPr>
                  <pic:blipFill>
                    <a:blip r:embed="Rd1b7ca305fda4c05">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63CCC91F" w:rsidP="63CCC91F" w:rsidRDefault="63CCC91F" w14:paraId="0E4493B5" w14:textId="0CBB1CA2">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FF0000"/>
          <w:sz w:val="24"/>
          <w:szCs w:val="24"/>
          <w:lang w:val="en-US"/>
        </w:rPr>
      </w:pPr>
      <w:r w:rsidRPr="63CCC91F" w:rsidR="63CCC91F">
        <w:rPr>
          <w:rFonts w:ascii="Times New Roman" w:hAnsi="Times New Roman" w:eastAsia="Times New Roman" w:cs="Times New Roman"/>
          <w:noProof w:val="0"/>
          <w:sz w:val="24"/>
          <w:szCs w:val="24"/>
          <w:lang w:val="en-US"/>
        </w:rPr>
        <w:t>After inspecting our data, we determined</w:t>
      </w:r>
      <w:r w:rsidRPr="63CCC91F" w:rsidR="63CCC91F">
        <w:rPr>
          <w:rFonts w:ascii="Times New Roman" w:hAnsi="Times New Roman" w:eastAsia="Times New Roman" w:cs="Times New Roman"/>
          <w:noProof w:val="0"/>
          <w:sz w:val="24"/>
          <w:szCs w:val="24"/>
          <w:lang w:val="en-US"/>
        </w:rPr>
        <w:t xml:space="preserve"> </w:t>
      </w:r>
      <w:r w:rsidRPr="63CCC91F" w:rsidR="63CCC91F">
        <w:rPr>
          <w:rFonts w:ascii="Times New Roman" w:hAnsi="Times New Roman" w:eastAsia="Times New Roman" w:cs="Times New Roman"/>
          <w:noProof w:val="0"/>
          <w:sz w:val="24"/>
          <w:szCs w:val="24"/>
          <w:lang w:val="en-US"/>
        </w:rPr>
        <w:t xml:space="preserve">that the </w:t>
      </w:r>
      <w:r w:rsidRPr="63CCC91F" w:rsidR="63CCC91F">
        <w:rPr>
          <w:rFonts w:ascii="Times New Roman" w:hAnsi="Times New Roman" w:eastAsia="Times New Roman" w:cs="Times New Roman"/>
          <w:i w:val="1"/>
          <w:iCs w:val="1"/>
          <w:noProof w:val="0"/>
          <w:sz w:val="24"/>
          <w:szCs w:val="24"/>
          <w:lang w:val="en-US"/>
        </w:rPr>
        <w:t>observation</w:t>
      </w:r>
      <w:r w:rsidRPr="63CCC91F" w:rsidR="63CCC91F">
        <w:rPr>
          <w:rFonts w:ascii="Times New Roman" w:hAnsi="Times New Roman" w:eastAsia="Times New Roman" w:cs="Times New Roman"/>
          <w:noProof w:val="0"/>
          <w:sz w:val="24"/>
          <w:szCs w:val="24"/>
          <w:lang w:val="en-US"/>
        </w:rPr>
        <w:t xml:space="preserve"> variable is not significant to our models because it served as a placeholder, thus the variable was removed. Both c</w:t>
      </w:r>
      <w:r w:rsidRPr="63CCC91F" w:rsidR="63CCC91F">
        <w:rPr>
          <w:rFonts w:ascii="Times New Roman" w:hAnsi="Times New Roman" w:eastAsia="Times New Roman" w:cs="Times New Roman"/>
          <w:i w:val="1"/>
          <w:iCs w:val="1"/>
          <w:noProof w:val="0"/>
          <w:sz w:val="24"/>
          <w:szCs w:val="24"/>
          <w:lang w:val="en-US"/>
        </w:rPr>
        <w:t>hoice</w:t>
      </w:r>
      <w:r w:rsidRPr="63CCC91F" w:rsidR="63CCC91F">
        <w:rPr>
          <w:rFonts w:ascii="Times New Roman" w:hAnsi="Times New Roman" w:eastAsia="Times New Roman" w:cs="Times New Roman"/>
          <w:i w:val="0"/>
          <w:iCs w:val="0"/>
          <w:noProof w:val="0"/>
          <w:sz w:val="24"/>
          <w:szCs w:val="24"/>
          <w:lang w:val="en-US"/>
        </w:rPr>
        <w:t xml:space="preserve"> and </w:t>
      </w:r>
      <w:r w:rsidRPr="63CCC91F" w:rsidR="63CCC91F">
        <w:rPr>
          <w:rFonts w:ascii="Times New Roman" w:hAnsi="Times New Roman" w:eastAsia="Times New Roman" w:cs="Times New Roman"/>
          <w:i w:val="1"/>
          <w:iCs w:val="1"/>
          <w:noProof w:val="0"/>
          <w:sz w:val="24"/>
          <w:szCs w:val="24"/>
          <w:lang w:val="en-US"/>
        </w:rPr>
        <w:t>gender</w:t>
      </w:r>
      <w:r w:rsidRPr="63CCC91F" w:rsidR="63CCC91F">
        <w:rPr>
          <w:rFonts w:ascii="Times New Roman" w:hAnsi="Times New Roman" w:eastAsia="Times New Roman" w:cs="Times New Roman"/>
          <w:i w:val="0"/>
          <w:iCs w:val="0"/>
          <w:noProof w:val="0"/>
          <w:sz w:val="24"/>
          <w:szCs w:val="24"/>
          <w:lang w:val="en-US"/>
        </w:rPr>
        <w:t xml:space="preserve"> variables were binary and categorical, so they were set to factor variables. Below are distribution plots of customer orders where there appears to be a strong relationship in time between first and last purchase with a positive correlation of 0.81. There are no variables with correlations above 0.9 so this indicates a potential multicollinearity issue. </w:t>
      </w:r>
    </w:p>
    <w:p w:rsidR="63CCC91F" w:rsidP="63CCC91F" w:rsidRDefault="63CCC91F" w14:paraId="3C9FFDB4" w14:textId="105C898E">
      <w:pPr>
        <w:pStyle w:val="Normal"/>
        <w:bidi w:val="0"/>
        <w:spacing w:before="0" w:beforeAutospacing="off" w:after="160" w:afterAutospacing="off" w:line="259" w:lineRule="auto"/>
        <w:ind w:left="0" w:right="0"/>
        <w:jc w:val="both"/>
      </w:pPr>
      <w:r w:rsidR="63CCC91F">
        <w:drawing>
          <wp:inline wp14:editId="4F629230" wp14:anchorId="1AD0888D">
            <wp:extent cx="3725334" cy="2638778"/>
            <wp:effectExtent l="0" t="0" r="0" b="0"/>
            <wp:docPr id="375063536" name="" title=""/>
            <wp:cNvGraphicFramePr>
              <a:graphicFrameLocks noChangeAspect="1"/>
            </wp:cNvGraphicFramePr>
            <a:graphic>
              <a:graphicData uri="http://schemas.openxmlformats.org/drawingml/2006/picture">
                <pic:pic>
                  <pic:nvPicPr>
                    <pic:cNvPr id="0" name=""/>
                    <pic:cNvPicPr/>
                  </pic:nvPicPr>
                  <pic:blipFill>
                    <a:blip r:embed="R3aa6efc8345444db">
                      <a:extLst>
                        <a:ext xmlns:a="http://schemas.openxmlformats.org/drawingml/2006/main" uri="{28A0092B-C50C-407E-A947-70E740481C1C}">
                          <a14:useLocalDpi val="0"/>
                        </a:ext>
                      </a:extLst>
                    </a:blip>
                    <a:stretch>
                      <a:fillRect/>
                    </a:stretch>
                  </pic:blipFill>
                  <pic:spPr>
                    <a:xfrm>
                      <a:off x="0" y="0"/>
                      <a:ext cx="3725334" cy="2638778"/>
                    </a:xfrm>
                    <a:prstGeom prst="rect">
                      <a:avLst/>
                    </a:prstGeom>
                  </pic:spPr>
                </pic:pic>
              </a:graphicData>
            </a:graphic>
          </wp:inline>
        </w:drawing>
      </w:r>
    </w:p>
    <w:p w:rsidR="63CCC91F" w:rsidP="63CCC91F" w:rsidRDefault="63CCC91F" w14:paraId="5A41F812" w14:textId="1FFD8529">
      <w:pPr>
        <w:pStyle w:val="Normal"/>
        <w:bidi w:val="0"/>
        <w:spacing w:before="0" w:beforeAutospacing="off" w:after="160" w:afterAutospacing="off" w:line="259" w:lineRule="auto"/>
        <w:ind w:left="0" w:right="0"/>
        <w:jc w:val="left"/>
        <w:rPr>
          <w:rFonts w:ascii="Times New Roman" w:hAnsi="Times New Roman" w:eastAsia="Times New Roman" w:cs="Times New Roman"/>
          <w:sz w:val="32"/>
          <w:szCs w:val="32"/>
        </w:rPr>
      </w:pPr>
      <w:r w:rsidRPr="63CCC91F" w:rsidR="63CCC91F">
        <w:rPr>
          <w:rFonts w:ascii="Times New Roman" w:hAnsi="Times New Roman" w:eastAsia="Times New Roman" w:cs="Times New Roman"/>
          <w:sz w:val="32"/>
          <w:szCs w:val="32"/>
        </w:rPr>
        <w:t>Findings</w:t>
      </w:r>
    </w:p>
    <w:p w:rsidR="63CCC91F" w:rsidP="63CCC91F" w:rsidRDefault="63CCC91F" w14:paraId="400A97FA" w14:textId="727C0627">
      <w:pPr>
        <w:pStyle w:val="Normal"/>
        <w:bidi w:val="0"/>
        <w:spacing w:before="0" w:beforeAutospacing="off" w:after="160" w:afterAutospacing="off" w:line="259" w:lineRule="auto"/>
        <w:ind w:left="0" w:right="0"/>
        <w:jc w:val="both"/>
        <w:rPr>
          <w:rFonts w:ascii="Times New Roman" w:hAnsi="Times New Roman" w:eastAsia="Times New Roman" w:cs="Times New Roman"/>
          <w:sz w:val="32"/>
          <w:szCs w:val="32"/>
        </w:rPr>
      </w:pPr>
      <w:r w:rsidRPr="63CCC91F" w:rsidR="63CCC91F">
        <w:rPr>
          <w:rFonts w:ascii="Times New Roman" w:hAnsi="Times New Roman" w:eastAsia="Times New Roman" w:cs="Times New Roman"/>
          <w:sz w:val="24"/>
          <w:szCs w:val="24"/>
        </w:rPr>
        <w:t xml:space="preserve">The mean square error between the final MLR model and the test data is exceedingly small, but it does not mean this is a good model. The disadvantage is the response variable, Choice is a classification variable that </w:t>
      </w:r>
      <w:r w:rsidRPr="63CCC91F" w:rsidR="63CCC91F">
        <w:rPr>
          <w:rFonts w:ascii="Times New Roman" w:hAnsi="Times New Roman" w:eastAsia="Times New Roman" w:cs="Times New Roman"/>
          <w:sz w:val="24"/>
          <w:szCs w:val="24"/>
        </w:rPr>
        <w:t>contains only</w:t>
      </w:r>
      <w:r w:rsidRPr="63CCC91F" w:rsidR="63CCC91F">
        <w:rPr>
          <w:rFonts w:ascii="Times New Roman" w:hAnsi="Times New Roman" w:eastAsia="Times New Roman" w:cs="Times New Roman"/>
          <w:sz w:val="24"/>
          <w:szCs w:val="24"/>
        </w:rPr>
        <w:t xml:space="preserve"> 0’s and 1’s, thus, squaring it will not change anything. This also </w:t>
      </w:r>
      <w:r w:rsidRPr="63CCC91F" w:rsidR="63CCC91F">
        <w:rPr>
          <w:rFonts w:ascii="Times New Roman" w:hAnsi="Times New Roman" w:eastAsia="Times New Roman" w:cs="Times New Roman"/>
          <w:sz w:val="24"/>
          <w:szCs w:val="24"/>
        </w:rPr>
        <w:t>indicates</w:t>
      </w:r>
      <w:r w:rsidRPr="63CCC91F" w:rsidR="63CCC91F">
        <w:rPr>
          <w:rFonts w:ascii="Times New Roman" w:hAnsi="Times New Roman" w:eastAsia="Times New Roman" w:cs="Times New Roman"/>
          <w:sz w:val="24"/>
          <w:szCs w:val="24"/>
        </w:rPr>
        <w:t xml:space="preserve"> the MLR model is not suited well for this classification dataset. Our model is non-linear. </w:t>
      </w:r>
      <w:r w:rsidRPr="63CCC91F" w:rsidR="63CCC91F">
        <w:rPr>
          <w:rFonts w:ascii="Times New Roman" w:hAnsi="Times New Roman" w:eastAsia="Times New Roman" w:cs="Times New Roman"/>
          <w:sz w:val="24"/>
          <w:szCs w:val="24"/>
        </w:rPr>
        <w:t xml:space="preserve">Linear regression’s predicted value is continuous, not probabilistic. </w:t>
      </w:r>
      <w:r w:rsidRPr="63CCC91F" w:rsidR="63CCC91F">
        <w:rPr>
          <w:rFonts w:ascii="Times New Roman" w:hAnsi="Times New Roman" w:eastAsia="Times New Roman" w:cs="Times New Roman"/>
          <w:sz w:val="24"/>
          <w:szCs w:val="24"/>
        </w:rPr>
        <w:t xml:space="preserve">Another disadvantage is that the linear regression model is sensitive to imbalanced data when using this method for classification problems. The plots below help illustrate why the MLR model is a poor fit. Take the Normal Q-Q plot for example. Instead of a straight line it is sigmoid shape. The Scale-Location plot makes trends in residuals more evident and can see a U-Shape trend in residuals. The Leverage plot graphs the standardized residuals against their leverage. This plot also includes Cook’s distance boundaries. Any point outside these boundaries is an outlier in the x direction. Since we cannot see the boundaries on our plot, we can conclude that there are no outliers. </w:t>
      </w:r>
    </w:p>
    <w:p w:rsidR="63CCC91F" w:rsidP="63CCC91F" w:rsidRDefault="63CCC91F" w14:paraId="12F449EA" w14:textId="475CD48F">
      <w:pPr>
        <w:pStyle w:val="Normal"/>
        <w:bidi w:val="0"/>
        <w:spacing w:before="0" w:beforeAutospacing="off" w:after="160" w:afterAutospacing="off" w:line="259" w:lineRule="auto"/>
        <w:ind w:left="0" w:right="0"/>
        <w:jc w:val="both"/>
      </w:pPr>
      <w:r w:rsidR="63CCC91F">
        <w:drawing>
          <wp:inline wp14:editId="3E41032C" wp14:anchorId="3283015A">
            <wp:extent cx="3630084" cy="2382242"/>
            <wp:effectExtent l="9525" t="9525" r="9525" b="9525"/>
            <wp:docPr id="389470222" name="" title=""/>
            <wp:cNvGraphicFramePr>
              <a:graphicFrameLocks noChangeAspect="1"/>
            </wp:cNvGraphicFramePr>
            <a:graphic>
              <a:graphicData uri="http://schemas.openxmlformats.org/drawingml/2006/picture">
                <pic:pic>
                  <pic:nvPicPr>
                    <pic:cNvPr id="0" name=""/>
                    <pic:cNvPicPr/>
                  </pic:nvPicPr>
                  <pic:blipFill>
                    <a:blip r:embed="R6bec176d44f0440b">
                      <a:extLst>
                        <a:ext xmlns:a="http://schemas.openxmlformats.org/drawingml/2006/main" uri="{28A0092B-C50C-407E-A947-70E740481C1C}">
                          <a14:useLocalDpi val="0"/>
                        </a:ext>
                      </a:extLst>
                    </a:blip>
                    <a:stretch>
                      <a:fillRect/>
                    </a:stretch>
                  </pic:blipFill>
                  <pic:spPr>
                    <a:xfrm>
                      <a:off x="0" y="0"/>
                      <a:ext cx="3630084" cy="2382242"/>
                    </a:xfrm>
                    <a:prstGeom prst="rect">
                      <a:avLst/>
                    </a:prstGeom>
                    <a:ln w="9525">
                      <a:solidFill>
                        <a:schemeClr val="tx1"/>
                      </a:solidFill>
                      <a:prstDash val="solid"/>
                    </a:ln>
                  </pic:spPr>
                </pic:pic>
              </a:graphicData>
            </a:graphic>
          </wp:inline>
        </w:drawing>
      </w:r>
    </w:p>
    <w:p w:rsidR="63CCC91F" w:rsidP="63CCC91F" w:rsidRDefault="63CCC91F" w14:paraId="5AB248A1" w14:textId="5BD6D8E0">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p>
    <w:p w:rsidR="63CCC91F" w:rsidP="63CCC91F" w:rsidRDefault="63CCC91F" w14:paraId="153AC5AE" w14:textId="428D07B9">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63CCC91F" w:rsidR="63CCC91F">
        <w:rPr>
          <w:rFonts w:ascii="Times New Roman" w:hAnsi="Times New Roman" w:eastAsia="Times New Roman" w:cs="Times New Roman"/>
          <w:noProof w:val="0"/>
          <w:sz w:val="24"/>
          <w:szCs w:val="24"/>
          <w:lang w:val="en-US"/>
        </w:rPr>
        <w:t>The three SVM models used for the case study returned accuracy rates greater than 90%.</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The polynomial SVM model had the highest accuracy rate at 95.3%, </w:t>
      </w:r>
      <w:r w:rsidRPr="63CCC91F" w:rsidR="63CCC91F">
        <w:rPr>
          <w:rFonts w:ascii="Times New Roman" w:hAnsi="Times New Roman" w:eastAsia="Times New Roman" w:cs="Times New Roman"/>
          <w:sz w:val="24"/>
          <w:szCs w:val="24"/>
        </w:rPr>
        <w:t xml:space="preserve">followed by the radial model at 93.48% </w:t>
      </w:r>
      <w:r w:rsidRPr="63CCC91F" w:rsidR="63CCC91F">
        <w:rPr>
          <w:rFonts w:ascii="Times New Roman" w:hAnsi="Times New Roman" w:eastAsia="Times New Roman" w:cs="Times New Roman"/>
          <w:sz w:val="24"/>
          <w:szCs w:val="24"/>
        </w:rPr>
        <w:t>and then the linear SVM model at 91.48%.</w:t>
      </w:r>
      <w:r w:rsidRPr="63CCC91F" w:rsidR="63CCC91F">
        <w:rPr>
          <w:rFonts w:ascii="Times New Roman" w:hAnsi="Times New Roman" w:eastAsia="Times New Roman" w:cs="Times New Roman"/>
          <w:sz w:val="24"/>
          <w:szCs w:val="24"/>
        </w:rPr>
        <w:t xml:space="preserve"> The response rate, customers that </w:t>
      </w:r>
      <w:r w:rsidRPr="63CCC91F" w:rsidR="63CCC91F">
        <w:rPr>
          <w:rFonts w:ascii="Times New Roman" w:hAnsi="Times New Roman" w:eastAsia="Times New Roman" w:cs="Times New Roman"/>
          <w:sz w:val="24"/>
          <w:szCs w:val="24"/>
        </w:rPr>
        <w:t>pu</w:t>
      </w:r>
      <w:r w:rsidRPr="63CCC91F" w:rsidR="63CCC91F">
        <w:rPr>
          <w:rFonts w:ascii="Times New Roman" w:hAnsi="Times New Roman" w:eastAsia="Times New Roman" w:cs="Times New Roman"/>
          <w:sz w:val="24"/>
          <w:szCs w:val="24"/>
        </w:rPr>
        <w:t>rchased</w:t>
      </w:r>
      <w:r w:rsidRPr="63CCC91F" w:rsidR="63CCC91F">
        <w:rPr>
          <w:rFonts w:ascii="Times New Roman" w:hAnsi="Times New Roman" w:eastAsia="Times New Roman" w:cs="Times New Roman"/>
          <w:sz w:val="24"/>
          <w:szCs w:val="24"/>
        </w:rPr>
        <w:t xml:space="preserve"> t</w:t>
      </w:r>
      <w:r w:rsidRPr="63CCC91F" w:rsidR="63CCC91F">
        <w:rPr>
          <w:rFonts w:ascii="Times New Roman" w:hAnsi="Times New Roman" w:eastAsia="Times New Roman" w:cs="Times New Roman"/>
          <w:sz w:val="24"/>
          <w:szCs w:val="24"/>
        </w:rPr>
        <w:t xml:space="preserve">he book compared to total </w:t>
      </w:r>
      <w:r w:rsidRPr="63CCC91F" w:rsidR="63CCC91F">
        <w:rPr>
          <w:rFonts w:ascii="Times New Roman" w:hAnsi="Times New Roman" w:eastAsia="Times New Roman" w:cs="Times New Roman"/>
          <w:sz w:val="24"/>
          <w:szCs w:val="24"/>
        </w:rPr>
        <w:t>20</w:t>
      </w:r>
      <w:r w:rsidRPr="63CCC91F" w:rsidR="63CCC91F">
        <w:rPr>
          <w:rFonts w:ascii="Times New Roman" w:hAnsi="Times New Roman" w:eastAsia="Times New Roman" w:cs="Times New Roman"/>
          <w:sz w:val="24"/>
          <w:szCs w:val="24"/>
        </w:rPr>
        <w:t>,000 customers</w:t>
      </w:r>
      <w:r w:rsidRPr="63CCC91F" w:rsidR="63CCC91F">
        <w:rPr>
          <w:rFonts w:ascii="Times New Roman" w:hAnsi="Times New Roman" w:eastAsia="Times New Roman" w:cs="Times New Roman"/>
          <w:sz w:val="24"/>
          <w:szCs w:val="24"/>
        </w:rPr>
        <w:t xml:space="preserve"> o</w:t>
      </w:r>
      <w:r w:rsidRPr="63CCC91F" w:rsidR="63CCC91F">
        <w:rPr>
          <w:rFonts w:ascii="Times New Roman" w:hAnsi="Times New Roman" w:eastAsia="Times New Roman" w:cs="Times New Roman"/>
          <w:sz w:val="24"/>
          <w:szCs w:val="24"/>
        </w:rPr>
        <w:t>f the East campaign, was 9.03%. The test data set produced a response rate of 8.87</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Considering a mailing campaign for the Midwest of 50,000 customers, the estimated customers that would </w:t>
      </w:r>
      <w:r w:rsidRPr="63CCC91F" w:rsidR="63CCC91F">
        <w:rPr>
          <w:rFonts w:ascii="Times New Roman" w:hAnsi="Times New Roman" w:eastAsia="Times New Roman" w:cs="Times New Roman"/>
          <w:sz w:val="24"/>
          <w:szCs w:val="24"/>
        </w:rPr>
        <w:t>pu</w:t>
      </w:r>
      <w:r w:rsidRPr="63CCC91F" w:rsidR="63CCC91F">
        <w:rPr>
          <w:rFonts w:ascii="Times New Roman" w:hAnsi="Times New Roman" w:eastAsia="Times New Roman" w:cs="Times New Roman"/>
          <w:sz w:val="24"/>
          <w:szCs w:val="24"/>
        </w:rPr>
        <w:t>rchase</w:t>
      </w:r>
      <w:r w:rsidRPr="63CCC91F" w:rsidR="63CCC91F">
        <w:rPr>
          <w:rFonts w:ascii="Times New Roman" w:hAnsi="Times New Roman" w:eastAsia="Times New Roman" w:cs="Times New Roman"/>
          <w:sz w:val="24"/>
          <w:szCs w:val="24"/>
        </w:rPr>
        <w:t xml:space="preserve"> t</w:t>
      </w:r>
      <w:r w:rsidRPr="63CCC91F" w:rsidR="63CCC91F">
        <w:rPr>
          <w:rFonts w:ascii="Times New Roman" w:hAnsi="Times New Roman" w:eastAsia="Times New Roman" w:cs="Times New Roman"/>
          <w:sz w:val="24"/>
          <w:szCs w:val="24"/>
        </w:rPr>
        <w:t xml:space="preserve">he book would be 4,515 </w:t>
      </w:r>
      <w:r w:rsidRPr="63CCC91F" w:rsidR="63CCC91F">
        <w:rPr>
          <w:rFonts w:ascii="Times New Roman" w:hAnsi="Times New Roman" w:eastAsia="Times New Roman" w:cs="Times New Roman"/>
          <w:sz w:val="24"/>
          <w:szCs w:val="24"/>
        </w:rPr>
        <w:t>ut</w:t>
      </w:r>
      <w:r w:rsidRPr="63CCC91F" w:rsidR="63CCC91F">
        <w:rPr>
          <w:rFonts w:ascii="Times New Roman" w:hAnsi="Times New Roman" w:eastAsia="Times New Roman" w:cs="Times New Roman"/>
          <w:sz w:val="24"/>
          <w:szCs w:val="24"/>
        </w:rPr>
        <w:t>ilizing</w:t>
      </w:r>
      <w:r w:rsidRPr="63CCC91F" w:rsidR="63CCC91F">
        <w:rPr>
          <w:rFonts w:ascii="Times New Roman" w:hAnsi="Times New Roman" w:eastAsia="Times New Roman" w:cs="Times New Roman"/>
          <w:sz w:val="24"/>
          <w:szCs w:val="24"/>
        </w:rPr>
        <w:t xml:space="preserve"> a</w:t>
      </w:r>
      <w:r w:rsidRPr="63CCC91F" w:rsidR="63CCC91F">
        <w:rPr>
          <w:rFonts w:ascii="Times New Roman" w:hAnsi="Times New Roman" w:eastAsia="Times New Roman" w:cs="Times New Roman"/>
          <w:sz w:val="24"/>
          <w:szCs w:val="24"/>
        </w:rPr>
        <w:t xml:space="preserve"> response rate of 9.03%</w:t>
      </w:r>
      <w:r w:rsidRPr="63CCC91F" w:rsidR="63CCC91F">
        <w:rPr>
          <w:rFonts w:ascii="Times New Roman" w:hAnsi="Times New Roman" w:eastAsia="Times New Roman" w:cs="Times New Roman"/>
          <w:sz w:val="24"/>
          <w:szCs w:val="24"/>
        </w:rPr>
        <w:t xml:space="preserve">. </w:t>
      </w:r>
    </w:p>
    <w:p w:rsidR="63CCC91F" w:rsidP="63CCC91F" w:rsidRDefault="63CCC91F" w14:paraId="6717A85E" w14:textId="25D6914A">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63CCC91F" w:rsidR="63CCC91F">
        <w:rPr>
          <w:rFonts w:ascii="Times New Roman" w:hAnsi="Times New Roman" w:eastAsia="Times New Roman" w:cs="Times New Roman"/>
          <w:sz w:val="24"/>
          <w:szCs w:val="24"/>
        </w:rPr>
        <w:t>The radial and linear SVM models overfit the data, resulting in a response rate of 15.39% for the radial model and 17.39% for the linear model</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The radial and linear SVM models predicted with 100% accuracy the true positives in the test dataset and had 0 false negatives</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Selecting either radial or linear SVM for the mailing campaign would result in </w:t>
      </w:r>
      <w:r w:rsidRPr="63CCC91F" w:rsidR="63CCC91F">
        <w:rPr>
          <w:rFonts w:ascii="Times New Roman" w:hAnsi="Times New Roman" w:eastAsia="Times New Roman" w:cs="Times New Roman"/>
          <w:sz w:val="24"/>
          <w:szCs w:val="24"/>
        </w:rPr>
        <w:t>identifying</w:t>
      </w:r>
      <w:r w:rsidRPr="63CCC91F" w:rsidR="63CCC91F">
        <w:rPr>
          <w:rFonts w:ascii="Times New Roman" w:hAnsi="Times New Roman" w:eastAsia="Times New Roman" w:cs="Times New Roman"/>
          <w:sz w:val="24"/>
          <w:szCs w:val="24"/>
        </w:rPr>
        <w:t xml:space="preserve"> all customers that would be expected to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 and </w:t>
      </w:r>
      <w:r w:rsidRPr="63CCC91F" w:rsidR="63CCC91F">
        <w:rPr>
          <w:rFonts w:ascii="Times New Roman" w:hAnsi="Times New Roman" w:eastAsia="Times New Roman" w:cs="Times New Roman"/>
          <w:sz w:val="24"/>
          <w:szCs w:val="24"/>
        </w:rPr>
        <w:t>additional</w:t>
      </w:r>
      <w:r w:rsidRPr="63CCC91F" w:rsidR="63CCC91F">
        <w:rPr>
          <w:rFonts w:ascii="Times New Roman" w:hAnsi="Times New Roman" w:eastAsia="Times New Roman" w:cs="Times New Roman"/>
          <w:sz w:val="24"/>
          <w:szCs w:val="24"/>
        </w:rPr>
        <w:t xml:space="preserve"> customers that would not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 false positives</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In other words, if Bookbinder used either radial or linear SVM models for the Midwest campaign, the company would </w:t>
      </w:r>
      <w:r w:rsidRPr="63CCC91F" w:rsidR="63CCC91F">
        <w:rPr>
          <w:rFonts w:ascii="Times New Roman" w:hAnsi="Times New Roman" w:eastAsia="Times New Roman" w:cs="Times New Roman"/>
          <w:sz w:val="24"/>
          <w:szCs w:val="24"/>
        </w:rPr>
        <w:t>identify</w:t>
      </w:r>
      <w:r w:rsidRPr="63CCC91F" w:rsidR="63CCC91F">
        <w:rPr>
          <w:rFonts w:ascii="Times New Roman" w:hAnsi="Times New Roman" w:eastAsia="Times New Roman" w:cs="Times New Roman"/>
          <w:sz w:val="24"/>
          <w:szCs w:val="24"/>
        </w:rPr>
        <w:t xml:space="preserve"> all customers expected to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 but also send </w:t>
      </w:r>
      <w:r w:rsidRPr="63CCC91F" w:rsidR="63CCC91F">
        <w:rPr>
          <w:rFonts w:ascii="Times New Roman" w:hAnsi="Times New Roman" w:eastAsia="Times New Roman" w:cs="Times New Roman"/>
          <w:sz w:val="24"/>
          <w:szCs w:val="24"/>
        </w:rPr>
        <w:t>additional</w:t>
      </w:r>
      <w:r w:rsidRPr="63CCC91F" w:rsidR="63CCC91F">
        <w:rPr>
          <w:rFonts w:ascii="Times New Roman" w:hAnsi="Times New Roman" w:eastAsia="Times New Roman" w:cs="Times New Roman"/>
          <w:sz w:val="24"/>
          <w:szCs w:val="24"/>
        </w:rPr>
        <w:t xml:space="preserve"> mailings to customers that would not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Conducting a naïve campaign, Bookbinder would mail to 50,000 potential customers, with radial the market would be 7,696 customers and with linear SVM it would be 8,696</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Each campaign would capture all customers expected to buy the book 4,515, however with the radial or linear SVM Bookbinder would save in mailing costs. </w:t>
      </w:r>
    </w:p>
    <w:p w:rsidR="63CCC91F" w:rsidP="63CCC91F" w:rsidRDefault="63CCC91F" w14:paraId="61EF64D1" w14:textId="010E7540">
      <w:pPr>
        <w:pStyle w:val="Normal"/>
        <w:bidi w:val="0"/>
        <w:spacing w:before="0" w:beforeAutospacing="off" w:after="160" w:afterAutospacing="off" w:line="259" w:lineRule="auto"/>
        <w:ind w:left="0" w:right="0"/>
        <w:jc w:val="both"/>
      </w:pPr>
      <w:r w:rsidR="63CCC91F">
        <w:drawing>
          <wp:inline wp14:editId="4E1A39DE" wp14:anchorId="521D10F9">
            <wp:extent cx="1897658" cy="2216243"/>
            <wp:effectExtent l="9525" t="9525" r="9525" b="9525"/>
            <wp:docPr id="1570522713" name="" title=""/>
            <wp:cNvGraphicFramePr>
              <a:graphicFrameLocks noChangeAspect="1"/>
            </wp:cNvGraphicFramePr>
            <a:graphic>
              <a:graphicData uri="http://schemas.openxmlformats.org/drawingml/2006/picture">
                <pic:pic>
                  <pic:nvPicPr>
                    <pic:cNvPr id="0" name=""/>
                    <pic:cNvPicPr/>
                  </pic:nvPicPr>
                  <pic:blipFill>
                    <a:blip r:embed="Rdbb0c6d243204f2c">
                      <a:extLst>
                        <a:ext xmlns:a="http://schemas.openxmlformats.org/drawingml/2006/main" uri="{28A0092B-C50C-407E-A947-70E740481C1C}">
                          <a14:useLocalDpi val="0"/>
                        </a:ext>
                      </a:extLst>
                    </a:blip>
                    <a:stretch>
                      <a:fillRect/>
                    </a:stretch>
                  </pic:blipFill>
                  <pic:spPr>
                    <a:xfrm>
                      <a:off x="0" y="0"/>
                      <a:ext cx="1897658" cy="2216243"/>
                    </a:xfrm>
                    <a:prstGeom prst="rect">
                      <a:avLst/>
                    </a:prstGeom>
                    <a:ln w="9525">
                      <a:solidFill>
                        <a:schemeClr val="tx1"/>
                      </a:solidFill>
                      <a:prstDash val="solid"/>
                    </a:ln>
                  </pic:spPr>
                </pic:pic>
              </a:graphicData>
            </a:graphic>
          </wp:inline>
        </w:drawing>
      </w:r>
      <w:r w:rsidR="63CCC91F">
        <w:drawing>
          <wp:inline wp14:editId="3504AF5F" wp14:anchorId="216BE5E4">
            <wp:extent cx="1825625" cy="2212879"/>
            <wp:effectExtent l="9525" t="9525" r="9525" b="9525"/>
            <wp:docPr id="594644379" name="" title=""/>
            <wp:cNvGraphicFramePr>
              <a:graphicFrameLocks noChangeAspect="1"/>
            </wp:cNvGraphicFramePr>
            <a:graphic>
              <a:graphicData uri="http://schemas.openxmlformats.org/drawingml/2006/picture">
                <pic:pic>
                  <pic:nvPicPr>
                    <pic:cNvPr id="0" name=""/>
                    <pic:cNvPicPr/>
                  </pic:nvPicPr>
                  <pic:blipFill>
                    <a:blip r:embed="Rd744f486d07b4dc0">
                      <a:extLst>
                        <a:ext xmlns:a="http://schemas.openxmlformats.org/drawingml/2006/main" uri="{28A0092B-C50C-407E-A947-70E740481C1C}">
                          <a14:useLocalDpi val="0"/>
                        </a:ext>
                      </a:extLst>
                    </a:blip>
                    <a:stretch>
                      <a:fillRect/>
                    </a:stretch>
                  </pic:blipFill>
                  <pic:spPr>
                    <a:xfrm>
                      <a:off x="0" y="0"/>
                      <a:ext cx="1825625" cy="2212879"/>
                    </a:xfrm>
                    <a:prstGeom prst="rect">
                      <a:avLst/>
                    </a:prstGeom>
                    <a:ln w="9525">
                      <a:solidFill>
                        <a:schemeClr val="tx1"/>
                      </a:solidFill>
                      <a:prstDash val="solid"/>
                    </a:ln>
                  </pic:spPr>
                </pic:pic>
              </a:graphicData>
            </a:graphic>
          </wp:inline>
        </w:drawing>
      </w:r>
      <w:r w:rsidR="63CCC91F">
        <w:drawing>
          <wp:inline wp14:editId="489E05B8" wp14:anchorId="5806EB18">
            <wp:extent cx="1792490" cy="2217514"/>
            <wp:effectExtent l="9525" t="9525" r="9525" b="9525"/>
            <wp:docPr id="1484946566" name="" title=""/>
            <wp:cNvGraphicFramePr>
              <a:graphicFrameLocks noChangeAspect="1"/>
            </wp:cNvGraphicFramePr>
            <a:graphic>
              <a:graphicData uri="http://schemas.openxmlformats.org/drawingml/2006/picture">
                <pic:pic>
                  <pic:nvPicPr>
                    <pic:cNvPr id="0" name=""/>
                    <pic:cNvPicPr/>
                  </pic:nvPicPr>
                  <pic:blipFill>
                    <a:blip r:embed="R502d266a717e4fee">
                      <a:extLst>
                        <a:ext xmlns:a="http://schemas.openxmlformats.org/drawingml/2006/main" uri="{28A0092B-C50C-407E-A947-70E740481C1C}">
                          <a14:useLocalDpi val="0"/>
                        </a:ext>
                      </a:extLst>
                    </a:blip>
                    <a:stretch>
                      <a:fillRect/>
                    </a:stretch>
                  </pic:blipFill>
                  <pic:spPr>
                    <a:xfrm>
                      <a:off x="0" y="0"/>
                      <a:ext cx="1792490" cy="2217514"/>
                    </a:xfrm>
                    <a:prstGeom prst="rect">
                      <a:avLst/>
                    </a:prstGeom>
                    <a:ln w="9525">
                      <a:solidFill>
                        <a:schemeClr val="tx1"/>
                      </a:solidFill>
                      <a:prstDash val="solid"/>
                    </a:ln>
                  </pic:spPr>
                </pic:pic>
              </a:graphicData>
            </a:graphic>
          </wp:inline>
        </w:drawing>
      </w:r>
    </w:p>
    <w:p w:rsidR="63CCC91F" w:rsidP="63CCC91F" w:rsidRDefault="63CCC91F" w14:paraId="127E080A" w14:textId="4E29DD87">
      <w:pPr>
        <w:pStyle w:val="Normal"/>
        <w:bidi w:val="0"/>
        <w:spacing w:before="0" w:beforeAutospacing="off" w:after="160" w:afterAutospacing="off" w:line="259" w:lineRule="auto"/>
        <w:ind w:left="0" w:right="0"/>
        <w:jc w:val="both"/>
      </w:pPr>
    </w:p>
    <w:p w:rsidR="63CCC91F" w:rsidP="63CCC91F" w:rsidRDefault="63CCC91F" w14:paraId="235E0EB9" w14:textId="75F14C94">
      <w:pPr>
        <w:pStyle w:val="Normal"/>
        <w:bidi w:val="0"/>
        <w:spacing w:before="0" w:beforeAutospacing="off" w:after="160" w:afterAutospacing="off" w:line="259" w:lineRule="auto"/>
        <w:ind w:left="0" w:right="0"/>
        <w:jc w:val="both"/>
      </w:pPr>
    </w:p>
    <w:p w:rsidR="63CCC91F" w:rsidP="63CCC91F" w:rsidRDefault="63CCC91F" w14:paraId="088E92BE" w14:textId="04752473">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63CCC91F" w:rsidR="63CCC91F">
        <w:rPr>
          <w:rFonts w:ascii="Times New Roman" w:hAnsi="Times New Roman" w:eastAsia="Times New Roman" w:cs="Times New Roman"/>
          <w:sz w:val="24"/>
          <w:szCs w:val="24"/>
        </w:rPr>
        <w:t xml:space="preserve">For the polynomial SVM, the model underfit the data, it did not predict all the customers that would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 and the model predicted that some customers would not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 even though they did, false negatives</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The response rate for the polynomial SVM model was 6.00%, however that rate is less than the expected response rate of 9.03%, </w:t>
      </w:r>
      <w:r w:rsidRPr="63CCC91F" w:rsidR="63CCC91F">
        <w:rPr>
          <w:rFonts w:ascii="Times New Roman" w:hAnsi="Times New Roman" w:eastAsia="Times New Roman" w:cs="Times New Roman"/>
          <w:sz w:val="24"/>
          <w:szCs w:val="24"/>
        </w:rPr>
        <w:t>indicating</w:t>
      </w:r>
      <w:r w:rsidRPr="63CCC91F" w:rsidR="63CCC91F">
        <w:rPr>
          <w:rFonts w:ascii="Times New Roman" w:hAnsi="Times New Roman" w:eastAsia="Times New Roman" w:cs="Times New Roman"/>
          <w:sz w:val="24"/>
          <w:szCs w:val="24"/>
        </w:rPr>
        <w:t xml:space="preserve"> lost sales</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If Bookbinder chose the polynomial SVM model, the market would be 3,000 customers resulting in 2,624 customers </w:t>
      </w:r>
      <w:r w:rsidRPr="63CCC91F" w:rsidR="63CCC91F">
        <w:rPr>
          <w:rFonts w:ascii="Times New Roman" w:hAnsi="Times New Roman" w:eastAsia="Times New Roman" w:cs="Times New Roman"/>
          <w:sz w:val="24"/>
          <w:szCs w:val="24"/>
        </w:rPr>
        <w:t>purchasing</w:t>
      </w:r>
      <w:r w:rsidRPr="63CCC91F" w:rsidR="63CCC91F">
        <w:rPr>
          <w:rFonts w:ascii="Times New Roman" w:hAnsi="Times New Roman" w:eastAsia="Times New Roman" w:cs="Times New Roman"/>
          <w:sz w:val="24"/>
          <w:szCs w:val="24"/>
        </w:rPr>
        <w:t xml:space="preserve"> the book</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The polynomial SVM model results in less sales and is not recommended as the model for the Midwest campaign.</w:t>
      </w:r>
    </w:p>
    <w:p w:rsidR="63CCC91F" w:rsidP="63CCC91F" w:rsidRDefault="63CCC91F" w14:paraId="15AD7BC2" w14:textId="342C4201">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63CCC91F" w:rsidR="63CCC91F">
        <w:rPr>
          <w:rFonts w:ascii="Times New Roman" w:hAnsi="Times New Roman" w:eastAsia="Times New Roman" w:cs="Times New Roman"/>
          <w:sz w:val="24"/>
          <w:szCs w:val="24"/>
        </w:rPr>
        <w:t xml:space="preserve">The Logistical Regression model </w:t>
      </w:r>
      <w:r w:rsidRPr="63CCC91F" w:rsidR="63CCC91F">
        <w:rPr>
          <w:rFonts w:ascii="Times New Roman" w:hAnsi="Times New Roman" w:eastAsia="Times New Roman" w:cs="Times New Roman"/>
          <w:sz w:val="24"/>
          <w:szCs w:val="24"/>
        </w:rPr>
        <w:t>underfits</w:t>
      </w:r>
      <w:r w:rsidRPr="63CCC91F" w:rsidR="63CCC91F">
        <w:rPr>
          <w:rFonts w:ascii="Times New Roman" w:hAnsi="Times New Roman" w:eastAsia="Times New Roman" w:cs="Times New Roman"/>
          <w:sz w:val="24"/>
          <w:szCs w:val="24"/>
        </w:rPr>
        <w:t xml:space="preserve"> the data, </w:t>
      </w:r>
      <w:r w:rsidRPr="63CCC91F" w:rsidR="63CCC91F">
        <w:rPr>
          <w:rFonts w:ascii="Times New Roman" w:hAnsi="Times New Roman" w:eastAsia="Times New Roman" w:cs="Times New Roman"/>
          <w:sz w:val="24"/>
          <w:szCs w:val="24"/>
        </w:rPr>
        <w:t>like</w:t>
      </w:r>
      <w:r w:rsidRPr="63CCC91F" w:rsidR="63CCC91F">
        <w:rPr>
          <w:rFonts w:ascii="Times New Roman" w:hAnsi="Times New Roman" w:eastAsia="Times New Roman" w:cs="Times New Roman"/>
          <w:sz w:val="24"/>
          <w:szCs w:val="24"/>
        </w:rPr>
        <w:t xml:space="preserve"> the polynomial SVM model. </w:t>
      </w:r>
      <w:r w:rsidRPr="63CCC91F" w:rsidR="63CCC91F">
        <w:rPr>
          <w:rFonts w:ascii="Times New Roman" w:hAnsi="Times New Roman" w:eastAsia="Times New Roman" w:cs="Times New Roman"/>
          <w:sz w:val="24"/>
          <w:szCs w:val="24"/>
        </w:rPr>
        <w:t xml:space="preserve">The response rate for the Logistical Regression model was 8.87%, however that rate is less than the expected response rate of 9.03%, </w:t>
      </w:r>
      <w:r w:rsidRPr="63CCC91F" w:rsidR="63CCC91F">
        <w:rPr>
          <w:rFonts w:ascii="Times New Roman" w:hAnsi="Times New Roman" w:eastAsia="Times New Roman" w:cs="Times New Roman"/>
          <w:sz w:val="24"/>
          <w:szCs w:val="24"/>
        </w:rPr>
        <w:t>indicating</w:t>
      </w:r>
      <w:r w:rsidRPr="63CCC91F" w:rsidR="63CCC91F">
        <w:rPr>
          <w:rFonts w:ascii="Times New Roman" w:hAnsi="Times New Roman" w:eastAsia="Times New Roman" w:cs="Times New Roman"/>
          <w:sz w:val="24"/>
          <w:szCs w:val="24"/>
        </w:rPr>
        <w:t xml:space="preserve"> lost sales</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If Bookbinder chose the Logistical Regression model, the market would be 4,435 customers resulting in 2,928 customers </w:t>
      </w:r>
      <w:r w:rsidRPr="63CCC91F" w:rsidR="63CCC91F">
        <w:rPr>
          <w:rFonts w:ascii="Times New Roman" w:hAnsi="Times New Roman" w:eastAsia="Times New Roman" w:cs="Times New Roman"/>
          <w:sz w:val="24"/>
          <w:szCs w:val="24"/>
        </w:rPr>
        <w:t>purchasing</w:t>
      </w:r>
      <w:r w:rsidRPr="63CCC91F" w:rsidR="63CCC91F">
        <w:rPr>
          <w:rFonts w:ascii="Times New Roman" w:hAnsi="Times New Roman" w:eastAsia="Times New Roman" w:cs="Times New Roman"/>
          <w:sz w:val="24"/>
          <w:szCs w:val="24"/>
        </w:rPr>
        <w:t xml:space="preserve"> the book</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 xml:space="preserve">The polynomial SVM model results in </w:t>
      </w:r>
      <w:r w:rsidRPr="63CCC91F" w:rsidR="63CCC91F">
        <w:rPr>
          <w:rFonts w:ascii="Times New Roman" w:hAnsi="Times New Roman" w:eastAsia="Times New Roman" w:cs="Times New Roman"/>
          <w:sz w:val="24"/>
          <w:szCs w:val="24"/>
        </w:rPr>
        <w:t>fewer sales</w:t>
      </w:r>
      <w:r w:rsidRPr="63CCC91F" w:rsidR="63CCC91F">
        <w:rPr>
          <w:rFonts w:ascii="Times New Roman" w:hAnsi="Times New Roman" w:eastAsia="Times New Roman" w:cs="Times New Roman"/>
          <w:sz w:val="24"/>
          <w:szCs w:val="24"/>
        </w:rPr>
        <w:t xml:space="preserve"> compared to the RBF and Linear SVM models and is not recommended as the model for the Midwest campaign.</w:t>
      </w:r>
    </w:p>
    <w:p w:rsidR="63CCC91F" w:rsidP="63CCC91F" w:rsidRDefault="63CCC91F" w14:paraId="6F7F235B" w14:textId="2BB6B465">
      <w:pPr>
        <w:pStyle w:val="Normal"/>
        <w:bidi w:val="0"/>
        <w:spacing w:before="0" w:beforeAutospacing="off" w:after="160" w:afterAutospacing="off" w:line="259" w:lineRule="auto"/>
        <w:ind w:left="0" w:right="0"/>
        <w:jc w:val="both"/>
        <w:rPr>
          <w:rFonts w:ascii="Times New Roman" w:hAnsi="Times New Roman" w:eastAsia="Times New Roman" w:cs="Times New Roman"/>
          <w:sz w:val="24"/>
          <w:szCs w:val="24"/>
        </w:rPr>
      </w:pPr>
      <w:r w:rsidRPr="63CCC91F" w:rsidR="63CCC91F">
        <w:rPr>
          <w:rFonts w:ascii="Times New Roman" w:hAnsi="Times New Roman" w:eastAsia="Times New Roman" w:cs="Times New Roman"/>
          <w:sz w:val="24"/>
          <w:szCs w:val="24"/>
        </w:rPr>
        <w:t xml:space="preserve">Assuming a purchase response rate for the Midwest Campaign of 9.03%, 4,515 customers would </w:t>
      </w:r>
      <w:r w:rsidRPr="63CCC91F" w:rsidR="63CCC91F">
        <w:rPr>
          <w:rFonts w:ascii="Times New Roman" w:hAnsi="Times New Roman" w:eastAsia="Times New Roman" w:cs="Times New Roman"/>
          <w:sz w:val="24"/>
          <w:szCs w:val="24"/>
        </w:rPr>
        <w:t>purchase</w:t>
      </w:r>
      <w:r w:rsidRPr="63CCC91F" w:rsidR="63CCC91F">
        <w:rPr>
          <w:rFonts w:ascii="Times New Roman" w:hAnsi="Times New Roman" w:eastAsia="Times New Roman" w:cs="Times New Roman"/>
          <w:sz w:val="24"/>
          <w:szCs w:val="24"/>
        </w:rPr>
        <w:t xml:space="preserve"> the book for a market campaign of 50,000 potential customers</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Calculating total expenses based on the mailing, book and overhead costs that were given, Bookbinder would realize a profit of $13,553 if the company chose a naïve mailing campaign</w:t>
      </w:r>
      <w:r w:rsidRPr="63CCC91F" w:rsidR="63CCC91F">
        <w:rPr>
          <w:rFonts w:ascii="Times New Roman" w:hAnsi="Times New Roman" w:eastAsia="Times New Roman" w:cs="Times New Roman"/>
          <w:sz w:val="24"/>
          <w:szCs w:val="24"/>
        </w:rPr>
        <w:t xml:space="preserve">.  </w:t>
      </w:r>
      <w:r w:rsidRPr="63CCC91F" w:rsidR="63CCC91F">
        <w:rPr>
          <w:rFonts w:ascii="Times New Roman" w:hAnsi="Times New Roman" w:eastAsia="Times New Roman" w:cs="Times New Roman"/>
          <w:sz w:val="24"/>
          <w:szCs w:val="24"/>
        </w:rPr>
        <w:t>We do not recommend Bookbinder pursue a naïve mailing campaign strategy; we suggest Bookbinder consider machine learning models as part of the Midwest Campaign marketing strategy. We estimate Bookbinder profit to range from $24K to $41K by pursuing different machine learning models. The RBF SVM model estimated a profit of $41,050, followed by Linear SVM with profit of $40,400. The Poly SVM and Logistical Regression models estimate profits at $</w:t>
      </w:r>
      <w:r w:rsidRPr="63CCC91F" w:rsidR="63CCC91F">
        <w:rPr>
          <w:rFonts w:ascii="Times New Roman" w:hAnsi="Times New Roman" w:eastAsia="Times New Roman" w:cs="Times New Roman"/>
          <w:sz w:val="24"/>
          <w:szCs w:val="24"/>
        </w:rPr>
        <w:t>24,811 and</w:t>
      </w:r>
      <w:r w:rsidRPr="63CCC91F" w:rsidR="63CCC91F">
        <w:rPr>
          <w:rFonts w:ascii="Times New Roman" w:hAnsi="Times New Roman" w:eastAsia="Times New Roman" w:cs="Times New Roman"/>
          <w:sz w:val="24"/>
          <w:szCs w:val="24"/>
        </w:rPr>
        <w:t xml:space="preserve"> $26,983, respectively. Incorporating machine learning models in the Midwest Campaign would potentially result in 200% - 300% profit increase compared to a naïve campaign. The increase in profit is related to a reduction in mailing costs for the campaign, Bookbinder would not need to incur mailing costs for 50,000 potential customers. The models reduce mailing costs by predicting which potential customers Bookbinder should direct the Midwest Campaign to, from 50,000 potential customers to a range of 3,000 to 8,700 potential customers depending on which model was </w:t>
      </w:r>
      <w:r w:rsidRPr="63CCC91F" w:rsidR="63CCC91F">
        <w:rPr>
          <w:rFonts w:ascii="Times New Roman" w:hAnsi="Times New Roman" w:eastAsia="Times New Roman" w:cs="Times New Roman"/>
          <w:sz w:val="24"/>
          <w:szCs w:val="24"/>
        </w:rPr>
        <w:t>utilized</w:t>
      </w:r>
      <w:r w:rsidRPr="63CCC91F" w:rsidR="63CCC91F">
        <w:rPr>
          <w:rFonts w:ascii="Times New Roman" w:hAnsi="Times New Roman" w:eastAsia="Times New Roman" w:cs="Times New Roman"/>
          <w:sz w:val="24"/>
          <w:szCs w:val="24"/>
        </w:rPr>
        <w:t>.</w:t>
      </w:r>
    </w:p>
    <w:p w:rsidR="63CCC91F" w:rsidP="63CCC91F" w:rsidRDefault="63CCC91F" w14:paraId="0E3DFD51" w14:textId="1BDA935A">
      <w:pPr>
        <w:pStyle w:val="Normal"/>
        <w:bidi w:val="0"/>
        <w:spacing w:before="0" w:beforeAutospacing="off" w:after="160" w:afterAutospacing="off" w:line="259" w:lineRule="auto"/>
        <w:ind w:left="0" w:right="0"/>
        <w:jc w:val="both"/>
      </w:pPr>
      <w:r w:rsidR="63CCC91F">
        <w:drawing>
          <wp:inline wp14:editId="77417AC3" wp14:anchorId="3F988AF1">
            <wp:extent cx="4778590" cy="3444566"/>
            <wp:effectExtent l="9525" t="9525" r="9525" b="9525"/>
            <wp:docPr id="1813280557" name="" title=""/>
            <wp:cNvGraphicFramePr>
              <a:graphicFrameLocks noChangeAspect="1"/>
            </wp:cNvGraphicFramePr>
            <a:graphic>
              <a:graphicData uri="http://schemas.openxmlformats.org/drawingml/2006/picture">
                <pic:pic>
                  <pic:nvPicPr>
                    <pic:cNvPr id="0" name=""/>
                    <pic:cNvPicPr/>
                  </pic:nvPicPr>
                  <pic:blipFill>
                    <a:blip r:embed="Rd737455ea0b34c21">
                      <a:extLst>
                        <a:ext xmlns:a="http://schemas.openxmlformats.org/drawingml/2006/main" uri="{28A0092B-C50C-407E-A947-70E740481C1C}">
                          <a14:useLocalDpi val="0"/>
                        </a:ext>
                      </a:extLst>
                    </a:blip>
                    <a:stretch>
                      <a:fillRect/>
                    </a:stretch>
                  </pic:blipFill>
                  <pic:spPr>
                    <a:xfrm>
                      <a:off x="0" y="0"/>
                      <a:ext cx="4778590" cy="3444566"/>
                    </a:xfrm>
                    <a:prstGeom prst="rect">
                      <a:avLst/>
                    </a:prstGeom>
                    <a:ln w="9525">
                      <a:solidFill>
                        <a:schemeClr val="tx1"/>
                      </a:solidFill>
                      <a:prstDash val="solid"/>
                    </a:ln>
                  </pic:spPr>
                </pic:pic>
              </a:graphicData>
            </a:graphic>
          </wp:inline>
        </w:drawing>
      </w:r>
    </w:p>
    <w:p w:rsidR="63CCC91F" w:rsidP="63CCC91F" w:rsidRDefault="63CCC91F" w14:paraId="5E8B9D54" w14:textId="68C28ADB">
      <w:pPr>
        <w:pStyle w:val="Normal"/>
        <w:bidi w:val="0"/>
        <w:spacing w:before="0" w:beforeAutospacing="off" w:after="160" w:afterAutospacing="off" w:line="259" w:lineRule="auto"/>
        <w:ind w:left="0" w:right="0"/>
        <w:jc w:val="left"/>
        <w:rPr>
          <w:rFonts w:ascii="Times New Roman" w:hAnsi="Times New Roman" w:eastAsia="Times New Roman" w:cs="Times New Roman"/>
          <w:sz w:val="32"/>
          <w:szCs w:val="32"/>
        </w:rPr>
      </w:pPr>
      <w:r w:rsidRPr="63CCC91F" w:rsidR="63CCC91F">
        <w:rPr>
          <w:rFonts w:ascii="Times New Roman" w:hAnsi="Times New Roman" w:eastAsia="Times New Roman" w:cs="Times New Roman"/>
          <w:sz w:val="32"/>
          <w:szCs w:val="32"/>
        </w:rPr>
        <w:t>Conclusion</w:t>
      </w:r>
    </w:p>
    <w:p w:rsidR="63CCC91F" w:rsidP="63CCC91F" w:rsidRDefault="63CCC91F" w14:paraId="37C81721" w14:textId="7A1D478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FF0000"/>
          <w:sz w:val="24"/>
          <w:szCs w:val="24"/>
          <w:lang w:val="en-US"/>
        </w:rPr>
      </w:pP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 xml:space="preserve">In our analysis, there were three different modeling techniques </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utilized</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 xml:space="preserve">: linear regression, support vector machines (radial, linear, and polynomial kernels), and logistic regression. Out of all methods, SVM performed the best at predicting customers who did not </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purchase</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 xml:space="preserve"> a book but lacked in predicting customers who did. This may be due to class imbalance, a limitation of the training dataset. SVM’s are incredibly sensitive to class distribution and choice of parameters. The logistic regression model did well in accurately predicting customers who </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purchased</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 xml:space="preserve"> a book. Recommendation for future analyses would be to resample the data so that the class distribution is not so imbalanced. Another </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suggestion</w:t>
      </w:r>
      <w:r w:rsidRPr="63CCC91F" w:rsidR="63CCC91F">
        <w:rPr>
          <w:rFonts w:ascii="Times New Roman" w:hAnsi="Times New Roman" w:eastAsia="Times New Roman" w:cs="Times New Roman"/>
          <w:b w:val="0"/>
          <w:bCs w:val="0"/>
          <w:i w:val="0"/>
          <w:iCs w:val="0"/>
          <w:caps w:val="0"/>
          <w:smallCaps w:val="0"/>
          <w:noProof w:val="0"/>
          <w:color w:val="auto"/>
          <w:sz w:val="24"/>
          <w:szCs w:val="24"/>
          <w:lang w:val="en-US"/>
        </w:rPr>
        <w:t xml:space="preserve"> would be to use Random Forest, which is a type of SVM method that is less sensitive to class imbalance.</w:t>
      </w:r>
    </w:p>
    <w:p w:rsidR="63CCC91F" w:rsidP="63CCC91F" w:rsidRDefault="63CCC91F" w14:paraId="605D5922" w14:textId="09ACBAB9">
      <w:pPr>
        <w:bidi w:val="0"/>
        <w:spacing w:after="16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s"/>
        </w:rPr>
        <w:t>Reference</w:t>
      </w:r>
    </w:p>
    <w:p w:rsidR="63CCC91F" w:rsidP="63CCC91F" w:rsidRDefault="63CCC91F" w14:paraId="32885EDC" w14:textId="3A0A7A16">
      <w:pPr>
        <w:bidi w:val="0"/>
        <w:spacing w:after="160" w:line="276" w:lineRule="auto"/>
        <w:jc w:val="both"/>
        <w:rPr>
          <w:rFonts w:ascii="Times New Roman" w:hAnsi="Times New Roman" w:eastAsia="Times New Roman" w:cs="Times New Roman"/>
          <w:b w:val="0"/>
          <w:bCs w:val="0"/>
          <w:i w:val="0"/>
          <w:iCs w:val="0"/>
          <w:caps w:val="0"/>
          <w:smallCaps w:val="0"/>
          <w:noProof w:val="0"/>
          <w:color w:val="222222"/>
          <w:sz w:val="22"/>
          <w:szCs w:val="22"/>
          <w:lang w:val="en-US"/>
        </w:rPr>
      </w:pPr>
      <w:proofErr w:type="spellStart"/>
      <w:r w:rsidRPr="63CCC91F" w:rsidR="63CCC91F">
        <w:rPr>
          <w:rFonts w:ascii="Times New Roman" w:hAnsi="Times New Roman" w:eastAsia="Times New Roman" w:cs="Times New Roman"/>
          <w:b w:val="0"/>
          <w:bCs w:val="0"/>
          <w:i w:val="0"/>
          <w:iCs w:val="0"/>
          <w:caps w:val="0"/>
          <w:smallCaps w:val="0"/>
          <w:noProof w:val="0"/>
          <w:color w:val="222222"/>
          <w:sz w:val="22"/>
          <w:szCs w:val="22"/>
          <w:lang w:val="es"/>
        </w:rPr>
        <w:t>Dreiseitl</w:t>
      </w:r>
      <w:proofErr w:type="spellEnd"/>
      <w:r w:rsidRPr="63CCC91F" w:rsidR="63CCC91F">
        <w:rPr>
          <w:rFonts w:ascii="Times New Roman" w:hAnsi="Times New Roman" w:eastAsia="Times New Roman" w:cs="Times New Roman"/>
          <w:b w:val="0"/>
          <w:bCs w:val="0"/>
          <w:i w:val="0"/>
          <w:iCs w:val="0"/>
          <w:caps w:val="0"/>
          <w:smallCaps w:val="0"/>
          <w:noProof w:val="0"/>
          <w:color w:val="222222"/>
          <w:sz w:val="22"/>
          <w:szCs w:val="22"/>
          <w:lang w:val="es"/>
        </w:rPr>
        <w:t xml:space="preserve">, S., &amp; Ohno-Machado, L. (2002). </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Logistic regression and artificial neural network classification models: a methodology review.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Journal of biomedical informatics</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35</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(5-6), 352-359.</w:t>
      </w:r>
    </w:p>
    <w:p w:rsidR="63CCC91F" w:rsidP="63CCC91F" w:rsidRDefault="63CCC91F" w14:paraId="3319B582" w14:textId="539CAFA1">
      <w:pPr>
        <w:bidi w:val="0"/>
        <w:spacing w:after="160" w:line="276" w:lineRule="auto"/>
        <w:jc w:val="both"/>
        <w:rPr>
          <w:rFonts w:ascii="Times New Roman" w:hAnsi="Times New Roman" w:eastAsia="Times New Roman" w:cs="Times New Roman"/>
          <w:b w:val="0"/>
          <w:bCs w:val="0"/>
          <w:i w:val="0"/>
          <w:iCs w:val="0"/>
          <w:caps w:val="0"/>
          <w:smallCaps w:val="0"/>
          <w:noProof w:val="0"/>
          <w:color w:val="222222"/>
          <w:sz w:val="22"/>
          <w:szCs w:val="22"/>
          <w:lang w:val="en-US"/>
        </w:rPr>
      </w:pP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Xanthopoulos, P., </w:t>
      </w:r>
      <w:proofErr w:type="spellStart"/>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Pardalos</w:t>
      </w:r>
      <w:proofErr w:type="spellEnd"/>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P. M., &amp; </w:t>
      </w:r>
      <w:proofErr w:type="spellStart"/>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Trafalis</w:t>
      </w:r>
      <w:proofErr w:type="spellEnd"/>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T. B. (2013). Linear discriminant analysis. In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Robust data mining</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(pp. 27-33). Springer, New York, NY.</w:t>
      </w:r>
    </w:p>
    <w:p w:rsidR="63CCC91F" w:rsidP="63CCC91F" w:rsidRDefault="63CCC91F" w14:paraId="7F3E8CBA" w14:textId="178C6BAE">
      <w:pPr>
        <w:bidi w:val="0"/>
        <w:spacing w:after="160" w:line="276" w:lineRule="auto"/>
        <w:jc w:val="both"/>
        <w:rPr>
          <w:rFonts w:ascii="Times New Roman" w:hAnsi="Times New Roman" w:eastAsia="Times New Roman" w:cs="Times New Roman"/>
          <w:b w:val="0"/>
          <w:bCs w:val="0"/>
          <w:i w:val="0"/>
          <w:iCs w:val="0"/>
          <w:caps w:val="0"/>
          <w:smallCaps w:val="0"/>
          <w:noProof w:val="0"/>
          <w:color w:val="222222"/>
          <w:sz w:val="22"/>
          <w:szCs w:val="22"/>
          <w:lang w:val="en-US"/>
        </w:rPr>
      </w:pP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Bose, S., Pal, A., </w:t>
      </w:r>
      <w:proofErr w:type="spellStart"/>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SahaRay</w:t>
      </w:r>
      <w:proofErr w:type="spellEnd"/>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R., &amp; Nayak, J. (2015). Generalized quadratic discriminant analysis.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Pattern Recognition</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48</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(8), 2676-2684.</w:t>
      </w:r>
    </w:p>
    <w:p w:rsidR="63CCC91F" w:rsidP="63CCC91F" w:rsidRDefault="63CCC91F" w14:paraId="53FEEDE7" w14:textId="3112952A">
      <w:pPr>
        <w:bidi w:val="0"/>
        <w:spacing w:after="160" w:line="276" w:lineRule="auto"/>
        <w:jc w:val="both"/>
        <w:rPr>
          <w:rFonts w:ascii="Times New Roman" w:hAnsi="Times New Roman" w:eastAsia="Times New Roman" w:cs="Times New Roman"/>
          <w:b w:val="0"/>
          <w:bCs w:val="0"/>
          <w:i w:val="0"/>
          <w:iCs w:val="0"/>
          <w:caps w:val="0"/>
          <w:smallCaps w:val="0"/>
          <w:noProof w:val="0"/>
          <w:color w:val="222222"/>
          <w:sz w:val="22"/>
          <w:szCs w:val="22"/>
          <w:lang w:val="en-US"/>
        </w:rPr>
      </w:pP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Cutler, A., Cutler, D. R., &amp; Stevens, J. R. (2012). Random forests. In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Ensemble machine learning</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(pp. 157-175). Springer, Boston, MA.</w:t>
      </w:r>
    </w:p>
    <w:p w:rsidR="63CCC91F" w:rsidP="63CCC91F" w:rsidRDefault="63CCC91F" w14:paraId="13BCB014" w14:textId="51CD6413">
      <w:pPr>
        <w:bidi w:val="0"/>
        <w:spacing w:after="160" w:line="276" w:lineRule="auto"/>
        <w:jc w:val="both"/>
        <w:rPr>
          <w:rFonts w:ascii="Times New Roman" w:hAnsi="Times New Roman" w:eastAsia="Times New Roman" w:cs="Times New Roman"/>
          <w:b w:val="0"/>
          <w:bCs w:val="0"/>
          <w:i w:val="0"/>
          <w:iCs w:val="0"/>
          <w:caps w:val="0"/>
          <w:smallCaps w:val="0"/>
          <w:noProof w:val="0"/>
          <w:color w:val="222222"/>
          <w:sz w:val="22"/>
          <w:szCs w:val="22"/>
          <w:lang w:val="en-US"/>
        </w:rPr>
      </w:pP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Team, R. C., Team, M. R. C., Suggests, M. A. S. S., &amp; Matrix, S. (2018). Package “Stats.”.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The R Stats Package</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w:t>
      </w:r>
    </w:p>
    <w:p w:rsidR="63CCC91F" w:rsidP="63CCC91F" w:rsidRDefault="63CCC91F" w14:paraId="4F025E65" w14:textId="35849B6C">
      <w:pPr>
        <w:bidi w:val="0"/>
        <w:spacing w:after="160" w:line="276" w:lineRule="auto"/>
        <w:jc w:val="both"/>
        <w:rPr>
          <w:rFonts w:ascii="Times New Roman" w:hAnsi="Times New Roman" w:eastAsia="Times New Roman" w:cs="Times New Roman"/>
          <w:b w:val="0"/>
          <w:bCs w:val="0"/>
          <w:i w:val="0"/>
          <w:iCs w:val="0"/>
          <w:caps w:val="0"/>
          <w:smallCaps w:val="0"/>
          <w:noProof w:val="0"/>
          <w:color w:val="222222"/>
          <w:sz w:val="22"/>
          <w:szCs w:val="22"/>
          <w:lang w:val="en-US"/>
        </w:rPr>
      </w:pP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Kuhn, M., Wing, J., Weston, S., Williams, A., Keefer, C., Engelhardt, A., ... &amp; Team, R. C. (2020). Package ‘caret’.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The R Journal</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xml:space="preserve">, </w:t>
      </w:r>
      <w:r w:rsidRPr="63CCC91F" w:rsidR="63CCC91F">
        <w:rPr>
          <w:rFonts w:ascii="Times New Roman" w:hAnsi="Times New Roman" w:eastAsia="Times New Roman" w:cs="Times New Roman"/>
          <w:b w:val="0"/>
          <w:bCs w:val="0"/>
          <w:i w:val="1"/>
          <w:iCs w:val="1"/>
          <w:caps w:val="0"/>
          <w:smallCaps w:val="0"/>
          <w:noProof w:val="0"/>
          <w:color w:val="222222"/>
          <w:sz w:val="22"/>
          <w:szCs w:val="22"/>
          <w:lang w:val="en"/>
        </w:rPr>
        <w:t>223</w:t>
      </w:r>
      <w:r w:rsidRPr="63CCC91F" w:rsidR="63CCC91F">
        <w:rPr>
          <w:rFonts w:ascii="Times New Roman" w:hAnsi="Times New Roman" w:eastAsia="Times New Roman" w:cs="Times New Roman"/>
          <w:b w:val="0"/>
          <w:bCs w:val="0"/>
          <w:i w:val="0"/>
          <w:iCs w:val="0"/>
          <w:caps w:val="0"/>
          <w:smallCaps w:val="0"/>
          <w:noProof w:val="0"/>
          <w:color w:val="222222"/>
          <w:sz w:val="22"/>
          <w:szCs w:val="22"/>
          <w:lang w:val="en"/>
        </w:rPr>
        <w:t>, 7.</w:t>
      </w:r>
    </w:p>
    <w:p w:rsidR="63CCC91F" w:rsidP="63CCC91F" w:rsidRDefault="63CCC91F" w14:paraId="360CC8A2" w14:textId="56E2C663">
      <w:pPr>
        <w:pStyle w:val="Normal"/>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s"/>
        </w:rPr>
      </w:pP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s"/>
        </w:rPr>
        <w:t>Appendix</w:t>
      </w:r>
    </w:p>
    <w:p w:rsidR="63CCC91F" w:rsidP="63CCC91F" w:rsidRDefault="63CCC91F" w14:paraId="757D5351" w14:textId="103A8FAC">
      <w:pPr>
        <w:pStyle w:val="Normal"/>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s"/>
        </w:rPr>
      </w:pPr>
      <w:r w:rsidRPr="63CCC91F" w:rsidR="63CCC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R code attached separately.</w:t>
      </w:r>
    </w:p>
    <w:p w:rsidR="63CCC91F" w:rsidP="63CCC91F" w:rsidRDefault="63CCC91F" w14:paraId="77629ACD" w14:textId="6CA4CAFD">
      <w:pPr>
        <w:pStyle w:val="Normal"/>
        <w:bidi w:val="0"/>
        <w:spacing w:before="0" w:beforeAutospacing="off" w:after="160" w:afterAutospacing="off" w:line="259" w:lineRule="auto"/>
        <w:ind w:left="0" w:right="0"/>
        <w:jc w:val="left"/>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headerReference w:type="default" r:id="R8973cc3c740b4a09"/>
      <w:footerReference w:type="default" r:id="Rf9611bb5c96e490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3CCC91F" w:rsidTr="63CCC91F" w14:paraId="43FD88DB">
      <w:tc>
        <w:tcPr>
          <w:tcW w:w="3120" w:type="dxa"/>
          <w:tcMar/>
        </w:tcPr>
        <w:p w:rsidR="63CCC91F" w:rsidP="63CCC91F" w:rsidRDefault="63CCC91F" w14:paraId="036B2062" w14:textId="0CE36199">
          <w:pPr>
            <w:pStyle w:val="Header"/>
            <w:bidi w:val="0"/>
            <w:ind w:left="-115"/>
            <w:jc w:val="left"/>
          </w:pPr>
        </w:p>
      </w:tc>
      <w:tc>
        <w:tcPr>
          <w:tcW w:w="3120" w:type="dxa"/>
          <w:tcMar/>
        </w:tcPr>
        <w:p w:rsidR="63CCC91F" w:rsidP="63CCC91F" w:rsidRDefault="63CCC91F" w14:paraId="3CBB6FDC" w14:textId="06A13FD0">
          <w:pPr>
            <w:pStyle w:val="Header"/>
            <w:bidi w:val="0"/>
            <w:jc w:val="center"/>
          </w:pPr>
        </w:p>
      </w:tc>
      <w:tc>
        <w:tcPr>
          <w:tcW w:w="3120" w:type="dxa"/>
          <w:tcMar/>
        </w:tcPr>
        <w:p w:rsidR="63CCC91F" w:rsidP="63CCC91F" w:rsidRDefault="63CCC91F" w14:paraId="05DB0AF3" w14:textId="411F577D">
          <w:pPr>
            <w:pStyle w:val="Header"/>
            <w:bidi w:val="0"/>
            <w:ind w:right="-115"/>
            <w:jc w:val="right"/>
          </w:pPr>
        </w:p>
      </w:tc>
    </w:tr>
  </w:tbl>
  <w:p w:rsidR="63CCC91F" w:rsidP="63CCC91F" w:rsidRDefault="63CCC91F" w14:paraId="20EE380A" w14:textId="6FF2B95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3CCC91F" w:rsidTr="63CCC91F" w14:paraId="18867276">
      <w:tc>
        <w:tcPr>
          <w:tcW w:w="3120" w:type="dxa"/>
          <w:tcMar/>
        </w:tcPr>
        <w:p w:rsidR="63CCC91F" w:rsidP="63CCC91F" w:rsidRDefault="63CCC91F" w14:paraId="355F8DF8" w14:textId="0EC3F4DB">
          <w:pPr>
            <w:pStyle w:val="Header"/>
            <w:bidi w:val="0"/>
            <w:ind w:left="-115"/>
            <w:jc w:val="left"/>
          </w:pPr>
          <w:r w:rsidR="63CCC91F">
            <w:rPr/>
            <w:t>B</w:t>
          </w:r>
        </w:p>
      </w:tc>
      <w:tc>
        <w:tcPr>
          <w:tcW w:w="3120" w:type="dxa"/>
          <w:tcMar/>
        </w:tcPr>
        <w:p w:rsidR="63CCC91F" w:rsidP="63CCC91F" w:rsidRDefault="63CCC91F" w14:paraId="02E31508" w14:textId="421FB3C6">
          <w:pPr>
            <w:pStyle w:val="Header"/>
            <w:bidi w:val="0"/>
            <w:jc w:val="center"/>
          </w:pPr>
        </w:p>
      </w:tc>
      <w:tc>
        <w:tcPr>
          <w:tcW w:w="3120" w:type="dxa"/>
          <w:tcMar/>
        </w:tcPr>
        <w:p w:rsidR="63CCC91F" w:rsidP="63CCC91F" w:rsidRDefault="63CCC91F" w14:paraId="673AAD03" w14:textId="2F0A96D9">
          <w:pPr>
            <w:pStyle w:val="Header"/>
            <w:bidi w:val="0"/>
            <w:ind w:right="-115"/>
            <w:jc w:val="right"/>
          </w:pPr>
        </w:p>
      </w:tc>
    </w:tr>
  </w:tbl>
  <w:p w:rsidR="63CCC91F" w:rsidP="63CCC91F" w:rsidRDefault="63CCC91F" w14:paraId="3F5B8747" w14:textId="5E961FA5">
    <w:pPr>
      <w:pStyle w:val="Header"/>
      <w:bidi w:val="0"/>
    </w:pPr>
  </w:p>
</w:hdr>
</file>

<file path=word/intelligence2.xml><?xml version="1.0" encoding="utf-8"?>
<int2:intelligence xmlns:int2="http://schemas.microsoft.com/office/intelligence/2020/intelligence">
  <int2:observations>
    <int2:textHash int2:hashCode="TI3tVQQI6GrUu1" int2:id="35Ms3ofG">
      <int2:state int2:type="LegacyProofing" int2:value="Rejected"/>
    </int2:textHash>
    <int2:textHash int2:hashCode="dknjHCbaZ0kltm" int2:id="HeFsNxvO">
      <int2:state int2:type="LegacyProofing" int2:value="Rejected"/>
    </int2:textHash>
    <int2:textHash int2:hashCode="p/78eMsSMRVFk2" int2:id="xE1ZTTLB">
      <int2:state int2:type="LegacyProofing" int2:value="Rejected"/>
    </int2:textHash>
    <int2:textHash int2:hashCode="7UrqQMOVNQrPWZ" int2:id="J70bt1yO">
      <int2:state int2:type="LegacyProofing" int2:value="Rejected"/>
    </int2:textHash>
    <int2:textHash int2:hashCode="SCUxo2fgHOxMLi" int2:id="jdkANOtm">
      <int2:state int2:type="LegacyProofing" int2:value="Rejected"/>
    </int2:textHash>
    <int2:textHash int2:hashCode="ZG57g2sQljNKdV" int2:id="XKkXEpNU">
      <int2:state int2:type="LegacyProofing" int2:value="Rejected"/>
    </int2:textHash>
    <int2:textHash int2:hashCode="DqW/nzl3CRB/X2" int2:id="hSiCuols">
      <int2:state int2:type="LegacyProofing" int2:value="Rejected"/>
    </int2:textHash>
    <int2:textHash int2:hashCode="9yqBgpUa4jyikv" int2:id="RhrbzLkG">
      <int2:state int2:type="LegacyProofing" int2:value="Rejected"/>
    </int2:textHash>
    <int2:textHash int2:hashCode="FXJ/sDoYIRksAw" int2:id="luExqm69">
      <int2:state int2:type="LegacyProofing" int2:value="Rejected"/>
    </int2:textHash>
    <int2:textHash int2:hashCode="MxKDWq+6wERiQa" int2:id="nFA2pxUB">
      <int2:state int2:type="LegacyProofing" int2:value="Rejected"/>
    </int2:textHash>
    <int2:textHash int2:hashCode="lVdOOG/mozCT/Q" int2:id="aB7WNJDz">
      <int2:state int2:type="LegacyProofing" int2:value="Rejected"/>
    </int2:textHash>
    <int2:textHash int2:hashCode="diqxrh8VRcGaYv" int2:id="E33GUSbc">
      <int2:state int2:type="AugLoop_Text_Critique" int2:value="Rejected"/>
    </int2:textHash>
    <int2:textHash int2:hashCode="bgnPDwUQX8GWm6" int2:id="LbIpFE0C">
      <int2:state int2:type="LegacyProofing" int2:value="Rejected"/>
    </int2:textHash>
    <int2:textHash int2:hashCode="EauRmljPI6hsqO" int2:id="Lzj50Uhx">
      <int2:state int2:type="AugLoop_Text_Critique" int2:value="Rejected"/>
    </int2:textHash>
    <int2:bookmark int2:bookmarkName="_Int_4zQLCFOd" int2:invalidationBookmarkName="" int2:hashCode="2z1AWxBnWZjAMC" int2:id="uHW83FpM">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5AAAFB"/>
    <w:rsid w:val="00811BF4"/>
    <w:rsid w:val="00F285E6"/>
    <w:rsid w:val="00F74B83"/>
    <w:rsid w:val="011843C8"/>
    <w:rsid w:val="0139E9AD"/>
    <w:rsid w:val="01A0A6FE"/>
    <w:rsid w:val="0209B85E"/>
    <w:rsid w:val="0211A4E9"/>
    <w:rsid w:val="022CD0FE"/>
    <w:rsid w:val="028D85C6"/>
    <w:rsid w:val="028E5647"/>
    <w:rsid w:val="030A020B"/>
    <w:rsid w:val="0311D666"/>
    <w:rsid w:val="0311D666"/>
    <w:rsid w:val="03801569"/>
    <w:rsid w:val="042A26A8"/>
    <w:rsid w:val="042EEC45"/>
    <w:rsid w:val="04646725"/>
    <w:rsid w:val="04646725"/>
    <w:rsid w:val="04699CE9"/>
    <w:rsid w:val="0495F1B3"/>
    <w:rsid w:val="04B25251"/>
    <w:rsid w:val="06003786"/>
    <w:rsid w:val="0631C214"/>
    <w:rsid w:val="06BE7F99"/>
    <w:rsid w:val="06DFD9E1"/>
    <w:rsid w:val="06F685FC"/>
    <w:rsid w:val="06F685FC"/>
    <w:rsid w:val="071F1615"/>
    <w:rsid w:val="079C07E7"/>
    <w:rsid w:val="09539478"/>
    <w:rsid w:val="09E1F91E"/>
    <w:rsid w:val="0A17B326"/>
    <w:rsid w:val="0A1C5594"/>
    <w:rsid w:val="0A599C3C"/>
    <w:rsid w:val="0A5D090A"/>
    <w:rsid w:val="0AEF64D9"/>
    <w:rsid w:val="0AEF64D9"/>
    <w:rsid w:val="0B1079C1"/>
    <w:rsid w:val="0B9DB1D8"/>
    <w:rsid w:val="0BCCA160"/>
    <w:rsid w:val="0BE21A25"/>
    <w:rsid w:val="0CA70DF7"/>
    <w:rsid w:val="0CB4802F"/>
    <w:rsid w:val="0CB4802F"/>
    <w:rsid w:val="0D2DC11D"/>
    <w:rsid w:val="0D4F53E8"/>
    <w:rsid w:val="0DF99CDE"/>
    <w:rsid w:val="0E2F1114"/>
    <w:rsid w:val="0E4CC6C0"/>
    <w:rsid w:val="0EA62A09"/>
    <w:rsid w:val="0ED289DB"/>
    <w:rsid w:val="0F0197E1"/>
    <w:rsid w:val="0F07B24C"/>
    <w:rsid w:val="0F40BFA6"/>
    <w:rsid w:val="0FC5BEDF"/>
    <w:rsid w:val="0FFFBA6F"/>
    <w:rsid w:val="103FE169"/>
    <w:rsid w:val="103FE169"/>
    <w:rsid w:val="1057FA9E"/>
    <w:rsid w:val="10648A76"/>
    <w:rsid w:val="10648A76"/>
    <w:rsid w:val="1077CB66"/>
    <w:rsid w:val="10883BF4"/>
    <w:rsid w:val="1112492F"/>
    <w:rsid w:val="11155CD3"/>
    <w:rsid w:val="117802D8"/>
    <w:rsid w:val="117802D8"/>
    <w:rsid w:val="11941755"/>
    <w:rsid w:val="11941755"/>
    <w:rsid w:val="11A84989"/>
    <w:rsid w:val="122AA80D"/>
    <w:rsid w:val="127AF699"/>
    <w:rsid w:val="12B12D34"/>
    <w:rsid w:val="1313D339"/>
    <w:rsid w:val="1371B777"/>
    <w:rsid w:val="13BFDCB6"/>
    <w:rsid w:val="13D7B345"/>
    <w:rsid w:val="1487AE39"/>
    <w:rsid w:val="14AC6FB9"/>
    <w:rsid w:val="155BAD17"/>
    <w:rsid w:val="16237E9A"/>
    <w:rsid w:val="16C607F5"/>
    <w:rsid w:val="16FDEB31"/>
    <w:rsid w:val="17BF4EFB"/>
    <w:rsid w:val="17E0A14C"/>
    <w:rsid w:val="18630C83"/>
    <w:rsid w:val="18C9DFE6"/>
    <w:rsid w:val="19717FD7"/>
    <w:rsid w:val="1972C0D5"/>
    <w:rsid w:val="198C2ED2"/>
    <w:rsid w:val="19930337"/>
    <w:rsid w:val="19930337"/>
    <w:rsid w:val="1A321E2A"/>
    <w:rsid w:val="1A547570"/>
    <w:rsid w:val="1A82A7D7"/>
    <w:rsid w:val="1AEC6046"/>
    <w:rsid w:val="1AEF0237"/>
    <w:rsid w:val="1B6D217D"/>
    <w:rsid w:val="1C9DFF05"/>
    <w:rsid w:val="1D08F1DE"/>
    <w:rsid w:val="1D08F1DE"/>
    <w:rsid w:val="1D1A91FB"/>
    <w:rsid w:val="1D6D5AB4"/>
    <w:rsid w:val="1D8205B5"/>
    <w:rsid w:val="1D8C1632"/>
    <w:rsid w:val="1D8C1632"/>
    <w:rsid w:val="1DFD5FFD"/>
    <w:rsid w:val="1E6156F3"/>
    <w:rsid w:val="1E7EA15F"/>
    <w:rsid w:val="1EE78530"/>
    <w:rsid w:val="1F18DF08"/>
    <w:rsid w:val="1F18DF08"/>
    <w:rsid w:val="1F6DD0CB"/>
    <w:rsid w:val="200B7E9E"/>
    <w:rsid w:val="2024AE50"/>
    <w:rsid w:val="2024AE50"/>
    <w:rsid w:val="20CFD464"/>
    <w:rsid w:val="21B99C20"/>
    <w:rsid w:val="225576D8"/>
    <w:rsid w:val="23D81EDC"/>
    <w:rsid w:val="23DC9C38"/>
    <w:rsid w:val="242CA6B3"/>
    <w:rsid w:val="2468A532"/>
    <w:rsid w:val="249DD203"/>
    <w:rsid w:val="24AF53CC"/>
    <w:rsid w:val="24AF53CC"/>
    <w:rsid w:val="24B3F63A"/>
    <w:rsid w:val="2512B6B1"/>
    <w:rsid w:val="2521F94A"/>
    <w:rsid w:val="25ACC6A4"/>
    <w:rsid w:val="260269E1"/>
    <w:rsid w:val="260269E1"/>
    <w:rsid w:val="262DC002"/>
    <w:rsid w:val="265311B3"/>
    <w:rsid w:val="2744334F"/>
    <w:rsid w:val="28CEC8D9"/>
    <w:rsid w:val="293DCAAF"/>
    <w:rsid w:val="29C28BCC"/>
    <w:rsid w:val="2A615681"/>
    <w:rsid w:val="2A6A993A"/>
    <w:rsid w:val="2A6A993A"/>
    <w:rsid w:val="2BE8FFEB"/>
    <w:rsid w:val="2C06699B"/>
    <w:rsid w:val="2C610334"/>
    <w:rsid w:val="2CC00EAC"/>
    <w:rsid w:val="2D913C8E"/>
    <w:rsid w:val="2DA239FC"/>
    <w:rsid w:val="2E16B54D"/>
    <w:rsid w:val="2E4CDE3D"/>
    <w:rsid w:val="2E57E0B6"/>
    <w:rsid w:val="2F2D0CEF"/>
    <w:rsid w:val="2F2DE7C5"/>
    <w:rsid w:val="2F3E0A5D"/>
    <w:rsid w:val="2FA6DA7D"/>
    <w:rsid w:val="300E9476"/>
    <w:rsid w:val="30388310"/>
    <w:rsid w:val="30571B11"/>
    <w:rsid w:val="30C9B826"/>
    <w:rsid w:val="30C9B826"/>
    <w:rsid w:val="30DCEC1D"/>
    <w:rsid w:val="30E9D337"/>
    <w:rsid w:val="30F3031B"/>
    <w:rsid w:val="30FC3CFE"/>
    <w:rsid w:val="3232E534"/>
    <w:rsid w:val="3232E534"/>
    <w:rsid w:val="32990763"/>
    <w:rsid w:val="32DE7B3F"/>
    <w:rsid w:val="33F6A9D6"/>
    <w:rsid w:val="3405EC6F"/>
    <w:rsid w:val="340C2F51"/>
    <w:rsid w:val="340C2F51"/>
    <w:rsid w:val="34196906"/>
    <w:rsid w:val="342173F9"/>
    <w:rsid w:val="3443A606"/>
    <w:rsid w:val="347A4BA0"/>
    <w:rsid w:val="34B7936D"/>
    <w:rsid w:val="34CD5A98"/>
    <w:rsid w:val="34F804BE"/>
    <w:rsid w:val="34F804BE"/>
    <w:rsid w:val="35A1BCD0"/>
    <w:rsid w:val="35A1BCD0"/>
    <w:rsid w:val="36634CD7"/>
    <w:rsid w:val="3683F657"/>
    <w:rsid w:val="36DA8F68"/>
    <w:rsid w:val="36F78008"/>
    <w:rsid w:val="375109C8"/>
    <w:rsid w:val="37697479"/>
    <w:rsid w:val="37F0BC33"/>
    <w:rsid w:val="389633B3"/>
    <w:rsid w:val="38CE5B19"/>
    <w:rsid w:val="38ECDA29"/>
    <w:rsid w:val="38ECDA29"/>
    <w:rsid w:val="39236873"/>
    <w:rsid w:val="396380C9"/>
    <w:rsid w:val="396C3BBD"/>
    <w:rsid w:val="39A0CBBB"/>
    <w:rsid w:val="3A4B1F35"/>
    <w:rsid w:val="3A4B1F35"/>
    <w:rsid w:val="3A752DF3"/>
    <w:rsid w:val="3A88AA8A"/>
    <w:rsid w:val="3AFF512A"/>
    <w:rsid w:val="3B0DAC94"/>
    <w:rsid w:val="3B4489A2"/>
    <w:rsid w:val="3B531A38"/>
    <w:rsid w:val="3B531A38"/>
    <w:rsid w:val="3B7BE6BF"/>
    <w:rsid w:val="3BEB2697"/>
    <w:rsid w:val="3C145853"/>
    <w:rsid w:val="3D69B6E4"/>
    <w:rsid w:val="3DF096B4"/>
    <w:rsid w:val="3E199FCA"/>
    <w:rsid w:val="3E32C2CC"/>
    <w:rsid w:val="3E6AFDFC"/>
    <w:rsid w:val="3F01FA32"/>
    <w:rsid w:val="3F54048E"/>
    <w:rsid w:val="3FB999F0"/>
    <w:rsid w:val="3FBB0E40"/>
    <w:rsid w:val="3FE69772"/>
    <w:rsid w:val="3FE8EEDA"/>
    <w:rsid w:val="40EFFE88"/>
    <w:rsid w:val="415D05BF"/>
    <w:rsid w:val="4184BF3B"/>
    <w:rsid w:val="42803FD8"/>
    <w:rsid w:val="42803FD8"/>
    <w:rsid w:val="4340ADA2"/>
    <w:rsid w:val="4347B885"/>
    <w:rsid w:val="43602617"/>
    <w:rsid w:val="43602617"/>
    <w:rsid w:val="44200E90"/>
    <w:rsid w:val="443F8549"/>
    <w:rsid w:val="451B623D"/>
    <w:rsid w:val="451B623D"/>
    <w:rsid w:val="45A4B42D"/>
    <w:rsid w:val="45B7E09A"/>
    <w:rsid w:val="45C36FAB"/>
    <w:rsid w:val="461F8250"/>
    <w:rsid w:val="463EF02D"/>
    <w:rsid w:val="465DC67C"/>
    <w:rsid w:val="469F7FD2"/>
    <w:rsid w:val="46A5F7C7"/>
    <w:rsid w:val="47C28086"/>
    <w:rsid w:val="47CF4234"/>
    <w:rsid w:val="48EF815C"/>
    <w:rsid w:val="48EF815C"/>
    <w:rsid w:val="4902FDF3"/>
    <w:rsid w:val="490F23F6"/>
    <w:rsid w:val="497C3EE1"/>
    <w:rsid w:val="4A3E7B23"/>
    <w:rsid w:val="4A915C1C"/>
    <w:rsid w:val="4BF54941"/>
    <w:rsid w:val="4C1153C0"/>
    <w:rsid w:val="4C643701"/>
    <w:rsid w:val="4CF598F9"/>
    <w:rsid w:val="4CF67DCD"/>
    <w:rsid w:val="4D2AC5CA"/>
    <w:rsid w:val="4D6B5460"/>
    <w:rsid w:val="4D6B5460"/>
    <w:rsid w:val="4DA40F4E"/>
    <w:rsid w:val="4DE29519"/>
    <w:rsid w:val="4E4FB004"/>
    <w:rsid w:val="4EB109AC"/>
    <w:rsid w:val="4F00C053"/>
    <w:rsid w:val="4F1671F2"/>
    <w:rsid w:val="4F4F3413"/>
    <w:rsid w:val="4FE4C18F"/>
    <w:rsid w:val="4FEB8065"/>
    <w:rsid w:val="500F4EB8"/>
    <w:rsid w:val="5075D062"/>
    <w:rsid w:val="50964DD2"/>
    <w:rsid w:val="50964DD2"/>
    <w:rsid w:val="50BC739E"/>
    <w:rsid w:val="50C60747"/>
    <w:rsid w:val="50ECB16E"/>
    <w:rsid w:val="50FAED7D"/>
    <w:rsid w:val="516962CC"/>
    <w:rsid w:val="518091F0"/>
    <w:rsid w:val="51BD840E"/>
    <w:rsid w:val="51DB70B9"/>
    <w:rsid w:val="52809544"/>
    <w:rsid w:val="5299F1BF"/>
    <w:rsid w:val="533C4984"/>
    <w:rsid w:val="536141F5"/>
    <w:rsid w:val="5364DA7D"/>
    <w:rsid w:val="5364DA7D"/>
    <w:rsid w:val="537C63B0"/>
    <w:rsid w:val="54BEF188"/>
    <w:rsid w:val="54F524D0"/>
    <w:rsid w:val="54F850D0"/>
    <w:rsid w:val="54F9A22C"/>
    <w:rsid w:val="55BCC59D"/>
    <w:rsid w:val="55D58E90"/>
    <w:rsid w:val="55F9AE00"/>
    <w:rsid w:val="5617D6C2"/>
    <w:rsid w:val="56CD5668"/>
    <w:rsid w:val="56D44231"/>
    <w:rsid w:val="576D62E2"/>
    <w:rsid w:val="577715D5"/>
    <w:rsid w:val="577D515C"/>
    <w:rsid w:val="58384BA0"/>
    <w:rsid w:val="58701292"/>
    <w:rsid w:val="58701292"/>
    <w:rsid w:val="590B4D82"/>
    <w:rsid w:val="590D2F52"/>
    <w:rsid w:val="59645084"/>
    <w:rsid w:val="599262AB"/>
    <w:rsid w:val="59E2BEE5"/>
    <w:rsid w:val="59E2BEE5"/>
    <w:rsid w:val="5A0BE2F3"/>
    <w:rsid w:val="5A9ABA34"/>
    <w:rsid w:val="5AA503A4"/>
    <w:rsid w:val="5AE22893"/>
    <w:rsid w:val="5AEAE5E2"/>
    <w:rsid w:val="5B0CCD07"/>
    <w:rsid w:val="5B57A8D9"/>
    <w:rsid w:val="5B7F6A1C"/>
    <w:rsid w:val="5BEAFA1F"/>
    <w:rsid w:val="5BEAFA1F"/>
    <w:rsid w:val="5C148EBE"/>
    <w:rsid w:val="5C59FC62"/>
    <w:rsid w:val="5CD4BDD2"/>
    <w:rsid w:val="5D04B411"/>
    <w:rsid w:val="5DDCA466"/>
    <w:rsid w:val="5E4FD35A"/>
    <w:rsid w:val="5E51FEA9"/>
    <w:rsid w:val="5E708E33"/>
    <w:rsid w:val="5E9DE281"/>
    <w:rsid w:val="5E9E819C"/>
    <w:rsid w:val="5EE4EF7C"/>
    <w:rsid w:val="5F22806A"/>
    <w:rsid w:val="5F886341"/>
    <w:rsid w:val="5F886341"/>
    <w:rsid w:val="5FAABE0B"/>
    <w:rsid w:val="5FEBA3BB"/>
    <w:rsid w:val="5FEDCF0A"/>
    <w:rsid w:val="604B4B0B"/>
    <w:rsid w:val="604B4B0B"/>
    <w:rsid w:val="60C07C1A"/>
    <w:rsid w:val="60EC3D8C"/>
    <w:rsid w:val="612433A2"/>
    <w:rsid w:val="617B192D"/>
    <w:rsid w:val="618C39B9"/>
    <w:rsid w:val="625AAAFB"/>
    <w:rsid w:val="629F4AEC"/>
    <w:rsid w:val="62B01589"/>
    <w:rsid w:val="62C00403"/>
    <w:rsid w:val="634BE5A9"/>
    <w:rsid w:val="637153A4"/>
    <w:rsid w:val="637153A4"/>
    <w:rsid w:val="6382EBCD"/>
    <w:rsid w:val="638B5C00"/>
    <w:rsid w:val="63924396"/>
    <w:rsid w:val="63CCC91F"/>
    <w:rsid w:val="63ED9E56"/>
    <w:rsid w:val="645BD464"/>
    <w:rsid w:val="64864A6D"/>
    <w:rsid w:val="64864A6D"/>
    <w:rsid w:val="653122CB"/>
    <w:rsid w:val="65E7B64B"/>
    <w:rsid w:val="65E7B64B"/>
    <w:rsid w:val="680DE4C4"/>
    <w:rsid w:val="6814A39A"/>
    <w:rsid w:val="684AD6E2"/>
    <w:rsid w:val="684F543E"/>
    <w:rsid w:val="68C962B0"/>
    <w:rsid w:val="68CB8DFF"/>
    <w:rsid w:val="68E874C2"/>
    <w:rsid w:val="6910C677"/>
    <w:rsid w:val="6915AFAD"/>
    <w:rsid w:val="6924D183"/>
    <w:rsid w:val="6A96CFAD"/>
    <w:rsid w:val="6AAC96D8"/>
    <w:rsid w:val="6B4C445C"/>
    <w:rsid w:val="6B8F1EF4"/>
    <w:rsid w:val="6C48393A"/>
    <w:rsid w:val="6C762AA4"/>
    <w:rsid w:val="6CE814BD"/>
    <w:rsid w:val="6D112088"/>
    <w:rsid w:val="6D4180DF"/>
    <w:rsid w:val="6D4282F3"/>
    <w:rsid w:val="6DF8E29B"/>
    <w:rsid w:val="6DFC7B23"/>
    <w:rsid w:val="6E1C1B75"/>
    <w:rsid w:val="6E27D19A"/>
    <w:rsid w:val="6EB1DE7F"/>
    <w:rsid w:val="6ED1C22F"/>
    <w:rsid w:val="6F42BD09"/>
    <w:rsid w:val="70533C25"/>
    <w:rsid w:val="710A761A"/>
    <w:rsid w:val="71A46114"/>
    <w:rsid w:val="71C62BD6"/>
    <w:rsid w:val="720962F1"/>
    <w:rsid w:val="7214F202"/>
    <w:rsid w:val="7214F202"/>
    <w:rsid w:val="72BF9A1A"/>
    <w:rsid w:val="72D6552D"/>
    <w:rsid w:val="73663338"/>
    <w:rsid w:val="73A388AE"/>
    <w:rsid w:val="742A0351"/>
    <w:rsid w:val="745B9FF0"/>
    <w:rsid w:val="74ADE8D2"/>
    <w:rsid w:val="74ADE8D2"/>
    <w:rsid w:val="74C4DD8D"/>
    <w:rsid w:val="7517DA8D"/>
    <w:rsid w:val="758A286E"/>
    <w:rsid w:val="75C5D3B2"/>
    <w:rsid w:val="75CCE9CF"/>
    <w:rsid w:val="7629C42D"/>
    <w:rsid w:val="7649B933"/>
    <w:rsid w:val="77C08C6D"/>
    <w:rsid w:val="782172A0"/>
    <w:rsid w:val="7846CB98"/>
    <w:rsid w:val="788615F5"/>
    <w:rsid w:val="79082ED9"/>
    <w:rsid w:val="793B854F"/>
    <w:rsid w:val="795ECE1C"/>
    <w:rsid w:val="7A1474D6"/>
    <w:rsid w:val="7A341770"/>
    <w:rsid w:val="7AA1325B"/>
    <w:rsid w:val="7ACAA828"/>
    <w:rsid w:val="7AF3185B"/>
    <w:rsid w:val="7AFE40D9"/>
    <w:rsid w:val="7C53A8F3"/>
    <w:rsid w:val="7C966EDE"/>
    <w:rsid w:val="7C9A113A"/>
    <w:rsid w:val="7CC3AA25"/>
    <w:rsid w:val="7D0ED863"/>
    <w:rsid w:val="7D84E5A2"/>
    <w:rsid w:val="7D8695F3"/>
    <w:rsid w:val="7DEACA09"/>
    <w:rsid w:val="7E0E4DFD"/>
    <w:rsid w:val="7E2A0932"/>
    <w:rsid w:val="7EF3750A"/>
    <w:rsid w:val="7EF3750A"/>
    <w:rsid w:val="7F0E4F66"/>
    <w:rsid w:val="7FAF9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AAFB"/>
  <w15:chartTrackingRefBased/>
  <w15:docId w15:val="{817C1BDF-1D68-4AF0-827A-3D624EFDE9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1b7ca305fda4c05" /><Relationship Type="http://schemas.openxmlformats.org/officeDocument/2006/relationships/image" Target="/media/image2.png" Id="R3aa6efc8345444db" /><Relationship Type="http://schemas.openxmlformats.org/officeDocument/2006/relationships/image" Target="/media/image3.png" Id="R6bec176d44f0440b" /><Relationship Type="http://schemas.openxmlformats.org/officeDocument/2006/relationships/image" Target="/media/image4.png" Id="Rdbb0c6d243204f2c" /><Relationship Type="http://schemas.openxmlformats.org/officeDocument/2006/relationships/image" Target="/media/image5.png" Id="Rd744f486d07b4dc0" /><Relationship Type="http://schemas.openxmlformats.org/officeDocument/2006/relationships/image" Target="/media/image6.png" Id="R502d266a717e4fee" /><Relationship Type="http://schemas.openxmlformats.org/officeDocument/2006/relationships/image" Target="/media/image7.png" Id="Rd737455ea0b34c21" /><Relationship Type="http://schemas.openxmlformats.org/officeDocument/2006/relationships/header" Target="header.xml" Id="R8973cc3c740b4a09" /><Relationship Type="http://schemas.openxmlformats.org/officeDocument/2006/relationships/footer" Target="footer.xml" Id="Rf9611bb5c96e490d" /><Relationship Type="http://schemas.microsoft.com/office/2020/10/relationships/intelligence" Target="intelligence2.xml" Id="R3e4c7a217eeb44a3" /><Relationship Type="http://schemas.openxmlformats.org/officeDocument/2006/relationships/numbering" Target="numbering.xml" Id="Rec5514b3b68b41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2022-02-19T02:17:03.3747808Z</dcterms:created>
  <dcterms:modified xsi:type="dcterms:W3CDTF">2022-02-28T03:26:19.8709627Z</dcterms:modified>
  <dc:creator>Olamiposi Sunmola</dc:creator>
  <lastModifiedBy>Sadiyah Hotakey</lastModifiedBy>
</coreProperties>
</file>