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360" w:lineRule="auto"/>
        <w:jc w:val="left"/>
        <w:rPr/>
      </w:pPr>
      <w:bookmarkStart w:colFirst="0" w:colLast="0" w:name="_heading=h.x01xg1n8tw2f" w:id="0"/>
      <w:bookmarkEnd w:id="0"/>
      <w:r w:rsidDel="00000000" w:rsidR="00000000" w:rsidRPr="00000000">
        <w:rPr>
          <w:rtl w:val="0"/>
        </w:rPr>
      </w:r>
    </w:p>
    <w:p w:rsidR="00000000" w:rsidDel="00000000" w:rsidP="00000000" w:rsidRDefault="00000000" w:rsidRPr="00000000" w14:paraId="00000002">
      <w:pPr>
        <w:pStyle w:val="Title"/>
        <w:tabs>
          <w:tab w:val="center" w:leader="none" w:pos="4419"/>
          <w:tab w:val="right" w:leader="none" w:pos="8838"/>
        </w:tabs>
        <w:spacing w:after="120" w:before="40" w:line="240" w:lineRule="auto"/>
        <w:jc w:val="center"/>
        <w:rPr/>
      </w:pPr>
      <w:bookmarkStart w:colFirst="0" w:colLast="0" w:name="_heading=h.dqosafykkodf" w:id="1"/>
      <w:bookmarkEnd w:id="1"/>
      <w:r w:rsidDel="00000000" w:rsidR="00000000" w:rsidRPr="00000000">
        <w:rPr>
          <w:rtl w:val="0"/>
        </w:rPr>
        <w:t xml:space="preserve">Autoevaluación Informe avance Proyecto APT</w:t>
      </w:r>
    </w:p>
    <w:p w:rsidR="00000000" w:rsidDel="00000000" w:rsidP="00000000" w:rsidRDefault="00000000" w:rsidRPr="00000000" w14:paraId="00000003">
      <w:pPr>
        <w:spacing w:line="360" w:lineRule="auto"/>
        <w:jc w:val="both"/>
        <w:rPr/>
      </w:pPr>
      <w:r w:rsidDel="00000000" w:rsidR="00000000" w:rsidRPr="00000000">
        <w:rPr>
          <w:rtl w:val="0"/>
        </w:rPr>
      </w:r>
    </w:p>
    <w:p w:rsidR="00000000" w:rsidDel="00000000" w:rsidP="00000000" w:rsidRDefault="00000000" w:rsidRPr="00000000" w14:paraId="00000004">
      <w:pPr>
        <w:spacing w:line="360" w:lineRule="auto"/>
        <w:jc w:val="both"/>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pPr>
      <w:r w:rsidDel="00000000" w:rsidR="00000000" w:rsidRPr="00000000">
        <w:rPr>
          <w:rtl w:val="0"/>
        </w:rPr>
      </w:r>
    </w:p>
    <w:p w:rsidR="00000000" w:rsidDel="00000000" w:rsidP="00000000" w:rsidRDefault="00000000" w:rsidRPr="00000000" w14:paraId="00000007">
      <w:pPr>
        <w:spacing w:line="360" w:lineRule="auto"/>
        <w:jc w:val="both"/>
        <w:rPr/>
      </w:pPr>
      <w:r w:rsidDel="00000000" w:rsidR="00000000" w:rsidRPr="00000000">
        <w:rPr>
          <w:rtl w:val="0"/>
        </w:rPr>
      </w:r>
    </w:p>
    <w:p w:rsidR="00000000" w:rsidDel="00000000" w:rsidP="00000000" w:rsidRDefault="00000000" w:rsidRPr="00000000" w14:paraId="00000008">
      <w:pPr>
        <w:spacing w:line="360" w:lineRule="auto"/>
        <w:jc w:val="both"/>
        <w:rPr/>
      </w:pPr>
      <w:r w:rsidDel="00000000" w:rsidR="00000000" w:rsidRPr="00000000">
        <w:rPr>
          <w:rtl w:val="0"/>
        </w:rPr>
      </w:r>
    </w:p>
    <w:p w:rsidR="00000000" w:rsidDel="00000000" w:rsidP="00000000" w:rsidRDefault="00000000" w:rsidRPr="00000000" w14:paraId="00000009">
      <w:pPr>
        <w:spacing w:line="360" w:lineRule="auto"/>
        <w:jc w:val="both"/>
        <w:rPr/>
      </w:pPr>
      <w:r w:rsidDel="00000000" w:rsidR="00000000" w:rsidRPr="00000000">
        <w:rPr>
          <w:rtl w:val="0"/>
        </w:rPr>
      </w:r>
    </w:p>
    <w:p w:rsidR="00000000" w:rsidDel="00000000" w:rsidP="00000000" w:rsidRDefault="00000000" w:rsidRPr="00000000" w14:paraId="0000000A">
      <w:pPr>
        <w:widowControl w:val="0"/>
        <w:spacing w:line="360" w:lineRule="auto"/>
        <w:jc w:val="center"/>
        <w:rPr>
          <w:rFonts w:ascii="Courier New" w:cs="Courier New" w:eastAsia="Courier New" w:hAnsi="Courier New"/>
          <w:sz w:val="20"/>
          <w:szCs w:val="20"/>
        </w:rPr>
      </w:pPr>
      <w:r w:rsidDel="00000000" w:rsidR="00000000" w:rsidRPr="00000000">
        <w:rPr>
          <w:sz w:val="28"/>
          <w:szCs w:val="28"/>
          <w:rtl w:val="0"/>
        </w:rPr>
        <w:t xml:space="preserve">Docente</w:t>
      </w:r>
      <w:r w:rsidDel="00000000" w:rsidR="00000000" w:rsidRPr="00000000">
        <w:rPr>
          <w:rtl w:val="0"/>
        </w:rPr>
      </w:r>
    </w:p>
    <w:p w:rsidR="00000000" w:rsidDel="00000000" w:rsidP="00000000" w:rsidRDefault="00000000" w:rsidRPr="00000000" w14:paraId="0000000B">
      <w:pPr>
        <w:widowControl w:val="0"/>
        <w:spacing w:line="360" w:lineRule="auto"/>
        <w:jc w:val="center"/>
        <w:rPr>
          <w:sz w:val="28"/>
          <w:szCs w:val="28"/>
        </w:rPr>
      </w:pPr>
      <w:r w:rsidDel="00000000" w:rsidR="00000000" w:rsidRPr="00000000">
        <w:rPr>
          <w:sz w:val="28"/>
          <w:szCs w:val="28"/>
          <w:rtl w:val="0"/>
        </w:rPr>
        <w:t xml:space="preserve">Marcela Orellana Silva</w:t>
      </w:r>
    </w:p>
    <w:p w:rsidR="00000000" w:rsidDel="00000000" w:rsidP="00000000" w:rsidRDefault="00000000" w:rsidRPr="00000000" w14:paraId="0000000C">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0D">
      <w:pPr>
        <w:widowControl w:val="0"/>
        <w:spacing w:line="360" w:lineRule="auto"/>
        <w:jc w:val="center"/>
        <w:rPr>
          <w:sz w:val="28"/>
          <w:szCs w:val="28"/>
        </w:rPr>
      </w:pPr>
      <w:r w:rsidDel="00000000" w:rsidR="00000000" w:rsidRPr="00000000">
        <w:rPr>
          <w:sz w:val="28"/>
          <w:szCs w:val="28"/>
          <w:rtl w:val="0"/>
        </w:rPr>
        <w:t xml:space="preserve">Autor</w:t>
      </w:r>
    </w:p>
    <w:p w:rsidR="00000000" w:rsidDel="00000000" w:rsidP="00000000" w:rsidRDefault="00000000" w:rsidRPr="00000000" w14:paraId="0000000E">
      <w:pPr>
        <w:widowControl w:val="0"/>
        <w:spacing w:line="360" w:lineRule="auto"/>
        <w:jc w:val="center"/>
        <w:rPr>
          <w:sz w:val="28"/>
          <w:szCs w:val="28"/>
        </w:rPr>
      </w:pPr>
      <w:r w:rsidDel="00000000" w:rsidR="00000000" w:rsidRPr="00000000">
        <w:rPr>
          <w:sz w:val="28"/>
          <w:szCs w:val="28"/>
          <w:rtl w:val="0"/>
        </w:rPr>
        <w:t xml:space="preserve">Hugo González Yáñez</w:t>
      </w:r>
    </w:p>
    <w:p w:rsidR="00000000" w:rsidDel="00000000" w:rsidP="00000000" w:rsidRDefault="00000000" w:rsidRPr="00000000" w14:paraId="0000000F">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10">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11">
      <w:pPr>
        <w:widowControl w:val="0"/>
        <w:spacing w:line="360" w:lineRule="auto"/>
        <w:jc w:val="center"/>
        <w:rPr>
          <w:sz w:val="28"/>
          <w:szCs w:val="28"/>
        </w:rPr>
      </w:pPr>
      <w:r w:rsidDel="00000000" w:rsidR="00000000" w:rsidRPr="00000000">
        <w:rPr>
          <w:sz w:val="28"/>
          <w:szCs w:val="28"/>
          <w:rtl w:val="0"/>
        </w:rPr>
        <w:t xml:space="preserve">Sede-escuela</w:t>
      </w:r>
    </w:p>
    <w:p w:rsidR="00000000" w:rsidDel="00000000" w:rsidP="00000000" w:rsidRDefault="00000000" w:rsidRPr="00000000" w14:paraId="00000012">
      <w:pPr>
        <w:widowControl w:val="0"/>
        <w:spacing w:line="360" w:lineRule="auto"/>
        <w:jc w:val="center"/>
        <w:rPr>
          <w:sz w:val="28"/>
          <w:szCs w:val="28"/>
        </w:rPr>
      </w:pPr>
      <w:r w:rsidDel="00000000" w:rsidR="00000000" w:rsidRPr="00000000">
        <w:rPr>
          <w:sz w:val="28"/>
          <w:szCs w:val="28"/>
          <w:rtl w:val="0"/>
        </w:rPr>
        <w:t xml:space="preserve">San Bernardo - Escuela de Informática y telecomunicaciones</w:t>
      </w:r>
    </w:p>
    <w:p w:rsidR="00000000" w:rsidDel="00000000" w:rsidP="00000000" w:rsidRDefault="00000000" w:rsidRPr="00000000" w14:paraId="00000013">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14">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15">
      <w:pPr>
        <w:widowControl w:val="0"/>
        <w:spacing w:line="360" w:lineRule="auto"/>
        <w:rPr>
          <w:sz w:val="28"/>
          <w:szCs w:val="28"/>
        </w:rPr>
      </w:pPr>
      <w:r w:rsidDel="00000000" w:rsidR="00000000" w:rsidRPr="00000000">
        <w:rPr>
          <w:rtl w:val="0"/>
        </w:rPr>
      </w:r>
    </w:p>
    <w:p w:rsidR="00000000" w:rsidDel="00000000" w:rsidP="00000000" w:rsidRDefault="00000000" w:rsidRPr="00000000" w14:paraId="00000016">
      <w:pPr>
        <w:widowControl w:val="0"/>
        <w:spacing w:line="360" w:lineRule="auto"/>
        <w:rPr>
          <w:sz w:val="28"/>
          <w:szCs w:val="28"/>
        </w:rPr>
      </w:pPr>
      <w:r w:rsidDel="00000000" w:rsidR="00000000" w:rsidRPr="00000000">
        <w:rPr>
          <w:rtl w:val="0"/>
        </w:rPr>
      </w:r>
    </w:p>
    <w:p w:rsidR="00000000" w:rsidDel="00000000" w:rsidP="00000000" w:rsidRDefault="00000000" w:rsidRPr="00000000" w14:paraId="00000017">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18">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19">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1A">
      <w:pPr>
        <w:widowControl w:val="0"/>
        <w:spacing w:line="360" w:lineRule="auto"/>
        <w:jc w:val="center"/>
        <w:rPr/>
      </w:pPr>
      <w:r w:rsidDel="00000000" w:rsidR="00000000" w:rsidRPr="00000000">
        <w:rPr>
          <w:sz w:val="28"/>
          <w:szCs w:val="28"/>
          <w:rtl w:val="0"/>
        </w:rPr>
        <w:t xml:space="preserve">Santiago, San Bernardo 30 de Septiembre de 2025</w:t>
      </w:r>
      <w:r w:rsidDel="00000000" w:rsidR="00000000" w:rsidRPr="00000000">
        <w:rPr>
          <w:rtl w:val="0"/>
        </w:rPr>
      </w:r>
    </w:p>
    <w:p w:rsidR="00000000" w:rsidDel="00000000" w:rsidP="00000000" w:rsidRDefault="00000000" w:rsidRPr="00000000" w14:paraId="0000001B">
      <w:pPr>
        <w:pStyle w:val="Heading1"/>
        <w:spacing w:line="360" w:lineRule="auto"/>
        <w:jc w:val="both"/>
        <w:rPr/>
      </w:pPr>
      <w:bookmarkStart w:colFirst="0" w:colLast="0" w:name="_heading=h.775byildm5vf" w:id="2"/>
      <w:bookmarkEnd w:id="2"/>
      <w:r w:rsidDel="00000000" w:rsidR="00000000" w:rsidRPr="00000000">
        <w:rPr>
          <w:rtl w:val="0"/>
        </w:rPr>
        <w:t xml:space="preserve">Índice</w:t>
      </w:r>
    </w:p>
    <w:sdt>
      <w:sdtPr>
        <w:id w:val="1326138929"/>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75byildm5v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4sjy9j3wwf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Ajustes al proyecto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56j4ml3uun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Metodología</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bqb51qff2y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Evidencias de avance</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i70j6r36s5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Lenguaje técnico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woqh54lxa8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Redacción y formato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7y05ablcn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Abstract</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yyf3yvkihp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Conclusión individual (en inglés)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nz2h332cxi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Reflexión individual (en inglés)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3hxoj1qea4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Referencias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9pw8jfbwvx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Anexos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spacing w:line="360" w:lineRule="auto"/>
        <w:jc w:val="both"/>
        <w:rPr/>
      </w:pP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rtl w:val="0"/>
        </w:rPr>
      </w:r>
    </w:p>
    <w:p w:rsidR="00000000" w:rsidDel="00000000" w:rsidP="00000000" w:rsidRDefault="00000000" w:rsidRPr="00000000" w14:paraId="0000002B">
      <w:pPr>
        <w:spacing w:line="360" w:lineRule="auto"/>
        <w:jc w:val="both"/>
        <w:rPr/>
      </w:pP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tl w:val="0"/>
        </w:rPr>
      </w:r>
    </w:p>
    <w:p w:rsidR="00000000" w:rsidDel="00000000" w:rsidP="00000000" w:rsidRDefault="00000000" w:rsidRPr="00000000" w14:paraId="0000002D">
      <w:pPr>
        <w:spacing w:line="360" w:lineRule="auto"/>
        <w:jc w:val="both"/>
        <w:rPr/>
      </w:pPr>
      <w:r w:rsidDel="00000000" w:rsidR="00000000" w:rsidRPr="00000000">
        <w:rPr>
          <w:rtl w:val="0"/>
        </w:rPr>
      </w:r>
    </w:p>
    <w:p w:rsidR="00000000" w:rsidDel="00000000" w:rsidP="00000000" w:rsidRDefault="00000000" w:rsidRPr="00000000" w14:paraId="0000002E">
      <w:pPr>
        <w:spacing w:line="360" w:lineRule="auto"/>
        <w:jc w:val="both"/>
        <w:rPr/>
      </w:pPr>
      <w:r w:rsidDel="00000000" w:rsidR="00000000" w:rsidRPr="00000000">
        <w:rPr>
          <w:rtl w:val="0"/>
        </w:rPr>
      </w:r>
    </w:p>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spacing w:line="360" w:lineRule="auto"/>
        <w:jc w:val="both"/>
        <w:rPr/>
      </w:pPr>
      <w:r w:rsidDel="00000000" w:rsidR="00000000" w:rsidRPr="00000000">
        <w:rPr>
          <w:rtl w:val="0"/>
        </w:rPr>
      </w:r>
    </w:p>
    <w:p w:rsidR="00000000" w:rsidDel="00000000" w:rsidP="00000000" w:rsidRDefault="00000000" w:rsidRPr="00000000" w14:paraId="00000031">
      <w:pPr>
        <w:spacing w:line="360" w:lineRule="auto"/>
        <w:jc w:val="both"/>
        <w:rPr/>
      </w:pPr>
      <w:r w:rsidDel="00000000" w:rsidR="00000000" w:rsidRPr="00000000">
        <w:rPr>
          <w:rtl w:val="0"/>
        </w:rPr>
      </w:r>
    </w:p>
    <w:p w:rsidR="00000000" w:rsidDel="00000000" w:rsidP="00000000" w:rsidRDefault="00000000" w:rsidRPr="00000000" w14:paraId="00000032">
      <w:pPr>
        <w:spacing w:line="360" w:lineRule="auto"/>
        <w:jc w:val="both"/>
        <w:rPr/>
      </w:pPr>
      <w:r w:rsidDel="00000000" w:rsidR="00000000" w:rsidRPr="00000000">
        <w:rPr>
          <w:rtl w:val="0"/>
        </w:rPr>
      </w:r>
    </w:p>
    <w:p w:rsidR="00000000" w:rsidDel="00000000" w:rsidP="00000000" w:rsidRDefault="00000000" w:rsidRPr="00000000" w14:paraId="00000033">
      <w:pPr>
        <w:spacing w:line="360" w:lineRule="auto"/>
        <w:jc w:val="both"/>
        <w:rPr/>
      </w:pPr>
      <w:r w:rsidDel="00000000" w:rsidR="00000000" w:rsidRPr="00000000">
        <w:rPr>
          <w:rtl w:val="0"/>
        </w:rPr>
      </w:r>
    </w:p>
    <w:p w:rsidR="00000000" w:rsidDel="00000000" w:rsidP="00000000" w:rsidRDefault="00000000" w:rsidRPr="00000000" w14:paraId="00000034">
      <w:pPr>
        <w:spacing w:line="360" w:lineRule="auto"/>
        <w:jc w:val="both"/>
        <w:rPr/>
      </w:pPr>
      <w:r w:rsidDel="00000000" w:rsidR="00000000" w:rsidRPr="00000000">
        <w:rPr>
          <w:rtl w:val="0"/>
        </w:rPr>
      </w:r>
    </w:p>
    <w:p w:rsidR="00000000" w:rsidDel="00000000" w:rsidP="00000000" w:rsidRDefault="00000000" w:rsidRPr="00000000" w14:paraId="00000035">
      <w:pPr>
        <w:spacing w:line="360" w:lineRule="auto"/>
        <w:jc w:val="both"/>
        <w:rPr/>
      </w:pPr>
      <w:r w:rsidDel="00000000" w:rsidR="00000000" w:rsidRPr="00000000">
        <w:rPr>
          <w:rtl w:val="0"/>
        </w:rPr>
      </w:r>
    </w:p>
    <w:p w:rsidR="00000000" w:rsidDel="00000000" w:rsidP="00000000" w:rsidRDefault="00000000" w:rsidRPr="00000000" w14:paraId="00000036">
      <w:pPr>
        <w:spacing w:line="360" w:lineRule="auto"/>
        <w:jc w:val="both"/>
        <w:rPr/>
      </w:pPr>
      <w:r w:rsidDel="00000000" w:rsidR="00000000" w:rsidRPr="00000000">
        <w:rPr>
          <w:rtl w:val="0"/>
        </w:rPr>
      </w:r>
    </w:p>
    <w:p w:rsidR="00000000" w:rsidDel="00000000" w:rsidP="00000000" w:rsidRDefault="00000000" w:rsidRPr="00000000" w14:paraId="00000037">
      <w:pPr>
        <w:spacing w:line="360" w:lineRule="auto"/>
        <w:jc w:val="both"/>
        <w:rPr/>
      </w:pPr>
      <w:r w:rsidDel="00000000" w:rsidR="00000000" w:rsidRPr="00000000">
        <w:rPr>
          <w:rtl w:val="0"/>
        </w:rPr>
      </w:r>
    </w:p>
    <w:p w:rsidR="00000000" w:rsidDel="00000000" w:rsidP="00000000" w:rsidRDefault="00000000" w:rsidRPr="00000000" w14:paraId="00000038">
      <w:pPr>
        <w:spacing w:line="360" w:lineRule="auto"/>
        <w:jc w:val="both"/>
        <w:rPr/>
      </w:pPr>
      <w:r w:rsidDel="00000000" w:rsidR="00000000" w:rsidRPr="00000000">
        <w:rPr>
          <w:rtl w:val="0"/>
        </w:rPr>
      </w:r>
    </w:p>
    <w:p w:rsidR="00000000" w:rsidDel="00000000" w:rsidP="00000000" w:rsidRDefault="00000000" w:rsidRPr="00000000" w14:paraId="00000039">
      <w:pPr>
        <w:spacing w:line="360" w:lineRule="auto"/>
        <w:jc w:val="both"/>
        <w:rPr/>
      </w:pPr>
      <w:r w:rsidDel="00000000" w:rsidR="00000000" w:rsidRPr="00000000">
        <w:rPr>
          <w:rtl w:val="0"/>
        </w:rPr>
      </w:r>
    </w:p>
    <w:p w:rsidR="00000000" w:rsidDel="00000000" w:rsidP="00000000" w:rsidRDefault="00000000" w:rsidRPr="00000000" w14:paraId="0000003A">
      <w:pPr>
        <w:spacing w:line="360" w:lineRule="auto"/>
        <w:jc w:val="both"/>
        <w:rPr/>
      </w:pPr>
      <w:r w:rsidDel="00000000" w:rsidR="00000000" w:rsidRPr="00000000">
        <w:rPr>
          <w:rtl w:val="0"/>
        </w:rPr>
      </w:r>
    </w:p>
    <w:p w:rsidR="00000000" w:rsidDel="00000000" w:rsidP="00000000" w:rsidRDefault="00000000" w:rsidRPr="00000000" w14:paraId="0000003B">
      <w:pPr>
        <w:spacing w:line="360" w:lineRule="auto"/>
        <w:jc w:val="both"/>
        <w:rPr/>
      </w:pPr>
      <w:r w:rsidDel="00000000" w:rsidR="00000000" w:rsidRPr="00000000">
        <w:rPr>
          <w:rtl w:val="0"/>
        </w:rPr>
      </w:r>
    </w:p>
    <w:p w:rsidR="00000000" w:rsidDel="00000000" w:rsidP="00000000" w:rsidRDefault="00000000" w:rsidRPr="00000000" w14:paraId="0000003C">
      <w:pPr>
        <w:spacing w:line="360" w:lineRule="auto"/>
        <w:jc w:val="both"/>
        <w:rPr/>
      </w:pPr>
      <w:r w:rsidDel="00000000" w:rsidR="00000000" w:rsidRPr="00000000">
        <w:rPr>
          <w:rtl w:val="0"/>
        </w:rPr>
      </w:r>
    </w:p>
    <w:p w:rsidR="00000000" w:rsidDel="00000000" w:rsidP="00000000" w:rsidRDefault="00000000" w:rsidRPr="00000000" w14:paraId="0000003D">
      <w:pPr>
        <w:spacing w:line="360" w:lineRule="auto"/>
        <w:jc w:val="both"/>
        <w:rPr/>
      </w:pPr>
      <w:r w:rsidDel="00000000" w:rsidR="00000000" w:rsidRPr="00000000">
        <w:rPr>
          <w:rtl w:val="0"/>
        </w:rPr>
      </w:r>
    </w:p>
    <w:p w:rsidR="00000000" w:rsidDel="00000000" w:rsidP="00000000" w:rsidRDefault="00000000" w:rsidRPr="00000000" w14:paraId="0000003E">
      <w:pPr>
        <w:spacing w:line="360" w:lineRule="auto"/>
        <w:jc w:val="both"/>
        <w:rPr/>
      </w:pPr>
      <w:r w:rsidDel="00000000" w:rsidR="00000000" w:rsidRPr="00000000">
        <w:rPr>
          <w:rtl w:val="0"/>
        </w:rPr>
      </w:r>
    </w:p>
    <w:p w:rsidR="00000000" w:rsidDel="00000000" w:rsidP="00000000" w:rsidRDefault="00000000" w:rsidRPr="00000000" w14:paraId="0000003F">
      <w:pPr>
        <w:spacing w:line="360" w:lineRule="auto"/>
        <w:jc w:val="both"/>
        <w:rPr/>
      </w:pPr>
      <w:r w:rsidDel="00000000" w:rsidR="00000000" w:rsidRPr="00000000">
        <w:rPr>
          <w:rtl w:val="0"/>
        </w:rPr>
      </w:r>
    </w:p>
    <w:p w:rsidR="00000000" w:rsidDel="00000000" w:rsidP="00000000" w:rsidRDefault="00000000" w:rsidRPr="00000000" w14:paraId="00000040">
      <w:pPr>
        <w:pStyle w:val="Heading1"/>
        <w:keepNext w:val="0"/>
        <w:keepLines w:val="0"/>
        <w:spacing w:after="80" w:line="360" w:lineRule="auto"/>
        <w:jc w:val="both"/>
        <w:rPr/>
      </w:pPr>
      <w:bookmarkStart w:colFirst="0" w:colLast="0" w:name="_heading=h.t4sjy9j3wwfu" w:id="3"/>
      <w:bookmarkEnd w:id="3"/>
      <w:r w:rsidDel="00000000" w:rsidR="00000000" w:rsidRPr="00000000">
        <w:rPr>
          <w:rtl w:val="0"/>
        </w:rPr>
        <w:t xml:space="preserve">1. Ajustes al proyecto</w:t>
      </w:r>
    </w:p>
    <w:p w:rsidR="00000000" w:rsidDel="00000000" w:rsidP="00000000" w:rsidRDefault="00000000" w:rsidRPr="00000000" w14:paraId="00000041">
      <w:pPr>
        <w:spacing w:after="240" w:before="240" w:line="360" w:lineRule="auto"/>
        <w:jc w:val="both"/>
        <w:rPr/>
      </w:pPr>
      <w:r w:rsidDel="00000000" w:rsidR="00000000" w:rsidRPr="00000000">
        <w:rPr>
          <w:rtl w:val="0"/>
        </w:rPr>
        <w:t xml:space="preserve">Durante el desarrollo del proyecto surgieron algunas dificultades relacionadas con el diseño y la gestión del flujo de solicitudes. Este proceso debía asegurar que la solicitud inicial pudiera ser ingresada por un colaborador, validada posteriormente por el jefe directo y, finalmente, derivada al área de logística para su continuidad. Resolver esta secuencia exigió un análisis detallado de los roles y estados definidos dentro del sistema (Pressman &amp; Maxim, 2020).</w:t>
      </w:r>
    </w:p>
    <w:p w:rsidR="00000000" w:rsidDel="00000000" w:rsidP="00000000" w:rsidRDefault="00000000" w:rsidRPr="00000000" w14:paraId="00000042">
      <w:pPr>
        <w:spacing w:after="240" w:before="240" w:line="360" w:lineRule="auto"/>
        <w:jc w:val="both"/>
        <w:rPr/>
      </w:pPr>
      <w:r w:rsidDel="00000000" w:rsidR="00000000" w:rsidRPr="00000000">
        <w:rPr>
          <w:rtl w:val="0"/>
        </w:rPr>
        <w:t xml:space="preserve">Como principales facilitadores, destacó el uso de Jira para la organización y el seguimiento de tareas (Atlassian, 2025), la retroalimentación constante de la profesora guía, que permitió clarificar aspectos críticos del proyecto, y el trabajo colaborativo con mi equipo, que resultó fundamental para distribuir responsabilidades y optimizar los tiempos de desarrollo (Highsmith, 2009).</w:t>
      </w:r>
    </w:p>
    <w:p w:rsidR="00000000" w:rsidDel="00000000" w:rsidP="00000000" w:rsidRDefault="00000000" w:rsidRPr="00000000" w14:paraId="00000043">
      <w:pPr>
        <w:spacing w:after="240" w:before="240" w:line="360" w:lineRule="auto"/>
        <w:jc w:val="both"/>
        <w:rPr/>
      </w:pPr>
      <w:r w:rsidDel="00000000" w:rsidR="00000000" w:rsidRPr="00000000">
        <w:rPr>
          <w:rtl w:val="0"/>
        </w:rPr>
        <w:t xml:space="preserve">La retroalimentación docente se enfocó en la importancia de precisar las herramientas utilizadas, definir con mayor exactitud los objetivos específicos y establecer un alcance realista para el MVP (Producto Mínimo Viable) (Ries, 2011). En base a ello, se implementaron ajustes concretos: se redefinió el marco tecnológico, reemplazando un framework inicial por otro más adecuado, y se ajustó el alcance del proyecto considerando los recursos y plazos disponibles.</w:t>
      </w:r>
    </w:p>
    <w:p w:rsidR="00000000" w:rsidDel="00000000" w:rsidP="00000000" w:rsidRDefault="00000000" w:rsidRPr="00000000" w14:paraId="00000044">
      <w:pPr>
        <w:spacing w:after="240" w:before="240" w:line="360" w:lineRule="auto"/>
        <w:jc w:val="both"/>
        <w:rPr/>
      </w:pPr>
      <w:r w:rsidDel="00000000" w:rsidR="00000000" w:rsidRPr="00000000">
        <w:rPr>
          <w:rtl w:val="0"/>
        </w:rPr>
      </w:r>
    </w:p>
    <w:p w:rsidR="00000000" w:rsidDel="00000000" w:rsidP="00000000" w:rsidRDefault="00000000" w:rsidRPr="00000000" w14:paraId="00000045">
      <w:pPr>
        <w:spacing w:after="240" w:before="240" w:line="360" w:lineRule="auto"/>
        <w:jc w:val="both"/>
        <w:rPr/>
      </w:pPr>
      <w:r w:rsidDel="00000000" w:rsidR="00000000" w:rsidRPr="00000000">
        <w:rPr>
          <w:rtl w:val="0"/>
        </w:rPr>
      </w:r>
    </w:p>
    <w:p w:rsidR="00000000" w:rsidDel="00000000" w:rsidP="00000000" w:rsidRDefault="00000000" w:rsidRPr="00000000" w14:paraId="00000046">
      <w:pPr>
        <w:pStyle w:val="Heading1"/>
        <w:keepNext w:val="0"/>
        <w:keepLines w:val="0"/>
        <w:spacing w:after="80" w:line="360" w:lineRule="auto"/>
        <w:jc w:val="both"/>
        <w:rPr/>
      </w:pPr>
      <w:bookmarkStart w:colFirst="0" w:colLast="0" w:name="_heading=h.456j4ml3uunq" w:id="4"/>
      <w:bookmarkEnd w:id="4"/>
      <w:r w:rsidDel="00000000" w:rsidR="00000000" w:rsidRPr="00000000">
        <w:rPr>
          <w:rtl w:val="0"/>
        </w:rPr>
        <w:t xml:space="preserve">2. Metodología</w:t>
      </w:r>
    </w:p>
    <w:p w:rsidR="00000000" w:rsidDel="00000000" w:rsidP="00000000" w:rsidRDefault="00000000" w:rsidRPr="00000000" w14:paraId="00000047">
      <w:pPr>
        <w:spacing w:after="240" w:before="240" w:line="360" w:lineRule="auto"/>
        <w:jc w:val="both"/>
        <w:rPr/>
      </w:pPr>
      <w:r w:rsidDel="00000000" w:rsidR="00000000" w:rsidRPr="00000000">
        <w:rPr>
          <w:rtl w:val="0"/>
        </w:rPr>
        <w:t xml:space="preserve">La metodología aplicada fue de carácter iterativo, lo que permitió avanzar en ciclos de desarrollo cortos con entregables parciales, retroalimentación constante y ajustes oportunos (Pressman &amp; Maxim, 2020). Este enfoque es particularmente útil en proyectos de software, ya que facilita la adaptación a cambios de requerimientos y asegura un control continuo del avance (Highsmith, 2009).</w:t>
      </w:r>
    </w:p>
    <w:p w:rsidR="00000000" w:rsidDel="00000000" w:rsidP="00000000" w:rsidRDefault="00000000" w:rsidRPr="00000000" w14:paraId="00000048">
      <w:pPr>
        <w:spacing w:after="240" w:before="240" w:line="360" w:lineRule="auto"/>
        <w:jc w:val="both"/>
        <w:rPr/>
      </w:pPr>
      <w:r w:rsidDel="00000000" w:rsidR="00000000" w:rsidRPr="00000000">
        <w:rPr>
          <w:rtl w:val="0"/>
        </w:rPr>
        <w:t xml:space="preserve">Esta metodología es pertinente para la disciplina de Ingeniería en Informática, ya que a lo largo de la carrera hemos trabajado bajo este enfoque, lo que refleja prácticas reales del rubro, donde los proyectos de software suelen gestionarse con enfoques ágiles e iterativos. Gracias a este enfoque fue posible alcanzar los objetivos planteados, ya que cada iteración permitió entregar resultados concretos (como requerimientos, mockups o componentes de software en desarrollo), recibir retroalimentación oportuna y aplicar mejoras sin desviar el cronograma establecido.</w:t>
      </w:r>
    </w:p>
    <w:p w:rsidR="00000000" w:rsidDel="00000000" w:rsidP="00000000" w:rsidRDefault="00000000" w:rsidRPr="00000000" w14:paraId="00000049">
      <w:pPr>
        <w:pStyle w:val="Heading1"/>
        <w:keepNext w:val="0"/>
        <w:keepLines w:val="0"/>
        <w:spacing w:after="80" w:line="360" w:lineRule="auto"/>
        <w:jc w:val="both"/>
        <w:rPr/>
      </w:pPr>
      <w:bookmarkStart w:colFirst="0" w:colLast="0" w:name="_heading=h.xbqb51qff2ys" w:id="5"/>
      <w:bookmarkEnd w:id="5"/>
      <w:r w:rsidDel="00000000" w:rsidR="00000000" w:rsidRPr="00000000">
        <w:rPr>
          <w:rtl w:val="0"/>
        </w:rPr>
        <w:t xml:space="preserve">3. Evidencias de avance</w:t>
      </w:r>
    </w:p>
    <w:p w:rsidR="00000000" w:rsidDel="00000000" w:rsidP="00000000" w:rsidRDefault="00000000" w:rsidRPr="00000000" w14:paraId="0000004A">
      <w:pPr>
        <w:spacing w:after="240" w:before="240" w:line="360" w:lineRule="auto"/>
        <w:jc w:val="both"/>
        <w:rPr/>
      </w:pPr>
      <w:r w:rsidDel="00000000" w:rsidR="00000000" w:rsidRPr="00000000">
        <w:rPr>
          <w:rtl w:val="0"/>
        </w:rPr>
        <w:t xml:space="preserve">Se han concretado avances relevantes en distintas dimensiones del proyecto, los cuales permiten demostrar el cumplimiento progresivo de los objetivos planteados:</w:t>
      </w:r>
    </w:p>
    <w:p w:rsidR="00000000" w:rsidDel="00000000" w:rsidP="00000000" w:rsidRDefault="00000000" w:rsidRPr="00000000" w14:paraId="0000004B">
      <w:pPr>
        <w:numPr>
          <w:ilvl w:val="0"/>
          <w:numId w:val="2"/>
        </w:numPr>
        <w:spacing w:after="0" w:before="240" w:line="360" w:lineRule="auto"/>
        <w:ind w:left="720" w:hanging="360"/>
        <w:jc w:val="both"/>
        <w:rPr/>
      </w:pPr>
      <w:r w:rsidDel="00000000" w:rsidR="00000000" w:rsidRPr="00000000">
        <w:rPr>
          <w:rtl w:val="0"/>
        </w:rPr>
        <w:t xml:space="preserve">Documentación de requerimientos (Anexo 2): se elaboró una planilla estructurada con los requerimientos funcionales y no funcionales del sistema, lo que asegura que el desarrollo se mantenga alineado con las necesidades de los usuarios y el alcance definido del MVP (Sommerville, 2016).</w:t>
        <w:br w:type="textWrapping"/>
      </w:r>
    </w:p>
    <w:p w:rsidR="00000000" w:rsidDel="00000000" w:rsidP="00000000" w:rsidRDefault="00000000" w:rsidRPr="00000000" w14:paraId="0000004C">
      <w:pPr>
        <w:numPr>
          <w:ilvl w:val="0"/>
          <w:numId w:val="2"/>
        </w:numPr>
        <w:spacing w:after="0" w:before="0" w:line="360" w:lineRule="auto"/>
        <w:ind w:left="720" w:hanging="360"/>
        <w:jc w:val="both"/>
        <w:rPr/>
      </w:pPr>
      <w:r w:rsidDel="00000000" w:rsidR="00000000" w:rsidRPr="00000000">
        <w:rPr>
          <w:rtl w:val="0"/>
        </w:rPr>
        <w:t xml:space="preserve">Elaboración de la carta Gantt (Anexo 1): se desarrolló una carta Gantt en la cual se especifican las actividades principales, responsables y plazos de ejecución. Esta herramienta permite organizar de forma clara las etapas del proyecto y realizar un control efectivo del cronograma (Kerzner, 2017).</w:t>
        <w:br w:type="textWrapping"/>
      </w:r>
    </w:p>
    <w:p w:rsidR="00000000" w:rsidDel="00000000" w:rsidP="00000000" w:rsidRDefault="00000000" w:rsidRPr="00000000" w14:paraId="0000004D">
      <w:pPr>
        <w:numPr>
          <w:ilvl w:val="0"/>
          <w:numId w:val="2"/>
        </w:numPr>
        <w:spacing w:after="0" w:before="0" w:line="360" w:lineRule="auto"/>
        <w:ind w:left="720" w:hanging="360"/>
        <w:jc w:val="both"/>
        <w:rPr/>
      </w:pPr>
      <w:r w:rsidDel="00000000" w:rsidR="00000000" w:rsidRPr="00000000">
        <w:rPr>
          <w:rtl w:val="0"/>
        </w:rPr>
        <w:t xml:space="preserve">Construcción de mockups (Anexo 4): se diseñaron prototipos visuales que representan la interfaz del sistema y la interacción de los usuarios con la plataforma, facilitando la validación de la usabilidad y retroalimentación temprana antes de la fase de implementación (Nielsen, 1994).</w:t>
        <w:br w:type="textWrapping"/>
      </w:r>
    </w:p>
    <w:p w:rsidR="00000000" w:rsidDel="00000000" w:rsidP="00000000" w:rsidRDefault="00000000" w:rsidRPr="00000000" w14:paraId="0000004E">
      <w:pPr>
        <w:numPr>
          <w:ilvl w:val="0"/>
          <w:numId w:val="2"/>
        </w:numPr>
        <w:spacing w:after="0" w:before="0" w:line="360" w:lineRule="auto"/>
        <w:ind w:left="720" w:hanging="360"/>
        <w:jc w:val="both"/>
        <w:rPr/>
      </w:pPr>
      <w:r w:rsidDel="00000000" w:rsidR="00000000" w:rsidRPr="00000000">
        <w:rPr>
          <w:rtl w:val="0"/>
        </w:rPr>
        <w:t xml:space="preserve">Documentos técnicos del proyecto (Anexo 3): se elaboró el informe del Proyecto APT, donde se presentan antecedentes, objetivos, metodología y alcance del sistema, constituyendo la base formal que respalda el diseño y desarrollo de la solución.</w:t>
        <w:br w:type="textWrapping"/>
      </w:r>
    </w:p>
    <w:p w:rsidR="00000000" w:rsidDel="00000000" w:rsidP="00000000" w:rsidRDefault="00000000" w:rsidRPr="00000000" w14:paraId="0000004F">
      <w:pPr>
        <w:numPr>
          <w:ilvl w:val="0"/>
          <w:numId w:val="2"/>
        </w:numPr>
        <w:spacing w:after="240" w:before="0" w:line="360" w:lineRule="auto"/>
        <w:ind w:left="720" w:hanging="360"/>
        <w:jc w:val="both"/>
        <w:rPr/>
      </w:pPr>
      <w:r w:rsidDel="00000000" w:rsidR="00000000" w:rsidRPr="00000000">
        <w:rPr>
          <w:rtl w:val="0"/>
        </w:rPr>
        <w:t xml:space="preserve">Avance en la programación del sistema (Figura 1): se cuenta con evidencia visual del desarrollo en curso, incluyendo la implementación inicial de funcionalidades clave y la integración de componentes, mostrando cómo el sistema comienza a materializar los requerimientos definidos.</w:t>
        <w:br w:type="textWrapping"/>
      </w:r>
    </w:p>
    <w:p w:rsidR="00000000" w:rsidDel="00000000" w:rsidP="00000000" w:rsidRDefault="00000000" w:rsidRPr="00000000" w14:paraId="00000050">
      <w:pPr>
        <w:spacing w:after="240" w:before="240" w:line="360" w:lineRule="auto"/>
        <w:jc w:val="both"/>
        <w:rPr/>
      </w:pPr>
      <w:r w:rsidDel="00000000" w:rsidR="00000000" w:rsidRPr="00000000">
        <w:rPr>
          <w:rtl w:val="0"/>
        </w:rPr>
        <w:t xml:space="preserve">En conjunto, estas evidencias reflejan que el proyecto se encuentra bien encaminado, dado que el avance logrado hasta ahora se ajusta a lo planificado en la carta Gantt y mantiene coherencia con los estándares de la disciplina. Esto otorga trazabilidad, control del progreso y consistencia técnica en la ejecución del proyecto.</w:t>
      </w:r>
    </w:p>
    <w:p w:rsidR="00000000" w:rsidDel="00000000" w:rsidP="00000000" w:rsidRDefault="00000000" w:rsidRPr="00000000" w14:paraId="00000051">
      <w:pPr>
        <w:pStyle w:val="Heading1"/>
        <w:keepNext w:val="0"/>
        <w:keepLines w:val="0"/>
        <w:spacing w:after="80" w:line="360" w:lineRule="auto"/>
        <w:jc w:val="both"/>
        <w:rPr/>
      </w:pPr>
      <w:bookmarkStart w:colFirst="0" w:colLast="0" w:name="_heading=h.qi70j6r36s5x" w:id="6"/>
      <w:bookmarkEnd w:id="6"/>
      <w:r w:rsidDel="00000000" w:rsidR="00000000" w:rsidRPr="00000000">
        <w:rPr>
          <w:rtl w:val="0"/>
        </w:rPr>
        <w:t xml:space="preserve">4. Lenguaje técnico</w:t>
      </w:r>
    </w:p>
    <w:p w:rsidR="00000000" w:rsidDel="00000000" w:rsidP="00000000" w:rsidRDefault="00000000" w:rsidRPr="00000000" w14:paraId="00000052">
      <w:pPr>
        <w:spacing w:after="240" w:before="240" w:line="360" w:lineRule="auto"/>
        <w:jc w:val="both"/>
        <w:rPr/>
      </w:pPr>
      <w:r w:rsidDel="00000000" w:rsidR="00000000" w:rsidRPr="00000000">
        <w:rPr>
          <w:rtl w:val="0"/>
        </w:rPr>
        <w:t xml:space="preserve">En el desarrollo del informe se utilizaron conceptos técnicos propios de la Ingeniería en Informática, aplicados de manera rigurosa y coherente con el diseño de la solución propuesta. Entre los principales destacan:</w:t>
      </w:r>
    </w:p>
    <w:p w:rsidR="00000000" w:rsidDel="00000000" w:rsidP="00000000" w:rsidRDefault="00000000" w:rsidRPr="00000000" w14:paraId="00000053">
      <w:pPr>
        <w:spacing w:after="240" w:before="240" w:line="360" w:lineRule="auto"/>
        <w:jc w:val="both"/>
        <w:rPr/>
      </w:pPr>
      <w:r w:rsidDel="00000000" w:rsidR="00000000" w:rsidRPr="00000000">
        <w:rPr>
          <w:rtl w:val="0"/>
        </w:rPr>
        <w:t xml:space="preserve">Bases de datos: se definió el uso de MySQL como motor relacional para gestionar de forma eficiente la persistencia de datos, contemplando aspectos de integridad, consistencia y escalabilidad. Se diseñó un modelo entidad-relación que refleja el flujo de solicitudes, roles de usuario y estados del proceso, lo que asegura un manejo estructurado de la información (MySQL, 2025).</w:t>
      </w:r>
    </w:p>
    <w:p w:rsidR="00000000" w:rsidDel="00000000" w:rsidP="00000000" w:rsidRDefault="00000000" w:rsidRPr="00000000" w14:paraId="00000054">
      <w:pPr>
        <w:spacing w:after="240" w:before="240" w:line="360" w:lineRule="auto"/>
        <w:jc w:val="both"/>
        <w:rPr/>
      </w:pPr>
      <w:r w:rsidDel="00000000" w:rsidR="00000000" w:rsidRPr="00000000">
        <w:rPr>
          <w:rtl w:val="0"/>
        </w:rPr>
        <w:t xml:space="preserve">Arquitectura de software: se implementó una arquitectura de tipo cliente–servidor, donde el frontend y el backend interactúan de manera desacoplada. Este enfoque permite mayor modularidad, mantenibilidad y facilidad para futuras integraciones, siguiendo estándares de la disciplina en diseño de sistemas distribuidos (Pressman &amp; Maxim, 2020).</w:t>
      </w:r>
    </w:p>
    <w:p w:rsidR="00000000" w:rsidDel="00000000" w:rsidP="00000000" w:rsidRDefault="00000000" w:rsidRPr="00000000" w14:paraId="00000055">
      <w:pPr>
        <w:spacing w:after="240" w:before="240" w:line="360" w:lineRule="auto"/>
        <w:jc w:val="both"/>
        <w:rPr/>
      </w:pPr>
      <w:r w:rsidDel="00000000" w:rsidR="00000000" w:rsidRPr="00000000">
        <w:rPr>
          <w:rtl w:val="0"/>
        </w:rPr>
        <w:t xml:space="preserve">Frameworks de desarrollo: se utilizaron herramientas modernas y ampliamente reconocidas en la industria. React fue seleccionado para el desarrollo del frontend, debido a sus ventajas en la construcción de interfaces dinámicas y reutilizables (React, 2025). Para el backend se utilizó Laravel, un framework robusto en PHP que proporciona seguridad, escalabilidad y rapidez en la implementación de servicios (Laravel, 2025).</w:t>
      </w:r>
    </w:p>
    <w:p w:rsidR="00000000" w:rsidDel="00000000" w:rsidP="00000000" w:rsidRDefault="00000000" w:rsidRPr="00000000" w14:paraId="00000056">
      <w:pPr>
        <w:spacing w:after="240" w:before="240" w:line="360" w:lineRule="auto"/>
        <w:jc w:val="both"/>
        <w:rPr/>
      </w:pPr>
      <w:r w:rsidDel="00000000" w:rsidR="00000000" w:rsidRPr="00000000">
        <w:rPr>
          <w:rtl w:val="0"/>
        </w:rPr>
        <w:t xml:space="preserve">Gestión de proyectos y metodologías: se aplicó una metodología iterativa, apoyada en herramientas como Jira, lo que permitió dividir el trabajo en entregables parciales, organizando las tareas y priorizando los requerimientos de forma eficiente (Atlassian, 2025).</w:t>
      </w:r>
    </w:p>
    <w:p w:rsidR="00000000" w:rsidDel="00000000" w:rsidP="00000000" w:rsidRDefault="00000000" w:rsidRPr="00000000" w14:paraId="00000057">
      <w:pPr>
        <w:spacing w:after="240" w:before="240" w:line="360" w:lineRule="auto"/>
        <w:jc w:val="both"/>
        <w:rPr/>
      </w:pPr>
      <w:r w:rsidDel="00000000" w:rsidR="00000000" w:rsidRPr="00000000">
        <w:rPr>
          <w:rtl w:val="0"/>
        </w:rPr>
        <w:t xml:space="preserve">El uso de este lenguaje técnico no solo responde a los estándares de la carrera, sino que también evidencia un dominio práctico y teórico de los conceptos centrales de la Ingeniería en Informática. Cada término y herramienta fue aplicado de manera precisa y contextualizada, lo que asegura que la solución planteada cumpla con los requisitos de calidad, trazabilidad y pertinencia tecnológica.</w:t>
      </w:r>
    </w:p>
    <w:p w:rsidR="00000000" w:rsidDel="00000000" w:rsidP="00000000" w:rsidRDefault="00000000" w:rsidRPr="00000000" w14:paraId="00000058">
      <w:pPr>
        <w:spacing w:after="240" w:before="240" w:line="360" w:lineRule="auto"/>
        <w:jc w:val="both"/>
        <w:rPr/>
      </w:pPr>
      <w:r w:rsidDel="00000000" w:rsidR="00000000" w:rsidRPr="00000000">
        <w:rPr>
          <w:rtl w:val="0"/>
        </w:rPr>
      </w:r>
    </w:p>
    <w:p w:rsidR="00000000" w:rsidDel="00000000" w:rsidP="00000000" w:rsidRDefault="00000000" w:rsidRPr="00000000" w14:paraId="00000059">
      <w:pPr>
        <w:spacing w:after="240" w:before="240" w:line="360" w:lineRule="auto"/>
        <w:jc w:val="both"/>
        <w:rPr/>
      </w:pPr>
      <w:r w:rsidDel="00000000" w:rsidR="00000000" w:rsidRPr="00000000">
        <w:rPr>
          <w:rtl w:val="0"/>
        </w:rPr>
      </w:r>
    </w:p>
    <w:p w:rsidR="00000000" w:rsidDel="00000000" w:rsidP="00000000" w:rsidRDefault="00000000" w:rsidRPr="00000000" w14:paraId="0000005A">
      <w:pPr>
        <w:pStyle w:val="Heading1"/>
        <w:keepNext w:val="0"/>
        <w:keepLines w:val="0"/>
        <w:spacing w:after="80" w:line="360" w:lineRule="auto"/>
        <w:jc w:val="both"/>
        <w:rPr/>
      </w:pPr>
      <w:bookmarkStart w:colFirst="0" w:colLast="0" w:name="_heading=h.lwoqh54lxa87" w:id="7"/>
      <w:bookmarkEnd w:id="7"/>
      <w:r w:rsidDel="00000000" w:rsidR="00000000" w:rsidRPr="00000000">
        <w:rPr>
          <w:rtl w:val="0"/>
        </w:rPr>
        <w:t xml:space="preserve">5. Redacción y formato</w:t>
      </w:r>
    </w:p>
    <w:p w:rsidR="00000000" w:rsidDel="00000000" w:rsidP="00000000" w:rsidRDefault="00000000" w:rsidRPr="00000000" w14:paraId="0000005B">
      <w:pPr>
        <w:spacing w:after="240" w:before="240" w:line="360" w:lineRule="auto"/>
        <w:jc w:val="both"/>
        <w:rPr/>
      </w:pPr>
      <w:r w:rsidDel="00000000" w:rsidR="00000000" w:rsidRPr="00000000">
        <w:rPr>
          <w:rtl w:val="0"/>
        </w:rPr>
        <w:t xml:space="preserve">El informe elaborado cumple con las reglas de ortografía, redacción y presentación exigidas para documentos académicos y profesionales en Ingeniería en Informática. Durante el proceso de revisión se corrigieron aspectos menores, tales como errores de puntuación, inconsistencias en la citación y referencias incompletas, garantizando así la coherencia y claridad del contenido (García, 2018).</w:t>
      </w:r>
    </w:p>
    <w:p w:rsidR="00000000" w:rsidDel="00000000" w:rsidP="00000000" w:rsidRDefault="00000000" w:rsidRPr="00000000" w14:paraId="0000005C">
      <w:pPr>
        <w:spacing w:after="240" w:before="240" w:line="360" w:lineRule="auto"/>
        <w:jc w:val="both"/>
        <w:rPr/>
      </w:pPr>
      <w:r w:rsidDel="00000000" w:rsidR="00000000" w:rsidRPr="00000000">
        <w:rPr>
          <w:rtl w:val="0"/>
        </w:rPr>
        <w:t xml:space="preserve">Se prestó especial atención a mantener un lenguaje técnico adecuado, preciso y coherente con los conceptos de la disciplina, asegurando que términos como “bases de datos”, “frameworks”, “arquitectura de software” y “metodología iterativa” se emplean correctamente y en contexto (Sommerville, 2016; Pressman &amp; Maxim, 2020). Esto es fundamental, ya que la claridad en la redacción técnica facilita la comprensión de los procesos, resultados y avances del proyecto por parte de evaluadores y colaboradores.</w:t>
      </w:r>
    </w:p>
    <w:p w:rsidR="00000000" w:rsidDel="00000000" w:rsidP="00000000" w:rsidRDefault="00000000" w:rsidRPr="00000000" w14:paraId="0000005D">
      <w:pPr>
        <w:spacing w:after="240" w:before="240" w:line="360" w:lineRule="auto"/>
        <w:jc w:val="both"/>
        <w:rPr/>
      </w:pPr>
      <w:r w:rsidDel="00000000" w:rsidR="00000000" w:rsidRPr="00000000">
        <w:rPr>
          <w:rtl w:val="0"/>
        </w:rPr>
        <w:t xml:space="preserve">Asimismo, el informe respeta estrictamente el formato formal requerido, incluyendo portada, índice, abstract, desarrollo técnico, conclusiones y reflexiones individuales. El cumplimiento de este formato no solo asegura la presentación profesional del documento, sino que también contribuye a una estructura lógica y ordenada, permitiendo al lector seguir fácilmente el hilo del proyecto y ubicar cada sección de manera intuitiva (Turabian, 2018).</w:t>
      </w:r>
    </w:p>
    <w:p w:rsidR="00000000" w:rsidDel="00000000" w:rsidP="00000000" w:rsidRDefault="00000000" w:rsidRPr="00000000" w14:paraId="0000005E">
      <w:pPr>
        <w:spacing w:after="240" w:before="240" w:line="360" w:lineRule="auto"/>
        <w:jc w:val="both"/>
        <w:rPr/>
      </w:pPr>
      <w:r w:rsidDel="00000000" w:rsidR="00000000" w:rsidRPr="00000000">
        <w:rPr>
          <w:rtl w:val="0"/>
        </w:rPr>
        <w:t xml:space="preserve">El uso de normas de citación y referencias, siguiendo el estilo APA, refuerza la validez académica del informe, facilita la verificación de fuentes y evidencia la rigurosidad en la recopilación y uso de información técnica (American Psychological Association, 2020). La inclusión de anexos, tales como la carta Gantt, planilla de requerimientos, mockups y capturas de avance del proyecto, complementa el documento y permite evidenciar de manera tangible los resultados alcanzados hasta la fecha.</w:t>
      </w:r>
    </w:p>
    <w:p w:rsidR="00000000" w:rsidDel="00000000" w:rsidP="00000000" w:rsidRDefault="00000000" w:rsidRPr="00000000" w14:paraId="0000005F">
      <w:pPr>
        <w:spacing w:after="240" w:before="240" w:line="360" w:lineRule="auto"/>
        <w:jc w:val="both"/>
        <w:rPr/>
      </w:pPr>
      <w:r w:rsidDel="00000000" w:rsidR="00000000" w:rsidRPr="00000000">
        <w:rPr>
          <w:rtl w:val="0"/>
        </w:rPr>
        <w:t xml:space="preserve">En resumen, la atención a la redacción, ortografía, citación y formato contribuye significativamente a la profesionalización del informe, asegurando que cumpla con los estándares académicos y las buenas prácticas de documentación en proyectos de Ingeniería en Informática.</w:t>
      </w:r>
    </w:p>
    <w:p w:rsidR="00000000" w:rsidDel="00000000" w:rsidP="00000000" w:rsidRDefault="00000000" w:rsidRPr="00000000" w14:paraId="00000060">
      <w:pPr>
        <w:spacing w:after="240" w:before="240" w:line="360" w:lineRule="auto"/>
        <w:jc w:val="both"/>
        <w:rPr/>
      </w:pPr>
      <w:r w:rsidDel="00000000" w:rsidR="00000000" w:rsidRPr="00000000">
        <w:rPr>
          <w:rtl w:val="0"/>
        </w:rPr>
      </w:r>
    </w:p>
    <w:p w:rsidR="00000000" w:rsidDel="00000000" w:rsidP="00000000" w:rsidRDefault="00000000" w:rsidRPr="00000000" w14:paraId="00000061">
      <w:pPr>
        <w:spacing w:after="240" w:before="240" w:line="360" w:lineRule="auto"/>
        <w:jc w:val="both"/>
        <w:rPr/>
      </w:pPr>
      <w:r w:rsidDel="00000000" w:rsidR="00000000" w:rsidRPr="00000000">
        <w:rPr>
          <w:rtl w:val="0"/>
        </w:rPr>
      </w:r>
    </w:p>
    <w:p w:rsidR="00000000" w:rsidDel="00000000" w:rsidP="00000000" w:rsidRDefault="00000000" w:rsidRPr="00000000" w14:paraId="00000062">
      <w:pPr>
        <w:spacing w:after="240" w:before="240" w:line="360" w:lineRule="auto"/>
        <w:jc w:val="both"/>
        <w:rPr/>
      </w:pPr>
      <w:r w:rsidDel="00000000" w:rsidR="00000000" w:rsidRPr="00000000">
        <w:rPr>
          <w:rtl w:val="0"/>
        </w:rPr>
      </w:r>
    </w:p>
    <w:p w:rsidR="00000000" w:rsidDel="00000000" w:rsidP="00000000" w:rsidRDefault="00000000" w:rsidRPr="00000000" w14:paraId="00000063">
      <w:pPr>
        <w:pStyle w:val="Heading1"/>
        <w:keepNext w:val="0"/>
        <w:keepLines w:val="0"/>
        <w:spacing w:after="80" w:line="360" w:lineRule="auto"/>
        <w:jc w:val="both"/>
        <w:rPr/>
      </w:pPr>
      <w:bookmarkStart w:colFirst="0" w:colLast="0" w:name="_heading=h.x7y05ablcnn" w:id="8"/>
      <w:bookmarkEnd w:id="8"/>
      <w:r w:rsidDel="00000000" w:rsidR="00000000" w:rsidRPr="00000000">
        <w:rPr>
          <w:rtl w:val="0"/>
        </w:rPr>
        <w:t xml:space="preserve">6. Abstract</w:t>
      </w:r>
    </w:p>
    <w:p w:rsidR="00000000" w:rsidDel="00000000" w:rsidP="00000000" w:rsidRDefault="00000000" w:rsidRPr="00000000" w14:paraId="00000064">
      <w:pPr>
        <w:spacing w:after="240" w:before="240" w:line="360" w:lineRule="auto"/>
        <w:jc w:val="both"/>
        <w:rPr/>
      </w:pPr>
      <w:r w:rsidDel="00000000" w:rsidR="00000000" w:rsidRPr="00000000">
        <w:rPr>
          <w:rtl w:val="0"/>
        </w:rPr>
        <w:t xml:space="preserve">Español:</w:t>
        <w:br w:type="textWrapping"/>
        <w:t xml:space="preserve">El proyecto APT busca digitalizar y automatizar el proceso de solicitudes internas de insumos tecnológicos dentro de la empresa, permitiendo un flujo más ágil, transparente y trazable. Durante esta fase, se alcanzaron hitos clave: definición de requerimientos formales, planificación mediante carta Gantt, elaboración de prototipos de interfaz, documentación técnica estructurada y avances en la programación inicial del sistema. Estos resultados evidencian un desarrollo consistente con los objetivos del MVP, garantizando control del progreso, validación temprana y alineación con los plazos establecidos.</w:t>
      </w:r>
    </w:p>
    <w:p w:rsidR="00000000" w:rsidDel="00000000" w:rsidP="00000000" w:rsidRDefault="00000000" w:rsidRPr="00000000" w14:paraId="00000065">
      <w:pPr>
        <w:spacing w:after="240" w:before="240" w:line="360" w:lineRule="auto"/>
        <w:jc w:val="both"/>
        <w:rPr/>
      </w:pPr>
      <w:r w:rsidDel="00000000" w:rsidR="00000000" w:rsidRPr="00000000">
        <w:rPr>
          <w:rtl w:val="0"/>
        </w:rPr>
        <w:t xml:space="preserve">Inglés:</w:t>
      </w:r>
      <w:r w:rsidDel="00000000" w:rsidR="00000000" w:rsidRPr="00000000">
        <w:rPr>
          <w:b w:val="1"/>
          <w:rtl w:val="0"/>
        </w:rPr>
        <w:br w:type="textWrapping"/>
      </w:r>
      <w:r w:rsidDel="00000000" w:rsidR="00000000" w:rsidRPr="00000000">
        <w:rPr>
          <w:rtl w:val="0"/>
        </w:rPr>
        <w:t xml:space="preserve">The APT project aims to digitize and automate the internal request process for technological supplies within the company, enabling a more agile, transparent, and traceable workflow. At this stage, key milestones have been achieved: formal requirements definition, project planning through a Gantt chart, creation of interface prototypes, structured technical documentation, and initial system programming. These results demonstrate development aligned with the MVP objectives, ensuring progress tracking, early validation, and adherence to the planned timeline.</w:t>
      </w:r>
    </w:p>
    <w:p w:rsidR="00000000" w:rsidDel="00000000" w:rsidP="00000000" w:rsidRDefault="00000000" w:rsidRPr="00000000" w14:paraId="00000066">
      <w:pPr>
        <w:pStyle w:val="Heading1"/>
        <w:spacing w:line="360" w:lineRule="auto"/>
        <w:jc w:val="both"/>
        <w:rPr/>
      </w:pPr>
      <w:bookmarkStart w:colFirst="0" w:colLast="0" w:name="_heading=h.3yyf3yvkihpz" w:id="9"/>
      <w:bookmarkEnd w:id="9"/>
      <w:r w:rsidDel="00000000" w:rsidR="00000000" w:rsidRPr="00000000">
        <w:rPr>
          <w:rtl w:val="0"/>
        </w:rPr>
        <w:t xml:space="preserve">7. Conclusión individual (en inglés)</w:t>
      </w:r>
    </w:p>
    <w:p w:rsidR="00000000" w:rsidDel="00000000" w:rsidP="00000000" w:rsidRDefault="00000000" w:rsidRPr="00000000" w14:paraId="00000067">
      <w:pPr>
        <w:spacing w:after="240" w:before="240" w:line="360" w:lineRule="auto"/>
        <w:jc w:val="both"/>
        <w:rPr/>
      </w:pPr>
      <w:r w:rsidDel="00000000" w:rsidR="00000000" w:rsidRPr="00000000">
        <w:rPr>
          <w:rtl w:val="0"/>
        </w:rPr>
        <w:t xml:space="preserve">This phase of the APT project allowed me to experience how theory translates into practice when building an MVP. I learned that the MVP is not about delivering a complete system, but about ensuring that the most important functionalities are operational and measurable. The process of programming initial modules and designing prototypes helped me to connect academic knowledge with the real challenges of project management, reinforcing both my technical and organizational abilities.</w:t>
      </w:r>
    </w:p>
    <w:p w:rsidR="00000000" w:rsidDel="00000000" w:rsidP="00000000" w:rsidRDefault="00000000" w:rsidRPr="00000000" w14:paraId="00000068">
      <w:pPr>
        <w:spacing w:line="360" w:lineRule="auto"/>
        <w:jc w:val="both"/>
        <w:rPr/>
      </w:pPr>
      <w:r w:rsidDel="00000000" w:rsidR="00000000" w:rsidRPr="00000000">
        <w:rPr>
          <w:rtl w:val="0"/>
        </w:rPr>
      </w:r>
    </w:p>
    <w:p w:rsidR="00000000" w:rsidDel="00000000" w:rsidP="00000000" w:rsidRDefault="00000000" w:rsidRPr="00000000" w14:paraId="00000069">
      <w:pPr>
        <w:spacing w:line="360" w:lineRule="auto"/>
        <w:jc w:val="both"/>
        <w:rPr/>
      </w:pPr>
      <w:r w:rsidDel="00000000" w:rsidR="00000000" w:rsidRPr="00000000">
        <w:rPr>
          <w:rtl w:val="0"/>
        </w:rPr>
      </w:r>
    </w:p>
    <w:p w:rsidR="00000000" w:rsidDel="00000000" w:rsidP="00000000" w:rsidRDefault="00000000" w:rsidRPr="00000000" w14:paraId="0000006A">
      <w:pPr>
        <w:pStyle w:val="Heading1"/>
        <w:keepNext w:val="0"/>
        <w:keepLines w:val="0"/>
        <w:spacing w:after="80" w:line="360" w:lineRule="auto"/>
        <w:jc w:val="both"/>
        <w:rPr/>
      </w:pPr>
      <w:bookmarkStart w:colFirst="0" w:colLast="0" w:name="_heading=h.mnz2h332cxir" w:id="10"/>
      <w:bookmarkEnd w:id="10"/>
      <w:r w:rsidDel="00000000" w:rsidR="00000000" w:rsidRPr="00000000">
        <w:rPr>
          <w:rtl w:val="0"/>
        </w:rPr>
        <w:t xml:space="preserve">8. Reflexión individual (en inglés)</w:t>
      </w:r>
    </w:p>
    <w:p w:rsidR="00000000" w:rsidDel="00000000" w:rsidP="00000000" w:rsidRDefault="00000000" w:rsidRPr="00000000" w14:paraId="0000006B">
      <w:pPr>
        <w:spacing w:after="240" w:before="240" w:line="360" w:lineRule="auto"/>
        <w:jc w:val="both"/>
        <w:rPr/>
      </w:pPr>
      <w:r w:rsidDel="00000000" w:rsidR="00000000" w:rsidRPr="00000000">
        <w:rPr>
          <w:rtl w:val="0"/>
        </w:rPr>
        <w:t xml:space="preserve">I feel motivated by the progress achieved in developing the MVP, as it provided a clear path to transform requirements into a functional prototype. This stage taught me that the true value of an MVP lies in its ability to validate ideas early, adapt quickly to feedback, and focus only on what is essential for the user. Although there is still work to refine functionalities and scale the system, this experience gave me confidence in managing iterative progress and highlighted the importance of building solutions step by step to ensure sustainability and long-term success.</w:t>
      </w:r>
    </w:p>
    <w:p w:rsidR="00000000" w:rsidDel="00000000" w:rsidP="00000000" w:rsidRDefault="00000000" w:rsidRPr="00000000" w14:paraId="0000006C">
      <w:pPr>
        <w:pStyle w:val="Heading1"/>
        <w:spacing w:line="360" w:lineRule="auto"/>
        <w:jc w:val="both"/>
        <w:rPr/>
      </w:pPr>
      <w:bookmarkStart w:colFirst="0" w:colLast="0" w:name="_heading=h.83hxoj1qea4k" w:id="11"/>
      <w:bookmarkEnd w:id="11"/>
      <w:r w:rsidDel="00000000" w:rsidR="00000000" w:rsidRPr="00000000">
        <w:rPr>
          <w:rtl w:val="0"/>
        </w:rPr>
        <w:t xml:space="preserve">9. Referencias</w:t>
      </w:r>
    </w:p>
    <w:p w:rsidR="00000000" w:rsidDel="00000000" w:rsidP="00000000" w:rsidRDefault="00000000" w:rsidRPr="00000000" w14:paraId="0000006D">
      <w:pPr>
        <w:numPr>
          <w:ilvl w:val="0"/>
          <w:numId w:val="1"/>
        </w:numPr>
        <w:spacing w:after="0" w:before="240" w:line="360" w:lineRule="auto"/>
        <w:ind w:left="720" w:hanging="360"/>
        <w:jc w:val="both"/>
        <w:rPr/>
      </w:pPr>
      <w:r w:rsidDel="00000000" w:rsidR="00000000" w:rsidRPr="00000000">
        <w:rPr>
          <w:rtl w:val="0"/>
        </w:rPr>
        <w:t xml:space="preserve">Atlassian. (2025). </w:t>
      </w:r>
      <w:r w:rsidDel="00000000" w:rsidR="00000000" w:rsidRPr="00000000">
        <w:rPr>
          <w:i w:val="1"/>
          <w:rtl w:val="0"/>
        </w:rPr>
        <w:t xml:space="preserve">Jira Software</w:t>
      </w:r>
      <w:r w:rsidDel="00000000" w:rsidR="00000000" w:rsidRPr="00000000">
        <w:rPr>
          <w:rtl w:val="0"/>
        </w:rPr>
        <w:t xml:space="preserve">. Atlassian. https://www.atlassian.com/software/jira</w:t>
      </w:r>
    </w:p>
    <w:p w:rsidR="00000000" w:rsidDel="00000000" w:rsidP="00000000" w:rsidRDefault="00000000" w:rsidRPr="00000000" w14:paraId="0000006E">
      <w:pPr>
        <w:numPr>
          <w:ilvl w:val="0"/>
          <w:numId w:val="1"/>
        </w:numPr>
        <w:spacing w:after="0" w:before="0" w:line="360" w:lineRule="auto"/>
        <w:ind w:left="720" w:hanging="360"/>
        <w:jc w:val="both"/>
        <w:rPr/>
      </w:pPr>
      <w:r w:rsidDel="00000000" w:rsidR="00000000" w:rsidRPr="00000000">
        <w:rPr>
          <w:rtl w:val="0"/>
        </w:rPr>
        <w:t xml:space="preserve">Laravel. (2025). </w:t>
      </w:r>
      <w:r w:rsidDel="00000000" w:rsidR="00000000" w:rsidRPr="00000000">
        <w:rPr>
          <w:i w:val="1"/>
          <w:rtl w:val="0"/>
        </w:rPr>
        <w:t xml:space="preserve">Laravel - The PHP Framework for Web Artisans</w:t>
      </w:r>
      <w:r w:rsidDel="00000000" w:rsidR="00000000" w:rsidRPr="00000000">
        <w:rPr>
          <w:rtl w:val="0"/>
        </w:rPr>
        <w:t xml:space="preserve">. Laravel.</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https://laravel.com</w:t>
        </w:r>
      </w:hyperlink>
      <w:r w:rsidDel="00000000" w:rsidR="00000000" w:rsidRPr="00000000">
        <w:rPr>
          <w:rtl w:val="0"/>
        </w:rPr>
      </w:r>
    </w:p>
    <w:p w:rsidR="00000000" w:rsidDel="00000000" w:rsidP="00000000" w:rsidRDefault="00000000" w:rsidRPr="00000000" w14:paraId="0000006F">
      <w:pPr>
        <w:numPr>
          <w:ilvl w:val="0"/>
          <w:numId w:val="1"/>
        </w:numPr>
        <w:spacing w:after="0" w:before="0" w:line="360" w:lineRule="auto"/>
        <w:ind w:left="720" w:hanging="360"/>
        <w:jc w:val="both"/>
        <w:rPr/>
      </w:pPr>
      <w:r w:rsidDel="00000000" w:rsidR="00000000" w:rsidRPr="00000000">
        <w:rPr>
          <w:rtl w:val="0"/>
        </w:rPr>
        <w:t xml:space="preserve">MySQL. (2025). </w:t>
      </w:r>
      <w:r w:rsidDel="00000000" w:rsidR="00000000" w:rsidRPr="00000000">
        <w:rPr>
          <w:i w:val="1"/>
          <w:rtl w:val="0"/>
        </w:rPr>
        <w:t xml:space="preserve">MySQL</w:t>
      </w:r>
      <w:r w:rsidDel="00000000" w:rsidR="00000000" w:rsidRPr="00000000">
        <w:rPr>
          <w:rtl w:val="0"/>
        </w:rPr>
        <w:t xml:space="preserve">. Oracle.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https://www.mysql.com</w:t>
        </w:r>
      </w:hyperlink>
      <w:r w:rsidDel="00000000" w:rsidR="00000000" w:rsidRPr="00000000">
        <w:rPr>
          <w:rtl w:val="0"/>
        </w:rPr>
      </w:r>
    </w:p>
    <w:p w:rsidR="00000000" w:rsidDel="00000000" w:rsidP="00000000" w:rsidRDefault="00000000" w:rsidRPr="00000000" w14:paraId="00000070">
      <w:pPr>
        <w:numPr>
          <w:ilvl w:val="0"/>
          <w:numId w:val="1"/>
        </w:numPr>
        <w:spacing w:after="0" w:before="0" w:line="360" w:lineRule="auto"/>
        <w:ind w:left="720" w:hanging="360"/>
        <w:jc w:val="both"/>
        <w:rPr/>
      </w:pPr>
      <w:r w:rsidDel="00000000" w:rsidR="00000000" w:rsidRPr="00000000">
        <w:rPr>
          <w:rtl w:val="0"/>
        </w:rPr>
        <w:t xml:space="preserve">Pressman, R. S., &amp; Maxim, B. R. (2020). </w:t>
      </w:r>
      <w:r w:rsidDel="00000000" w:rsidR="00000000" w:rsidRPr="00000000">
        <w:rPr>
          <w:i w:val="1"/>
          <w:rtl w:val="0"/>
        </w:rPr>
        <w:t xml:space="preserve">Software engineering: A practitioner’s approach</w:t>
      </w:r>
      <w:r w:rsidDel="00000000" w:rsidR="00000000" w:rsidRPr="00000000">
        <w:rPr>
          <w:rtl w:val="0"/>
        </w:rPr>
        <w:t xml:space="preserve"> (9th ed.). McGraw-Hill Education.</w:t>
      </w:r>
    </w:p>
    <w:p w:rsidR="00000000" w:rsidDel="00000000" w:rsidP="00000000" w:rsidRDefault="00000000" w:rsidRPr="00000000" w14:paraId="00000071">
      <w:pPr>
        <w:numPr>
          <w:ilvl w:val="0"/>
          <w:numId w:val="1"/>
        </w:numPr>
        <w:spacing w:after="0" w:before="0" w:line="360" w:lineRule="auto"/>
        <w:ind w:left="720" w:hanging="360"/>
        <w:jc w:val="both"/>
        <w:rPr/>
      </w:pPr>
      <w:r w:rsidDel="00000000" w:rsidR="00000000" w:rsidRPr="00000000">
        <w:rPr>
          <w:rtl w:val="0"/>
        </w:rPr>
        <w:t xml:space="preserve">React. (2025). </w:t>
      </w:r>
      <w:r w:rsidDel="00000000" w:rsidR="00000000" w:rsidRPr="00000000">
        <w:rPr>
          <w:i w:val="1"/>
          <w:rtl w:val="0"/>
        </w:rPr>
        <w:t xml:space="preserve">React: A JavaScript library for building user interfaces</w:t>
      </w:r>
      <w:r w:rsidDel="00000000" w:rsidR="00000000" w:rsidRPr="00000000">
        <w:rPr>
          <w:rtl w:val="0"/>
        </w:rPr>
        <w:t xml:space="preserve">. Meta.</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https://react.dev</w:t>
        </w:r>
      </w:hyperlink>
      <w:r w:rsidDel="00000000" w:rsidR="00000000" w:rsidRPr="00000000">
        <w:rPr>
          <w:rtl w:val="0"/>
        </w:rPr>
      </w:r>
    </w:p>
    <w:p w:rsidR="00000000" w:rsidDel="00000000" w:rsidP="00000000" w:rsidRDefault="00000000" w:rsidRPr="00000000" w14:paraId="00000072">
      <w:pPr>
        <w:numPr>
          <w:ilvl w:val="0"/>
          <w:numId w:val="1"/>
        </w:numPr>
        <w:spacing w:after="0" w:before="0" w:line="360" w:lineRule="auto"/>
        <w:ind w:left="720" w:hanging="360"/>
        <w:jc w:val="both"/>
        <w:rPr/>
      </w:pPr>
      <w:r w:rsidDel="00000000" w:rsidR="00000000" w:rsidRPr="00000000">
        <w:rPr>
          <w:rtl w:val="0"/>
        </w:rPr>
        <w:t xml:space="preserve">Atlassian. (2025). </w:t>
      </w:r>
      <w:r w:rsidDel="00000000" w:rsidR="00000000" w:rsidRPr="00000000">
        <w:rPr>
          <w:i w:val="1"/>
          <w:rtl w:val="0"/>
        </w:rPr>
        <w:t xml:space="preserve">Jira Software</w:t>
      </w:r>
      <w:r w:rsidDel="00000000" w:rsidR="00000000" w:rsidRPr="00000000">
        <w:rPr>
          <w:rtl w:val="0"/>
        </w:rPr>
        <w:t xml:space="preserve">. Atlassian. https://www.atlassian.com/software/jira</w:t>
      </w:r>
    </w:p>
    <w:p w:rsidR="00000000" w:rsidDel="00000000" w:rsidP="00000000" w:rsidRDefault="00000000" w:rsidRPr="00000000" w14:paraId="00000073">
      <w:pPr>
        <w:numPr>
          <w:ilvl w:val="0"/>
          <w:numId w:val="1"/>
        </w:numPr>
        <w:spacing w:after="0" w:before="0" w:line="360" w:lineRule="auto"/>
        <w:ind w:left="720" w:hanging="360"/>
        <w:jc w:val="both"/>
        <w:rPr/>
      </w:pPr>
      <w:r w:rsidDel="00000000" w:rsidR="00000000" w:rsidRPr="00000000">
        <w:rPr>
          <w:rtl w:val="0"/>
        </w:rPr>
        <w:t xml:space="preserve">Highsmith, J. (2009). </w:t>
      </w:r>
      <w:r w:rsidDel="00000000" w:rsidR="00000000" w:rsidRPr="00000000">
        <w:rPr>
          <w:i w:val="1"/>
          <w:rtl w:val="0"/>
        </w:rPr>
        <w:t xml:space="preserve">Agile project management: Creating innovative products</w:t>
      </w:r>
      <w:r w:rsidDel="00000000" w:rsidR="00000000" w:rsidRPr="00000000">
        <w:rPr>
          <w:rtl w:val="0"/>
        </w:rPr>
        <w:t xml:space="preserve"> (2nd ed.). Addison-Wesley.</w:t>
      </w:r>
    </w:p>
    <w:p w:rsidR="00000000" w:rsidDel="00000000" w:rsidP="00000000" w:rsidRDefault="00000000" w:rsidRPr="00000000" w14:paraId="00000074">
      <w:pPr>
        <w:numPr>
          <w:ilvl w:val="0"/>
          <w:numId w:val="1"/>
        </w:numPr>
        <w:spacing w:after="0" w:before="0" w:line="360" w:lineRule="auto"/>
        <w:ind w:left="720" w:hanging="360"/>
        <w:jc w:val="both"/>
        <w:rPr/>
      </w:pPr>
      <w:r w:rsidDel="00000000" w:rsidR="00000000" w:rsidRPr="00000000">
        <w:rPr>
          <w:rtl w:val="0"/>
        </w:rPr>
        <w:t xml:space="preserve">Ries, E. (2011). </w:t>
      </w:r>
      <w:r w:rsidDel="00000000" w:rsidR="00000000" w:rsidRPr="00000000">
        <w:rPr>
          <w:i w:val="1"/>
          <w:rtl w:val="0"/>
        </w:rPr>
        <w:t xml:space="preserve">The Lean Startup: How today’s entrepreneurs use continuous innovation to create radically successful businesses</w:t>
      </w:r>
      <w:r w:rsidDel="00000000" w:rsidR="00000000" w:rsidRPr="00000000">
        <w:rPr>
          <w:rtl w:val="0"/>
        </w:rPr>
        <w:t xml:space="preserve">. Crown Business.</w:t>
      </w:r>
    </w:p>
    <w:p w:rsidR="00000000" w:rsidDel="00000000" w:rsidP="00000000" w:rsidRDefault="00000000" w:rsidRPr="00000000" w14:paraId="00000075">
      <w:pPr>
        <w:numPr>
          <w:ilvl w:val="0"/>
          <w:numId w:val="1"/>
        </w:numPr>
        <w:spacing w:after="0" w:before="0" w:line="360" w:lineRule="auto"/>
        <w:ind w:left="720" w:hanging="360"/>
        <w:jc w:val="both"/>
        <w:rPr/>
      </w:pPr>
      <w:r w:rsidDel="00000000" w:rsidR="00000000" w:rsidRPr="00000000">
        <w:rPr>
          <w:rtl w:val="0"/>
        </w:rPr>
        <w:t xml:space="preserve">Kerzner, H. (2017). </w:t>
      </w:r>
      <w:r w:rsidDel="00000000" w:rsidR="00000000" w:rsidRPr="00000000">
        <w:rPr>
          <w:i w:val="1"/>
          <w:rtl w:val="0"/>
        </w:rPr>
        <w:t xml:space="preserve">Project management: A systems approach to planning, scheduling, and controlling</w:t>
      </w:r>
      <w:r w:rsidDel="00000000" w:rsidR="00000000" w:rsidRPr="00000000">
        <w:rPr>
          <w:rtl w:val="0"/>
        </w:rPr>
        <w:t xml:space="preserve"> (12th ed.). Wiley.</w:t>
      </w:r>
    </w:p>
    <w:p w:rsidR="00000000" w:rsidDel="00000000" w:rsidP="00000000" w:rsidRDefault="00000000" w:rsidRPr="00000000" w14:paraId="00000076">
      <w:pPr>
        <w:numPr>
          <w:ilvl w:val="0"/>
          <w:numId w:val="1"/>
        </w:numPr>
        <w:spacing w:after="0" w:before="0" w:line="360" w:lineRule="auto"/>
        <w:ind w:left="720" w:hanging="360"/>
        <w:jc w:val="both"/>
        <w:rPr/>
      </w:pPr>
      <w:r w:rsidDel="00000000" w:rsidR="00000000" w:rsidRPr="00000000">
        <w:rPr>
          <w:rtl w:val="0"/>
        </w:rPr>
        <w:t xml:space="preserve">Nielsen, J. (1994). </w:t>
      </w:r>
      <w:r w:rsidDel="00000000" w:rsidR="00000000" w:rsidRPr="00000000">
        <w:rPr>
          <w:i w:val="1"/>
          <w:rtl w:val="0"/>
        </w:rPr>
        <w:t xml:space="preserve">Usability engineering</w:t>
      </w:r>
      <w:r w:rsidDel="00000000" w:rsidR="00000000" w:rsidRPr="00000000">
        <w:rPr>
          <w:rtl w:val="0"/>
        </w:rPr>
        <w:t xml:space="preserve">. Academic Press.</w:t>
      </w:r>
    </w:p>
    <w:p w:rsidR="00000000" w:rsidDel="00000000" w:rsidP="00000000" w:rsidRDefault="00000000" w:rsidRPr="00000000" w14:paraId="00000077">
      <w:pPr>
        <w:numPr>
          <w:ilvl w:val="0"/>
          <w:numId w:val="1"/>
        </w:numPr>
        <w:spacing w:after="0" w:before="0" w:line="360" w:lineRule="auto"/>
        <w:ind w:left="720" w:hanging="360"/>
        <w:jc w:val="both"/>
        <w:rPr>
          <w:u w:val="none"/>
        </w:rPr>
      </w:pPr>
      <w:r w:rsidDel="00000000" w:rsidR="00000000" w:rsidRPr="00000000">
        <w:rPr>
          <w:rtl w:val="0"/>
        </w:rPr>
        <w:t xml:space="preserve">Sommerville, I. (2016). </w:t>
      </w:r>
      <w:r w:rsidDel="00000000" w:rsidR="00000000" w:rsidRPr="00000000">
        <w:rPr>
          <w:i w:val="1"/>
          <w:rtl w:val="0"/>
        </w:rPr>
        <w:t xml:space="preserve">Software engineering</w:t>
      </w:r>
      <w:r w:rsidDel="00000000" w:rsidR="00000000" w:rsidRPr="00000000">
        <w:rPr>
          <w:rtl w:val="0"/>
        </w:rPr>
        <w:t xml:space="preserve"> (10th ed.). Pearson.</w:t>
      </w:r>
      <w:r w:rsidDel="00000000" w:rsidR="00000000" w:rsidRPr="00000000">
        <w:rPr>
          <w:rtl w:val="0"/>
        </w:rPr>
      </w:r>
    </w:p>
    <w:p w:rsidR="00000000" w:rsidDel="00000000" w:rsidP="00000000" w:rsidRDefault="00000000" w:rsidRPr="00000000" w14:paraId="00000078">
      <w:pPr>
        <w:numPr>
          <w:ilvl w:val="0"/>
          <w:numId w:val="1"/>
        </w:numPr>
        <w:spacing w:after="0" w:before="0" w:line="360" w:lineRule="auto"/>
        <w:ind w:left="720" w:hanging="360"/>
        <w:jc w:val="both"/>
        <w:rPr/>
      </w:pPr>
      <w:r w:rsidDel="00000000" w:rsidR="00000000" w:rsidRPr="00000000">
        <w:rPr>
          <w:rtl w:val="0"/>
        </w:rPr>
        <w:t xml:space="preserve">American Psychological Association. (2020). </w:t>
      </w:r>
      <w:r w:rsidDel="00000000" w:rsidR="00000000" w:rsidRPr="00000000">
        <w:rPr>
          <w:i w:val="1"/>
          <w:rtl w:val="0"/>
        </w:rPr>
        <w:t xml:space="preserve">Publication manual of the American Psychological Association</w:t>
      </w:r>
      <w:r w:rsidDel="00000000" w:rsidR="00000000" w:rsidRPr="00000000">
        <w:rPr>
          <w:rtl w:val="0"/>
        </w:rPr>
        <w:t xml:space="preserve"> (7th ed.). APA.</w:t>
      </w:r>
    </w:p>
    <w:p w:rsidR="00000000" w:rsidDel="00000000" w:rsidP="00000000" w:rsidRDefault="00000000" w:rsidRPr="00000000" w14:paraId="00000079">
      <w:pPr>
        <w:numPr>
          <w:ilvl w:val="0"/>
          <w:numId w:val="1"/>
        </w:numPr>
        <w:spacing w:after="0" w:before="0" w:line="360" w:lineRule="auto"/>
        <w:ind w:left="720" w:hanging="360"/>
        <w:jc w:val="both"/>
        <w:rPr/>
      </w:pPr>
      <w:r w:rsidDel="00000000" w:rsidR="00000000" w:rsidRPr="00000000">
        <w:rPr>
          <w:rtl w:val="0"/>
        </w:rPr>
        <w:t xml:space="preserve">García, M. (2018). </w:t>
      </w:r>
      <w:r w:rsidDel="00000000" w:rsidR="00000000" w:rsidRPr="00000000">
        <w:rPr>
          <w:i w:val="1"/>
          <w:rtl w:val="0"/>
        </w:rPr>
        <w:t xml:space="preserve">Redacción técnica y científica: Estrategias para la claridad y coherencia</w:t>
      </w:r>
      <w:r w:rsidDel="00000000" w:rsidR="00000000" w:rsidRPr="00000000">
        <w:rPr>
          <w:rtl w:val="0"/>
        </w:rPr>
        <w:t xml:space="preserve">. Editorial U.</w:t>
      </w:r>
    </w:p>
    <w:p w:rsidR="00000000" w:rsidDel="00000000" w:rsidP="00000000" w:rsidRDefault="00000000" w:rsidRPr="00000000" w14:paraId="0000007A">
      <w:pPr>
        <w:numPr>
          <w:ilvl w:val="0"/>
          <w:numId w:val="1"/>
        </w:numPr>
        <w:spacing w:after="240" w:before="0" w:line="360" w:lineRule="auto"/>
        <w:ind w:left="720" w:hanging="360"/>
        <w:jc w:val="both"/>
        <w:rPr>
          <w:u w:val="none"/>
        </w:rPr>
      </w:pPr>
      <w:r w:rsidDel="00000000" w:rsidR="00000000" w:rsidRPr="00000000">
        <w:rPr>
          <w:rtl w:val="0"/>
        </w:rPr>
        <w:t xml:space="preserve">Turabian, K. L. (2018). </w:t>
      </w:r>
      <w:r w:rsidDel="00000000" w:rsidR="00000000" w:rsidRPr="00000000">
        <w:rPr>
          <w:i w:val="1"/>
          <w:rtl w:val="0"/>
        </w:rPr>
        <w:t xml:space="preserve">A manual for writers of research papers, theses, and dissertations</w:t>
      </w:r>
      <w:r w:rsidDel="00000000" w:rsidR="00000000" w:rsidRPr="00000000">
        <w:rPr>
          <w:rtl w:val="0"/>
        </w:rPr>
        <w:t xml:space="preserve"> (9th ed.). University of Chicago Press.</w:t>
      </w:r>
      <w:r w:rsidDel="00000000" w:rsidR="00000000" w:rsidRPr="00000000">
        <w:rPr>
          <w:rtl w:val="0"/>
        </w:rPr>
      </w:r>
    </w:p>
    <w:p w:rsidR="00000000" w:rsidDel="00000000" w:rsidP="00000000" w:rsidRDefault="00000000" w:rsidRPr="00000000" w14:paraId="0000007B">
      <w:pPr>
        <w:pStyle w:val="Heading1"/>
        <w:spacing w:line="360" w:lineRule="auto"/>
        <w:jc w:val="both"/>
        <w:rPr/>
      </w:pPr>
      <w:bookmarkStart w:colFirst="0" w:colLast="0" w:name="_heading=h.m9pw8jfbwvxa" w:id="12"/>
      <w:bookmarkEnd w:id="12"/>
      <w:r w:rsidDel="00000000" w:rsidR="00000000" w:rsidRPr="00000000">
        <w:rPr>
          <w:rtl w:val="0"/>
        </w:rPr>
        <w:t xml:space="preserve">10. Anexos</w:t>
      </w:r>
    </w:p>
    <w:p w:rsidR="00000000" w:rsidDel="00000000" w:rsidP="00000000" w:rsidRDefault="00000000" w:rsidRPr="00000000" w14:paraId="0000007C">
      <w:pPr>
        <w:spacing w:line="360" w:lineRule="auto"/>
        <w:jc w:val="both"/>
        <w:rPr/>
      </w:pPr>
      <w:r w:rsidDel="00000000" w:rsidR="00000000" w:rsidRPr="00000000">
        <w:rPr>
          <w:rtl w:val="0"/>
        </w:rPr>
        <w:t xml:space="preserve">Anexo 1. Carta Gantt</w:t>
      </w:r>
    </w:p>
    <w:p w:rsidR="00000000" w:rsidDel="00000000" w:rsidP="00000000" w:rsidRDefault="00000000" w:rsidRPr="00000000" w14:paraId="0000007D">
      <w:pPr>
        <w:spacing w:line="360" w:lineRule="auto"/>
        <w:jc w:val="both"/>
        <w:rPr/>
      </w:pPr>
      <w:hyperlink r:id="rId13">
        <w:r w:rsidDel="00000000" w:rsidR="00000000" w:rsidRPr="00000000">
          <w:rPr>
            <w:color w:val="0000ee"/>
            <w:u w:val="single"/>
            <w:rtl w:val="0"/>
          </w:rPr>
          <w:t xml:space="preserve">Carta Gantt.xlsx</w:t>
        </w:r>
      </w:hyperlink>
      <w:r w:rsidDel="00000000" w:rsidR="00000000" w:rsidRPr="00000000">
        <w:rPr>
          <w:rtl w:val="0"/>
        </w:rPr>
      </w:r>
    </w:p>
    <w:p w:rsidR="00000000" w:rsidDel="00000000" w:rsidP="00000000" w:rsidRDefault="00000000" w:rsidRPr="00000000" w14:paraId="0000007E">
      <w:pPr>
        <w:spacing w:line="360" w:lineRule="auto"/>
        <w:jc w:val="both"/>
        <w:rPr/>
      </w:pPr>
      <w:r w:rsidDel="00000000" w:rsidR="00000000" w:rsidRPr="00000000">
        <w:rPr>
          <w:rtl w:val="0"/>
        </w:rPr>
      </w:r>
    </w:p>
    <w:p w:rsidR="00000000" w:rsidDel="00000000" w:rsidP="00000000" w:rsidRDefault="00000000" w:rsidRPr="00000000" w14:paraId="0000007F">
      <w:pPr>
        <w:spacing w:line="360" w:lineRule="auto"/>
        <w:jc w:val="both"/>
        <w:rPr/>
      </w:pPr>
      <w:r w:rsidDel="00000000" w:rsidR="00000000" w:rsidRPr="00000000">
        <w:rPr>
          <w:rtl w:val="0"/>
        </w:rPr>
        <w:t xml:space="preserve">Anexo 2. Planilla de requerimientos.</w:t>
      </w:r>
    </w:p>
    <w:p w:rsidR="00000000" w:rsidDel="00000000" w:rsidP="00000000" w:rsidRDefault="00000000" w:rsidRPr="00000000" w14:paraId="00000080">
      <w:pPr>
        <w:spacing w:line="360" w:lineRule="auto"/>
        <w:jc w:val="both"/>
        <w:rPr/>
      </w:pPr>
      <w:hyperlink r:id="rId14">
        <w:r w:rsidDel="00000000" w:rsidR="00000000" w:rsidRPr="00000000">
          <w:rPr>
            <w:color w:val="0000ee"/>
            <w:u w:val="single"/>
            <w:rtl w:val="0"/>
          </w:rPr>
          <w:t xml:space="preserve">Planilla de Requerimientos.xlsx</w:t>
        </w:r>
      </w:hyperlink>
      <w:r w:rsidDel="00000000" w:rsidR="00000000" w:rsidRPr="00000000">
        <w:rPr>
          <w:rtl w:val="0"/>
        </w:rPr>
      </w:r>
    </w:p>
    <w:p w:rsidR="00000000" w:rsidDel="00000000" w:rsidP="00000000" w:rsidRDefault="00000000" w:rsidRPr="00000000" w14:paraId="00000081">
      <w:pPr>
        <w:spacing w:line="360" w:lineRule="auto"/>
        <w:jc w:val="both"/>
        <w:rPr/>
      </w:pPr>
      <w:r w:rsidDel="00000000" w:rsidR="00000000" w:rsidRPr="00000000">
        <w:rPr>
          <w:rtl w:val="0"/>
        </w:rPr>
      </w:r>
    </w:p>
    <w:p w:rsidR="00000000" w:rsidDel="00000000" w:rsidP="00000000" w:rsidRDefault="00000000" w:rsidRPr="00000000" w14:paraId="00000082">
      <w:pPr>
        <w:spacing w:line="360" w:lineRule="auto"/>
        <w:jc w:val="both"/>
        <w:rPr/>
      </w:pPr>
      <w:r w:rsidDel="00000000" w:rsidR="00000000" w:rsidRPr="00000000">
        <w:rPr>
          <w:rtl w:val="0"/>
        </w:rPr>
        <w:t xml:space="preserve">Anexo 3. Informe Proyecto APT</w:t>
      </w:r>
    </w:p>
    <w:p w:rsidR="00000000" w:rsidDel="00000000" w:rsidP="00000000" w:rsidRDefault="00000000" w:rsidRPr="00000000" w14:paraId="00000083">
      <w:pPr>
        <w:spacing w:line="360" w:lineRule="auto"/>
        <w:jc w:val="both"/>
        <w:rPr/>
      </w:pPr>
      <w:hyperlink r:id="rId15">
        <w:r w:rsidDel="00000000" w:rsidR="00000000" w:rsidRPr="00000000">
          <w:rPr>
            <w:color w:val="0000ee"/>
            <w:u w:val="single"/>
            <w:rtl w:val="0"/>
          </w:rPr>
          <w:t xml:space="preserve">Informe "Plataforma para la Automatización de Solicitudes de Insumos Tecnológicos en Implementos Epysa S.A.".docx</w:t>
        </w:r>
      </w:hyperlink>
      <w:r w:rsidDel="00000000" w:rsidR="00000000" w:rsidRPr="00000000">
        <w:rPr>
          <w:rtl w:val="0"/>
        </w:rPr>
      </w:r>
    </w:p>
    <w:p w:rsidR="00000000" w:rsidDel="00000000" w:rsidP="00000000" w:rsidRDefault="00000000" w:rsidRPr="00000000" w14:paraId="00000084">
      <w:pPr>
        <w:spacing w:line="360" w:lineRule="auto"/>
        <w:jc w:val="both"/>
        <w:rPr/>
      </w:pPr>
      <w:r w:rsidDel="00000000" w:rsidR="00000000" w:rsidRPr="00000000">
        <w:rPr>
          <w:rtl w:val="0"/>
        </w:rPr>
      </w:r>
    </w:p>
    <w:p w:rsidR="00000000" w:rsidDel="00000000" w:rsidP="00000000" w:rsidRDefault="00000000" w:rsidRPr="00000000" w14:paraId="00000085">
      <w:pPr>
        <w:spacing w:line="360" w:lineRule="auto"/>
        <w:jc w:val="both"/>
        <w:rPr/>
      </w:pPr>
      <w:r w:rsidDel="00000000" w:rsidR="00000000" w:rsidRPr="00000000">
        <w:rPr>
          <w:rtl w:val="0"/>
        </w:rPr>
        <w:t xml:space="preserve">Anexo 4. Mockups</w:t>
      </w:r>
    </w:p>
    <w:p w:rsidR="00000000" w:rsidDel="00000000" w:rsidP="00000000" w:rsidRDefault="00000000" w:rsidRPr="00000000" w14:paraId="00000086">
      <w:pPr>
        <w:spacing w:line="360" w:lineRule="auto"/>
        <w:jc w:val="both"/>
        <w:rPr>
          <w:color w:val="0000ff"/>
        </w:rPr>
      </w:pPr>
      <w:hyperlink r:id="rId16">
        <w:r w:rsidDel="00000000" w:rsidR="00000000" w:rsidRPr="00000000">
          <w:rPr>
            <w:color w:val="0000ff"/>
            <w:u w:val="single"/>
            <w:rtl w:val="0"/>
          </w:rPr>
          <w:t xml:space="preserve">Implementos EPYSA – Figma</w:t>
        </w:r>
      </w:hyperlink>
      <w:r w:rsidDel="00000000" w:rsidR="00000000" w:rsidRPr="00000000">
        <w:rPr>
          <w:rtl w:val="0"/>
        </w:rPr>
      </w:r>
    </w:p>
    <w:p w:rsidR="00000000" w:rsidDel="00000000" w:rsidP="00000000" w:rsidRDefault="00000000" w:rsidRPr="00000000" w14:paraId="00000087">
      <w:pPr>
        <w:spacing w:line="360" w:lineRule="auto"/>
        <w:jc w:val="both"/>
        <w:rPr/>
      </w:pPr>
      <w:r w:rsidDel="00000000" w:rsidR="00000000" w:rsidRPr="00000000">
        <w:rPr>
          <w:rtl w:val="0"/>
        </w:rPr>
      </w:r>
    </w:p>
    <w:p w:rsidR="00000000" w:rsidDel="00000000" w:rsidP="00000000" w:rsidRDefault="00000000" w:rsidRPr="00000000" w14:paraId="00000088">
      <w:pPr>
        <w:spacing w:line="360" w:lineRule="auto"/>
        <w:jc w:val="both"/>
        <w:rPr/>
      </w:pPr>
      <w:r w:rsidDel="00000000" w:rsidR="00000000" w:rsidRPr="00000000">
        <w:rPr>
          <w:rtl w:val="0"/>
        </w:rPr>
        <w:t xml:space="preserve">Figura 1. Captura de Avance del Proyecto</w:t>
      </w:r>
    </w:p>
    <w:p w:rsidR="00000000" w:rsidDel="00000000" w:rsidP="00000000" w:rsidRDefault="00000000" w:rsidRPr="00000000" w14:paraId="00000089">
      <w:pPr>
        <w:spacing w:line="360" w:lineRule="auto"/>
        <w:jc w:val="both"/>
        <w:rPr/>
      </w:pPr>
      <w:r w:rsidDel="00000000" w:rsidR="00000000" w:rsidRPr="00000000">
        <w:rPr/>
        <w:drawing>
          <wp:inline distB="114300" distT="114300" distL="114300" distR="114300">
            <wp:extent cx="4291013" cy="2330110"/>
            <wp:effectExtent b="0" l="0" r="0" t="0"/>
            <wp:docPr id="4"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4291013" cy="233011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jc w:val="both"/>
        <w:rPr/>
      </w:pPr>
      <w:r w:rsidDel="00000000" w:rsidR="00000000" w:rsidRPr="00000000">
        <w:rPr/>
        <w:drawing>
          <wp:inline distB="114300" distT="114300" distL="114300" distR="114300">
            <wp:extent cx="4225766" cy="2224088"/>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225766" cy="2224088"/>
                    </a:xfrm>
                    <a:prstGeom prst="rect"/>
                    <a:ln/>
                  </pic:spPr>
                </pic:pic>
              </a:graphicData>
            </a:graphic>
          </wp:inline>
        </w:drawing>
      </w:r>
      <w:r w:rsidDel="00000000" w:rsidR="00000000" w:rsidRPr="00000000">
        <w:rPr>
          <w:rtl w:val="0"/>
        </w:rPr>
      </w:r>
    </w:p>
    <w:sectPr>
      <w:headerReference r:id="rId19" w:type="first"/>
      <w:footerReference r:id="rId20" w:type="default"/>
      <w:footerReference r:id="rId2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jc w:val="right"/>
      <w:rPr/>
    </w:pPr>
    <w:r w:rsidDel="00000000" w:rsidR="00000000" w:rsidRPr="00000000">
      <w:rPr>
        <w:rtl w:val="0"/>
      </w:rPr>
    </w:r>
  </w:p>
  <w:p w:rsidR="00000000" w:rsidDel="00000000" w:rsidP="00000000" w:rsidRDefault="00000000" w:rsidRPr="00000000" w14:paraId="0000008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jc w:val="center"/>
      <w:rPr/>
    </w:pPr>
    <w:r w:rsidDel="00000000" w:rsidR="00000000" w:rsidRPr="00000000">
      <w:rPr/>
      <w:drawing>
        <wp:inline distB="114300" distT="114300" distL="114300" distR="114300">
          <wp:extent cx="2601208" cy="65246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601208" cy="6524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react.dev?utm_source=chatgpt.com" TargetMode="External"/><Relationship Id="rId10" Type="http://schemas.openxmlformats.org/officeDocument/2006/relationships/hyperlink" Target="https://www.mysql.com" TargetMode="External"/><Relationship Id="rId21" Type="http://schemas.openxmlformats.org/officeDocument/2006/relationships/footer" Target="footer2.xml"/><Relationship Id="rId13" Type="http://schemas.openxmlformats.org/officeDocument/2006/relationships/hyperlink" Target="https://docs.google.com/spreadsheets/d/1Xrw83ZpHImJe7044n7thMcTQkq3rDXmk/edit?usp=sharing&amp;ouid=101878292406473739905&amp;rtpof=true&amp;sd=true" TargetMode="External"/><Relationship Id="rId12" Type="http://schemas.openxmlformats.org/officeDocument/2006/relationships/hyperlink" Target="https://react.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ysql.com" TargetMode="External"/><Relationship Id="rId15" Type="http://schemas.openxmlformats.org/officeDocument/2006/relationships/hyperlink" Target="https://docs.google.com/document/d/1NVe33fIo81R2c2MKGFAw4Mlqm7ucDnZg/edit?usp=sharing&amp;ouid=101878292406473739905&amp;rtpof=true&amp;sd=true" TargetMode="External"/><Relationship Id="rId14" Type="http://schemas.openxmlformats.org/officeDocument/2006/relationships/hyperlink" Target="https://docs.google.com/spreadsheets/d/1EWNGdN0U3h0YmftQglfml7fpuSfb4CUC/edit?usp=sharing&amp;ouid=101878292406473739905&amp;rtpof=true&amp;sd=true" TargetMode="External"/><Relationship Id="rId17" Type="http://schemas.openxmlformats.org/officeDocument/2006/relationships/image" Target="media/image3.jpg"/><Relationship Id="rId16" Type="http://schemas.openxmlformats.org/officeDocument/2006/relationships/hyperlink" Target="https://www.figma.com/design/cULcWHA2EaNULyMHthFSmX/Implementos-EPYSA?node-id=0-1&amp;p=f"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hyperlink" Target="https://laravel.com?utm_source=chatgpt.com" TargetMode="External"/><Relationship Id="rId8" Type="http://schemas.openxmlformats.org/officeDocument/2006/relationships/hyperlink" Target="https://laravel.com?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yD1kiANDtcsxcp/4bNnVHZ2D1A==">CgMxLjAyDmgueDAxeGcxbjh0dzJmMg5oLmRxb3NhZnlra29kZjIOaC43NzVieWlsZG01dmYyDmgudDRzank5ajN3d2Z1Mg5oLjQ1Nmo0bWwzdXVucTIOaC54YnFiNTFxZmYyeXMyDmgucWk3MGo2cjM2czV4Mg5oLmx3b3FoNTRseGE4NzINaC54N3kwNWFibGNubjIOaC4zeXlmM3l2a2locHoyDmgubW56MmgzMzJjeGlyMg5oLjgzaHhvajFxZWE0azIOaC5tOXB3OGpmYnd2eGE4AHIhMW9VTFlhbGxMTjZrZWhYZlAxUkZOM09nWlJWbXcyaW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