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51CB54" w14:textId="77777777" w:rsidR="00E400B8" w:rsidRDefault="002928A0">
      <w:pPr>
        <w:pStyle w:val="Ttulo"/>
      </w:pPr>
      <w:bookmarkStart w:id="0" w:name="_GoBack"/>
      <w:bookmarkEnd w:id="0"/>
      <w:r>
        <w:t>Estimación de la tasa de desocupación comunal mediante Small Area Estimation Bayesiano</w:t>
      </w:r>
    </w:p>
    <w:p w14:paraId="0851CB55" w14:textId="77777777" w:rsidR="00E400B8" w:rsidRDefault="002928A0">
      <w:pPr>
        <w:pStyle w:val="Subttulo"/>
      </w:pPr>
      <w:r>
        <w:t>Modelo multinomial logit</w:t>
      </w:r>
    </w:p>
    <w:p w14:paraId="0851CB56" w14:textId="77777777" w:rsidR="00E400B8" w:rsidRDefault="002928A0">
      <w:pPr>
        <w:pStyle w:val="Author"/>
      </w:pPr>
      <w:r>
        <w:t>Álvaro Krause, Fernando Villanueva, Sebastián Wood</w:t>
      </w:r>
    </w:p>
    <w:p w14:paraId="0851CB57" w14:textId="77777777" w:rsidR="00E400B8" w:rsidRDefault="002928A0">
      <w:pPr>
        <w:pStyle w:val="Fecha"/>
      </w:pPr>
      <w:r>
        <w:t>2026-02-03</w:t>
      </w:r>
    </w:p>
    <w:sdt>
      <w:sdtPr>
        <w:rPr>
          <w:rFonts w:asciiTheme="minorHAnsi" w:eastAsiaTheme="minorHAnsi" w:hAnsiTheme="minorHAnsi" w:cstheme="minorBidi"/>
          <w:color w:val="auto"/>
          <w:sz w:val="24"/>
          <w:szCs w:val="24"/>
        </w:rPr>
        <w:id w:val="-1984454702"/>
        <w:docPartObj>
          <w:docPartGallery w:val="Table of Contents"/>
          <w:docPartUnique/>
        </w:docPartObj>
      </w:sdtPr>
      <w:sdtEndPr/>
      <w:sdtContent>
        <w:p w14:paraId="0851CB58" w14:textId="77777777" w:rsidR="00E400B8" w:rsidRDefault="002928A0">
          <w:pPr>
            <w:pStyle w:val="TtuloTDC"/>
          </w:pPr>
          <w:r>
            <w:t>Tabla de contenidos</w:t>
          </w:r>
        </w:p>
        <w:p w14:paraId="054B22E9" w14:textId="1D878BB2" w:rsidR="002928A0" w:rsidRDefault="002928A0">
          <w:pPr>
            <w:pStyle w:val="TDC1"/>
            <w:tabs>
              <w:tab w:val="right" w:leader="dot" w:pos="8828"/>
            </w:tabs>
            <w:rPr>
              <w:noProof/>
            </w:rPr>
          </w:pPr>
          <w:r>
            <w:fldChar w:fldCharType="begin"/>
          </w:r>
          <w:r>
            <w:instrText>TOC \o "1-3" \h \z \u</w:instrText>
          </w:r>
          <w:r>
            <w:fldChar w:fldCharType="separate"/>
          </w:r>
          <w:hyperlink w:anchor="_Toc221028297" w:history="1">
            <w:r w:rsidRPr="00F875FA">
              <w:rPr>
                <w:rStyle w:val="Hipervnculo"/>
                <w:noProof/>
              </w:rPr>
              <w:t>Resumen ejecutivo</w:t>
            </w:r>
            <w:r>
              <w:rPr>
                <w:noProof/>
                <w:webHidden/>
              </w:rPr>
              <w:tab/>
            </w:r>
            <w:r>
              <w:rPr>
                <w:noProof/>
                <w:webHidden/>
              </w:rPr>
              <w:fldChar w:fldCharType="begin"/>
            </w:r>
            <w:r>
              <w:rPr>
                <w:noProof/>
                <w:webHidden/>
              </w:rPr>
              <w:instrText xml:space="preserve"> PAGEREF _Toc221028297 \h </w:instrText>
            </w:r>
            <w:r>
              <w:rPr>
                <w:noProof/>
                <w:webHidden/>
              </w:rPr>
            </w:r>
            <w:r>
              <w:rPr>
                <w:noProof/>
                <w:webHidden/>
              </w:rPr>
              <w:fldChar w:fldCharType="separate"/>
            </w:r>
            <w:r>
              <w:rPr>
                <w:noProof/>
                <w:webHidden/>
              </w:rPr>
              <w:t>2</w:t>
            </w:r>
            <w:r>
              <w:rPr>
                <w:noProof/>
                <w:webHidden/>
              </w:rPr>
              <w:fldChar w:fldCharType="end"/>
            </w:r>
          </w:hyperlink>
        </w:p>
        <w:p w14:paraId="2E86E790" w14:textId="180ED358" w:rsidR="002928A0" w:rsidRDefault="002928A0">
          <w:pPr>
            <w:pStyle w:val="TDC1"/>
            <w:tabs>
              <w:tab w:val="right" w:leader="dot" w:pos="8828"/>
            </w:tabs>
            <w:rPr>
              <w:noProof/>
            </w:rPr>
          </w:pPr>
          <w:hyperlink w:anchor="_Toc221028298" w:history="1">
            <w:r w:rsidRPr="00F875FA">
              <w:rPr>
                <w:rStyle w:val="Hipervnculo"/>
                <w:noProof/>
              </w:rPr>
              <w:t>1. Introducción</w:t>
            </w:r>
            <w:r>
              <w:rPr>
                <w:noProof/>
                <w:webHidden/>
              </w:rPr>
              <w:tab/>
            </w:r>
            <w:r>
              <w:rPr>
                <w:noProof/>
                <w:webHidden/>
              </w:rPr>
              <w:fldChar w:fldCharType="begin"/>
            </w:r>
            <w:r>
              <w:rPr>
                <w:noProof/>
                <w:webHidden/>
              </w:rPr>
              <w:instrText xml:space="preserve"> PAGEREF _Toc221028298 \h </w:instrText>
            </w:r>
            <w:r>
              <w:rPr>
                <w:noProof/>
                <w:webHidden/>
              </w:rPr>
            </w:r>
            <w:r>
              <w:rPr>
                <w:noProof/>
                <w:webHidden/>
              </w:rPr>
              <w:fldChar w:fldCharType="separate"/>
            </w:r>
            <w:r>
              <w:rPr>
                <w:noProof/>
                <w:webHidden/>
              </w:rPr>
              <w:t>2</w:t>
            </w:r>
            <w:r>
              <w:rPr>
                <w:noProof/>
                <w:webHidden/>
              </w:rPr>
              <w:fldChar w:fldCharType="end"/>
            </w:r>
          </w:hyperlink>
        </w:p>
        <w:p w14:paraId="086E4B85" w14:textId="49304CF0" w:rsidR="002928A0" w:rsidRDefault="002928A0">
          <w:pPr>
            <w:pStyle w:val="TDC2"/>
            <w:tabs>
              <w:tab w:val="right" w:leader="dot" w:pos="8828"/>
            </w:tabs>
            <w:rPr>
              <w:noProof/>
            </w:rPr>
          </w:pPr>
          <w:hyperlink w:anchor="_Toc221028299" w:history="1">
            <w:r w:rsidRPr="00F875FA">
              <w:rPr>
                <w:rStyle w:val="Hipervnculo"/>
                <w:noProof/>
              </w:rPr>
              <w:t>1.1 Contexto y motivación</w:t>
            </w:r>
            <w:r>
              <w:rPr>
                <w:noProof/>
                <w:webHidden/>
              </w:rPr>
              <w:tab/>
            </w:r>
            <w:r>
              <w:rPr>
                <w:noProof/>
                <w:webHidden/>
              </w:rPr>
              <w:fldChar w:fldCharType="begin"/>
            </w:r>
            <w:r>
              <w:rPr>
                <w:noProof/>
                <w:webHidden/>
              </w:rPr>
              <w:instrText xml:space="preserve"> PAGEREF _Toc221028299 \h </w:instrText>
            </w:r>
            <w:r>
              <w:rPr>
                <w:noProof/>
                <w:webHidden/>
              </w:rPr>
            </w:r>
            <w:r>
              <w:rPr>
                <w:noProof/>
                <w:webHidden/>
              </w:rPr>
              <w:fldChar w:fldCharType="separate"/>
            </w:r>
            <w:r>
              <w:rPr>
                <w:noProof/>
                <w:webHidden/>
              </w:rPr>
              <w:t>2</w:t>
            </w:r>
            <w:r>
              <w:rPr>
                <w:noProof/>
                <w:webHidden/>
              </w:rPr>
              <w:fldChar w:fldCharType="end"/>
            </w:r>
          </w:hyperlink>
        </w:p>
        <w:p w14:paraId="0A53D661" w14:textId="662529E5" w:rsidR="002928A0" w:rsidRDefault="002928A0">
          <w:pPr>
            <w:pStyle w:val="TDC2"/>
            <w:tabs>
              <w:tab w:val="right" w:leader="dot" w:pos="8828"/>
            </w:tabs>
            <w:rPr>
              <w:noProof/>
            </w:rPr>
          </w:pPr>
          <w:hyperlink w:anchor="_Toc221028300" w:history="1">
            <w:r w:rsidRPr="00F875FA">
              <w:rPr>
                <w:rStyle w:val="Hipervnculo"/>
                <w:noProof/>
              </w:rPr>
              <w:t>1.2 Objetivos</w:t>
            </w:r>
            <w:r>
              <w:rPr>
                <w:noProof/>
                <w:webHidden/>
              </w:rPr>
              <w:tab/>
            </w:r>
            <w:r>
              <w:rPr>
                <w:noProof/>
                <w:webHidden/>
              </w:rPr>
              <w:fldChar w:fldCharType="begin"/>
            </w:r>
            <w:r>
              <w:rPr>
                <w:noProof/>
                <w:webHidden/>
              </w:rPr>
              <w:instrText xml:space="preserve"> PAGEREF _Toc221028300 \h </w:instrText>
            </w:r>
            <w:r>
              <w:rPr>
                <w:noProof/>
                <w:webHidden/>
              </w:rPr>
            </w:r>
            <w:r>
              <w:rPr>
                <w:noProof/>
                <w:webHidden/>
              </w:rPr>
              <w:fldChar w:fldCharType="separate"/>
            </w:r>
            <w:r>
              <w:rPr>
                <w:noProof/>
                <w:webHidden/>
              </w:rPr>
              <w:t>2</w:t>
            </w:r>
            <w:r>
              <w:rPr>
                <w:noProof/>
                <w:webHidden/>
              </w:rPr>
              <w:fldChar w:fldCharType="end"/>
            </w:r>
          </w:hyperlink>
        </w:p>
        <w:p w14:paraId="4D540F65" w14:textId="44C1BB20" w:rsidR="002928A0" w:rsidRDefault="002928A0">
          <w:pPr>
            <w:pStyle w:val="TDC3"/>
            <w:tabs>
              <w:tab w:val="right" w:leader="dot" w:pos="8828"/>
            </w:tabs>
            <w:rPr>
              <w:noProof/>
            </w:rPr>
          </w:pPr>
          <w:hyperlink w:anchor="_Toc221028301" w:history="1">
            <w:r w:rsidRPr="00F875FA">
              <w:rPr>
                <w:rStyle w:val="Hipervnculo"/>
                <w:noProof/>
              </w:rPr>
              <w:t>1.2.1 Objetivo general</w:t>
            </w:r>
            <w:r>
              <w:rPr>
                <w:noProof/>
                <w:webHidden/>
              </w:rPr>
              <w:tab/>
            </w:r>
            <w:r>
              <w:rPr>
                <w:noProof/>
                <w:webHidden/>
              </w:rPr>
              <w:fldChar w:fldCharType="begin"/>
            </w:r>
            <w:r>
              <w:rPr>
                <w:noProof/>
                <w:webHidden/>
              </w:rPr>
              <w:instrText xml:space="preserve"> PAGEREF _Toc221028301 \h </w:instrText>
            </w:r>
            <w:r>
              <w:rPr>
                <w:noProof/>
                <w:webHidden/>
              </w:rPr>
            </w:r>
            <w:r>
              <w:rPr>
                <w:noProof/>
                <w:webHidden/>
              </w:rPr>
              <w:fldChar w:fldCharType="separate"/>
            </w:r>
            <w:r>
              <w:rPr>
                <w:noProof/>
                <w:webHidden/>
              </w:rPr>
              <w:t>2</w:t>
            </w:r>
            <w:r>
              <w:rPr>
                <w:noProof/>
                <w:webHidden/>
              </w:rPr>
              <w:fldChar w:fldCharType="end"/>
            </w:r>
          </w:hyperlink>
        </w:p>
        <w:p w14:paraId="2CDF6C76" w14:textId="57BD3CF5" w:rsidR="002928A0" w:rsidRDefault="002928A0">
          <w:pPr>
            <w:pStyle w:val="TDC3"/>
            <w:tabs>
              <w:tab w:val="right" w:leader="dot" w:pos="8828"/>
            </w:tabs>
            <w:rPr>
              <w:noProof/>
            </w:rPr>
          </w:pPr>
          <w:hyperlink w:anchor="_Toc221028302" w:history="1">
            <w:r w:rsidRPr="00F875FA">
              <w:rPr>
                <w:rStyle w:val="Hipervnculo"/>
                <w:noProof/>
              </w:rPr>
              <w:t>1.2.2 Objetivos específicos</w:t>
            </w:r>
            <w:r>
              <w:rPr>
                <w:noProof/>
                <w:webHidden/>
              </w:rPr>
              <w:tab/>
            </w:r>
            <w:r>
              <w:rPr>
                <w:noProof/>
                <w:webHidden/>
              </w:rPr>
              <w:fldChar w:fldCharType="begin"/>
            </w:r>
            <w:r>
              <w:rPr>
                <w:noProof/>
                <w:webHidden/>
              </w:rPr>
              <w:instrText xml:space="preserve"> PAGEREF _Toc221028302 \h </w:instrText>
            </w:r>
            <w:r>
              <w:rPr>
                <w:noProof/>
                <w:webHidden/>
              </w:rPr>
            </w:r>
            <w:r>
              <w:rPr>
                <w:noProof/>
                <w:webHidden/>
              </w:rPr>
              <w:fldChar w:fldCharType="separate"/>
            </w:r>
            <w:r>
              <w:rPr>
                <w:noProof/>
                <w:webHidden/>
              </w:rPr>
              <w:t>3</w:t>
            </w:r>
            <w:r>
              <w:rPr>
                <w:noProof/>
                <w:webHidden/>
              </w:rPr>
              <w:fldChar w:fldCharType="end"/>
            </w:r>
          </w:hyperlink>
        </w:p>
        <w:p w14:paraId="1250AB62" w14:textId="45F46B5C" w:rsidR="002928A0" w:rsidRDefault="002928A0">
          <w:pPr>
            <w:pStyle w:val="TDC1"/>
            <w:tabs>
              <w:tab w:val="right" w:leader="dot" w:pos="8828"/>
            </w:tabs>
            <w:rPr>
              <w:noProof/>
            </w:rPr>
          </w:pPr>
          <w:hyperlink w:anchor="_Toc221028303" w:history="1">
            <w:r w:rsidRPr="00F875FA">
              <w:rPr>
                <w:rStyle w:val="Hipervnculo"/>
                <w:noProof/>
              </w:rPr>
              <w:t>2. Marco conceptual</w:t>
            </w:r>
            <w:r>
              <w:rPr>
                <w:noProof/>
                <w:webHidden/>
              </w:rPr>
              <w:tab/>
            </w:r>
            <w:r>
              <w:rPr>
                <w:noProof/>
                <w:webHidden/>
              </w:rPr>
              <w:fldChar w:fldCharType="begin"/>
            </w:r>
            <w:r>
              <w:rPr>
                <w:noProof/>
                <w:webHidden/>
              </w:rPr>
              <w:instrText xml:space="preserve"> PAGEREF _Toc221028303 \h </w:instrText>
            </w:r>
            <w:r>
              <w:rPr>
                <w:noProof/>
                <w:webHidden/>
              </w:rPr>
            </w:r>
            <w:r>
              <w:rPr>
                <w:noProof/>
                <w:webHidden/>
              </w:rPr>
              <w:fldChar w:fldCharType="separate"/>
            </w:r>
            <w:r>
              <w:rPr>
                <w:noProof/>
                <w:webHidden/>
              </w:rPr>
              <w:t>3</w:t>
            </w:r>
            <w:r>
              <w:rPr>
                <w:noProof/>
                <w:webHidden/>
              </w:rPr>
              <w:fldChar w:fldCharType="end"/>
            </w:r>
          </w:hyperlink>
        </w:p>
        <w:p w14:paraId="3BCB9123" w14:textId="7AA3C08B" w:rsidR="002928A0" w:rsidRDefault="002928A0">
          <w:pPr>
            <w:pStyle w:val="TDC2"/>
            <w:tabs>
              <w:tab w:val="right" w:leader="dot" w:pos="8828"/>
            </w:tabs>
            <w:rPr>
              <w:noProof/>
            </w:rPr>
          </w:pPr>
          <w:hyperlink w:anchor="_Toc221028304" w:history="1">
            <w:r w:rsidRPr="00F875FA">
              <w:rPr>
                <w:rStyle w:val="Hipervnculo"/>
                <w:noProof/>
              </w:rPr>
              <w:t>2.1 Indicadores del mercado laboral</w:t>
            </w:r>
            <w:r>
              <w:rPr>
                <w:noProof/>
                <w:webHidden/>
              </w:rPr>
              <w:tab/>
            </w:r>
            <w:r>
              <w:rPr>
                <w:noProof/>
                <w:webHidden/>
              </w:rPr>
              <w:fldChar w:fldCharType="begin"/>
            </w:r>
            <w:r>
              <w:rPr>
                <w:noProof/>
                <w:webHidden/>
              </w:rPr>
              <w:instrText xml:space="preserve"> PAGEREF _Toc221028304 \h </w:instrText>
            </w:r>
            <w:r>
              <w:rPr>
                <w:noProof/>
                <w:webHidden/>
              </w:rPr>
            </w:r>
            <w:r>
              <w:rPr>
                <w:noProof/>
                <w:webHidden/>
              </w:rPr>
              <w:fldChar w:fldCharType="separate"/>
            </w:r>
            <w:r>
              <w:rPr>
                <w:noProof/>
                <w:webHidden/>
              </w:rPr>
              <w:t>3</w:t>
            </w:r>
            <w:r>
              <w:rPr>
                <w:noProof/>
                <w:webHidden/>
              </w:rPr>
              <w:fldChar w:fldCharType="end"/>
            </w:r>
          </w:hyperlink>
        </w:p>
        <w:p w14:paraId="0B8BD0F2" w14:textId="2B267E58" w:rsidR="002928A0" w:rsidRDefault="002928A0">
          <w:pPr>
            <w:pStyle w:val="TDC2"/>
            <w:tabs>
              <w:tab w:val="right" w:leader="dot" w:pos="8828"/>
            </w:tabs>
            <w:rPr>
              <w:noProof/>
            </w:rPr>
          </w:pPr>
          <w:hyperlink w:anchor="_Toc221028305" w:history="1">
            <w:r w:rsidRPr="00F875FA">
              <w:rPr>
                <w:rStyle w:val="Hipervnculo"/>
                <w:noProof/>
              </w:rPr>
              <w:t>2.2 Small Area Estimation</w:t>
            </w:r>
            <w:r>
              <w:rPr>
                <w:noProof/>
                <w:webHidden/>
              </w:rPr>
              <w:tab/>
            </w:r>
            <w:r>
              <w:rPr>
                <w:noProof/>
                <w:webHidden/>
              </w:rPr>
              <w:fldChar w:fldCharType="begin"/>
            </w:r>
            <w:r>
              <w:rPr>
                <w:noProof/>
                <w:webHidden/>
              </w:rPr>
              <w:instrText xml:space="preserve"> PAGEREF _Toc221028305 \h </w:instrText>
            </w:r>
            <w:r>
              <w:rPr>
                <w:noProof/>
                <w:webHidden/>
              </w:rPr>
            </w:r>
            <w:r>
              <w:rPr>
                <w:noProof/>
                <w:webHidden/>
              </w:rPr>
              <w:fldChar w:fldCharType="separate"/>
            </w:r>
            <w:r>
              <w:rPr>
                <w:noProof/>
                <w:webHidden/>
              </w:rPr>
              <w:t>3</w:t>
            </w:r>
            <w:r>
              <w:rPr>
                <w:noProof/>
                <w:webHidden/>
              </w:rPr>
              <w:fldChar w:fldCharType="end"/>
            </w:r>
          </w:hyperlink>
        </w:p>
        <w:p w14:paraId="0DDB969B" w14:textId="54F08870" w:rsidR="002928A0" w:rsidRDefault="002928A0">
          <w:pPr>
            <w:pStyle w:val="TDC1"/>
            <w:tabs>
              <w:tab w:val="right" w:leader="dot" w:pos="8828"/>
            </w:tabs>
            <w:rPr>
              <w:noProof/>
            </w:rPr>
          </w:pPr>
          <w:hyperlink w:anchor="_Toc221028306" w:history="1">
            <w:r w:rsidRPr="00F875FA">
              <w:rPr>
                <w:rStyle w:val="Hipervnculo"/>
                <w:noProof/>
              </w:rPr>
              <w:t>3. Fuentes de información</w:t>
            </w:r>
            <w:r>
              <w:rPr>
                <w:noProof/>
                <w:webHidden/>
              </w:rPr>
              <w:tab/>
            </w:r>
            <w:r>
              <w:rPr>
                <w:noProof/>
                <w:webHidden/>
              </w:rPr>
              <w:fldChar w:fldCharType="begin"/>
            </w:r>
            <w:r>
              <w:rPr>
                <w:noProof/>
                <w:webHidden/>
              </w:rPr>
              <w:instrText xml:space="preserve"> PAGEREF _Toc221028306 \h </w:instrText>
            </w:r>
            <w:r>
              <w:rPr>
                <w:noProof/>
                <w:webHidden/>
              </w:rPr>
            </w:r>
            <w:r>
              <w:rPr>
                <w:noProof/>
                <w:webHidden/>
              </w:rPr>
              <w:fldChar w:fldCharType="separate"/>
            </w:r>
            <w:r>
              <w:rPr>
                <w:noProof/>
                <w:webHidden/>
              </w:rPr>
              <w:t>3</w:t>
            </w:r>
            <w:r>
              <w:rPr>
                <w:noProof/>
                <w:webHidden/>
              </w:rPr>
              <w:fldChar w:fldCharType="end"/>
            </w:r>
          </w:hyperlink>
        </w:p>
        <w:p w14:paraId="3C2D5EBF" w14:textId="404D302E" w:rsidR="002928A0" w:rsidRDefault="002928A0">
          <w:pPr>
            <w:pStyle w:val="TDC2"/>
            <w:tabs>
              <w:tab w:val="right" w:leader="dot" w:pos="8828"/>
            </w:tabs>
            <w:rPr>
              <w:noProof/>
            </w:rPr>
          </w:pPr>
          <w:hyperlink w:anchor="_Toc221028307" w:history="1">
            <w:r w:rsidRPr="00F875FA">
              <w:rPr>
                <w:rStyle w:val="Hipervnculo"/>
                <w:noProof/>
              </w:rPr>
              <w:t>3.1 Encuesta base</w:t>
            </w:r>
            <w:r>
              <w:rPr>
                <w:noProof/>
                <w:webHidden/>
              </w:rPr>
              <w:tab/>
            </w:r>
            <w:r>
              <w:rPr>
                <w:noProof/>
                <w:webHidden/>
              </w:rPr>
              <w:fldChar w:fldCharType="begin"/>
            </w:r>
            <w:r>
              <w:rPr>
                <w:noProof/>
                <w:webHidden/>
              </w:rPr>
              <w:instrText xml:space="preserve"> PAGEREF _Toc221028307 \h </w:instrText>
            </w:r>
            <w:r>
              <w:rPr>
                <w:noProof/>
                <w:webHidden/>
              </w:rPr>
            </w:r>
            <w:r>
              <w:rPr>
                <w:noProof/>
                <w:webHidden/>
              </w:rPr>
              <w:fldChar w:fldCharType="separate"/>
            </w:r>
            <w:r>
              <w:rPr>
                <w:noProof/>
                <w:webHidden/>
              </w:rPr>
              <w:t>3</w:t>
            </w:r>
            <w:r>
              <w:rPr>
                <w:noProof/>
                <w:webHidden/>
              </w:rPr>
              <w:fldChar w:fldCharType="end"/>
            </w:r>
          </w:hyperlink>
        </w:p>
        <w:p w14:paraId="3398A632" w14:textId="5E282064" w:rsidR="002928A0" w:rsidRDefault="002928A0">
          <w:pPr>
            <w:pStyle w:val="TDC2"/>
            <w:tabs>
              <w:tab w:val="right" w:leader="dot" w:pos="8828"/>
            </w:tabs>
            <w:rPr>
              <w:noProof/>
            </w:rPr>
          </w:pPr>
          <w:hyperlink w:anchor="_Toc221028308" w:history="1">
            <w:r w:rsidRPr="00F875FA">
              <w:rPr>
                <w:rStyle w:val="Hipervnculo"/>
                <w:noProof/>
              </w:rPr>
              <w:t>3.2 Información auxiliar</w:t>
            </w:r>
            <w:r>
              <w:rPr>
                <w:noProof/>
                <w:webHidden/>
              </w:rPr>
              <w:tab/>
            </w:r>
            <w:r>
              <w:rPr>
                <w:noProof/>
                <w:webHidden/>
              </w:rPr>
              <w:fldChar w:fldCharType="begin"/>
            </w:r>
            <w:r>
              <w:rPr>
                <w:noProof/>
                <w:webHidden/>
              </w:rPr>
              <w:instrText xml:space="preserve"> PAGEREF _Toc221028308 \h </w:instrText>
            </w:r>
            <w:r>
              <w:rPr>
                <w:noProof/>
                <w:webHidden/>
              </w:rPr>
            </w:r>
            <w:r>
              <w:rPr>
                <w:noProof/>
                <w:webHidden/>
              </w:rPr>
              <w:fldChar w:fldCharType="separate"/>
            </w:r>
            <w:r>
              <w:rPr>
                <w:noProof/>
                <w:webHidden/>
              </w:rPr>
              <w:t>3</w:t>
            </w:r>
            <w:r>
              <w:rPr>
                <w:noProof/>
                <w:webHidden/>
              </w:rPr>
              <w:fldChar w:fldCharType="end"/>
            </w:r>
          </w:hyperlink>
        </w:p>
        <w:p w14:paraId="022C99B8" w14:textId="5CC4E086" w:rsidR="002928A0" w:rsidRDefault="002928A0">
          <w:pPr>
            <w:pStyle w:val="TDC1"/>
            <w:tabs>
              <w:tab w:val="right" w:leader="dot" w:pos="8828"/>
            </w:tabs>
            <w:rPr>
              <w:noProof/>
            </w:rPr>
          </w:pPr>
          <w:hyperlink w:anchor="_Toc221028309" w:history="1">
            <w:r w:rsidRPr="00F875FA">
              <w:rPr>
                <w:rStyle w:val="Hipervnculo"/>
                <w:noProof/>
              </w:rPr>
              <w:t>4. Modelo estadístico</w:t>
            </w:r>
            <w:r>
              <w:rPr>
                <w:noProof/>
                <w:webHidden/>
              </w:rPr>
              <w:tab/>
            </w:r>
            <w:r>
              <w:rPr>
                <w:noProof/>
                <w:webHidden/>
              </w:rPr>
              <w:fldChar w:fldCharType="begin"/>
            </w:r>
            <w:r>
              <w:rPr>
                <w:noProof/>
                <w:webHidden/>
              </w:rPr>
              <w:instrText xml:space="preserve"> PAGEREF _Toc221028309 \h </w:instrText>
            </w:r>
            <w:r>
              <w:rPr>
                <w:noProof/>
                <w:webHidden/>
              </w:rPr>
            </w:r>
            <w:r>
              <w:rPr>
                <w:noProof/>
                <w:webHidden/>
              </w:rPr>
              <w:fldChar w:fldCharType="separate"/>
            </w:r>
            <w:r>
              <w:rPr>
                <w:noProof/>
                <w:webHidden/>
              </w:rPr>
              <w:t>4</w:t>
            </w:r>
            <w:r>
              <w:rPr>
                <w:noProof/>
                <w:webHidden/>
              </w:rPr>
              <w:fldChar w:fldCharType="end"/>
            </w:r>
          </w:hyperlink>
        </w:p>
        <w:p w14:paraId="0411DB40" w14:textId="4917781A" w:rsidR="002928A0" w:rsidRDefault="002928A0">
          <w:pPr>
            <w:pStyle w:val="TDC2"/>
            <w:tabs>
              <w:tab w:val="right" w:leader="dot" w:pos="8828"/>
            </w:tabs>
            <w:rPr>
              <w:noProof/>
            </w:rPr>
          </w:pPr>
          <w:hyperlink w:anchor="_Toc221028310" w:history="1">
            <w:r w:rsidRPr="00F875FA">
              <w:rPr>
                <w:rStyle w:val="Hipervnculo"/>
                <w:noProof/>
              </w:rPr>
              <w:t>4.1 Modelo de muestreo</w:t>
            </w:r>
            <w:r>
              <w:rPr>
                <w:noProof/>
                <w:webHidden/>
              </w:rPr>
              <w:tab/>
            </w:r>
            <w:r>
              <w:rPr>
                <w:noProof/>
                <w:webHidden/>
              </w:rPr>
              <w:fldChar w:fldCharType="begin"/>
            </w:r>
            <w:r>
              <w:rPr>
                <w:noProof/>
                <w:webHidden/>
              </w:rPr>
              <w:instrText xml:space="preserve"> PAGEREF _Toc221028310 \h </w:instrText>
            </w:r>
            <w:r>
              <w:rPr>
                <w:noProof/>
                <w:webHidden/>
              </w:rPr>
            </w:r>
            <w:r>
              <w:rPr>
                <w:noProof/>
                <w:webHidden/>
              </w:rPr>
              <w:fldChar w:fldCharType="separate"/>
            </w:r>
            <w:r>
              <w:rPr>
                <w:noProof/>
                <w:webHidden/>
              </w:rPr>
              <w:t>4</w:t>
            </w:r>
            <w:r>
              <w:rPr>
                <w:noProof/>
                <w:webHidden/>
              </w:rPr>
              <w:fldChar w:fldCharType="end"/>
            </w:r>
          </w:hyperlink>
        </w:p>
        <w:p w14:paraId="3C14CA98" w14:textId="308F19AB" w:rsidR="002928A0" w:rsidRDefault="002928A0">
          <w:pPr>
            <w:pStyle w:val="TDC2"/>
            <w:tabs>
              <w:tab w:val="right" w:leader="dot" w:pos="8828"/>
            </w:tabs>
            <w:rPr>
              <w:noProof/>
            </w:rPr>
          </w:pPr>
          <w:hyperlink w:anchor="_Toc221028311" w:history="1">
            <w:r w:rsidRPr="00F875FA">
              <w:rPr>
                <w:rStyle w:val="Hipervnculo"/>
                <w:noProof/>
              </w:rPr>
              <w:t>4.2 Modelo estructural</w:t>
            </w:r>
            <w:r>
              <w:rPr>
                <w:noProof/>
                <w:webHidden/>
              </w:rPr>
              <w:tab/>
            </w:r>
            <w:r>
              <w:rPr>
                <w:noProof/>
                <w:webHidden/>
              </w:rPr>
              <w:fldChar w:fldCharType="begin"/>
            </w:r>
            <w:r>
              <w:rPr>
                <w:noProof/>
                <w:webHidden/>
              </w:rPr>
              <w:instrText xml:space="preserve"> PAGEREF _Toc221028311 \h </w:instrText>
            </w:r>
            <w:r>
              <w:rPr>
                <w:noProof/>
                <w:webHidden/>
              </w:rPr>
            </w:r>
            <w:r>
              <w:rPr>
                <w:noProof/>
                <w:webHidden/>
              </w:rPr>
              <w:fldChar w:fldCharType="separate"/>
            </w:r>
            <w:r>
              <w:rPr>
                <w:noProof/>
                <w:webHidden/>
              </w:rPr>
              <w:t>4</w:t>
            </w:r>
            <w:r>
              <w:rPr>
                <w:noProof/>
                <w:webHidden/>
              </w:rPr>
              <w:fldChar w:fldCharType="end"/>
            </w:r>
          </w:hyperlink>
        </w:p>
        <w:p w14:paraId="04ACF75D" w14:textId="0BFADE97" w:rsidR="002928A0" w:rsidRDefault="002928A0">
          <w:pPr>
            <w:pStyle w:val="TDC2"/>
            <w:tabs>
              <w:tab w:val="right" w:leader="dot" w:pos="8828"/>
            </w:tabs>
            <w:rPr>
              <w:noProof/>
            </w:rPr>
          </w:pPr>
          <w:hyperlink w:anchor="_Toc221028312" w:history="1">
            <w:r w:rsidRPr="00F875FA">
              <w:rPr>
                <w:rStyle w:val="Hipervnculo"/>
                <w:noProof/>
              </w:rPr>
              <w:t>4.3 Efectos aleatorios</w:t>
            </w:r>
            <w:r>
              <w:rPr>
                <w:noProof/>
                <w:webHidden/>
              </w:rPr>
              <w:tab/>
            </w:r>
            <w:r>
              <w:rPr>
                <w:noProof/>
                <w:webHidden/>
              </w:rPr>
              <w:fldChar w:fldCharType="begin"/>
            </w:r>
            <w:r>
              <w:rPr>
                <w:noProof/>
                <w:webHidden/>
              </w:rPr>
              <w:instrText xml:space="preserve"> PAGEREF _Toc221028312 \h </w:instrText>
            </w:r>
            <w:r>
              <w:rPr>
                <w:noProof/>
                <w:webHidden/>
              </w:rPr>
            </w:r>
            <w:r>
              <w:rPr>
                <w:noProof/>
                <w:webHidden/>
              </w:rPr>
              <w:fldChar w:fldCharType="separate"/>
            </w:r>
            <w:r>
              <w:rPr>
                <w:noProof/>
                <w:webHidden/>
              </w:rPr>
              <w:t>4</w:t>
            </w:r>
            <w:r>
              <w:rPr>
                <w:noProof/>
                <w:webHidden/>
              </w:rPr>
              <w:fldChar w:fldCharType="end"/>
            </w:r>
          </w:hyperlink>
        </w:p>
        <w:p w14:paraId="7A9A6048" w14:textId="6B56B178" w:rsidR="002928A0" w:rsidRDefault="002928A0">
          <w:pPr>
            <w:pStyle w:val="TDC1"/>
            <w:tabs>
              <w:tab w:val="right" w:leader="dot" w:pos="8828"/>
            </w:tabs>
            <w:rPr>
              <w:noProof/>
            </w:rPr>
          </w:pPr>
          <w:hyperlink w:anchor="_Toc221028313" w:history="1">
            <w:r w:rsidRPr="00F875FA">
              <w:rPr>
                <w:rStyle w:val="Hipervnculo"/>
                <w:noProof/>
              </w:rPr>
              <w:t>5. Inferencia bayesiana</w:t>
            </w:r>
            <w:r>
              <w:rPr>
                <w:noProof/>
                <w:webHidden/>
              </w:rPr>
              <w:tab/>
            </w:r>
            <w:r>
              <w:rPr>
                <w:noProof/>
                <w:webHidden/>
              </w:rPr>
              <w:fldChar w:fldCharType="begin"/>
            </w:r>
            <w:r>
              <w:rPr>
                <w:noProof/>
                <w:webHidden/>
              </w:rPr>
              <w:instrText xml:space="preserve"> PAGEREF _Toc221028313 \h </w:instrText>
            </w:r>
            <w:r>
              <w:rPr>
                <w:noProof/>
                <w:webHidden/>
              </w:rPr>
            </w:r>
            <w:r>
              <w:rPr>
                <w:noProof/>
                <w:webHidden/>
              </w:rPr>
              <w:fldChar w:fldCharType="separate"/>
            </w:r>
            <w:r>
              <w:rPr>
                <w:noProof/>
                <w:webHidden/>
              </w:rPr>
              <w:t>4</w:t>
            </w:r>
            <w:r>
              <w:rPr>
                <w:noProof/>
                <w:webHidden/>
              </w:rPr>
              <w:fldChar w:fldCharType="end"/>
            </w:r>
          </w:hyperlink>
        </w:p>
        <w:p w14:paraId="0F6C9E86" w14:textId="43E3309E" w:rsidR="002928A0" w:rsidRDefault="002928A0">
          <w:pPr>
            <w:pStyle w:val="TDC2"/>
            <w:tabs>
              <w:tab w:val="right" w:leader="dot" w:pos="8828"/>
            </w:tabs>
            <w:rPr>
              <w:noProof/>
            </w:rPr>
          </w:pPr>
          <w:hyperlink w:anchor="_Toc221028314" w:history="1">
            <w:r w:rsidRPr="00F875FA">
              <w:rPr>
                <w:rStyle w:val="Hipervnculo"/>
                <w:noProof/>
              </w:rPr>
              <w:t>5.1 Priori</w:t>
            </w:r>
            <w:r>
              <w:rPr>
                <w:noProof/>
                <w:webHidden/>
              </w:rPr>
              <w:tab/>
            </w:r>
            <w:r>
              <w:rPr>
                <w:noProof/>
                <w:webHidden/>
              </w:rPr>
              <w:fldChar w:fldCharType="begin"/>
            </w:r>
            <w:r>
              <w:rPr>
                <w:noProof/>
                <w:webHidden/>
              </w:rPr>
              <w:instrText xml:space="preserve"> PAGEREF _Toc221028314 \h </w:instrText>
            </w:r>
            <w:r>
              <w:rPr>
                <w:noProof/>
                <w:webHidden/>
              </w:rPr>
            </w:r>
            <w:r>
              <w:rPr>
                <w:noProof/>
                <w:webHidden/>
              </w:rPr>
              <w:fldChar w:fldCharType="separate"/>
            </w:r>
            <w:r>
              <w:rPr>
                <w:noProof/>
                <w:webHidden/>
              </w:rPr>
              <w:t>4</w:t>
            </w:r>
            <w:r>
              <w:rPr>
                <w:noProof/>
                <w:webHidden/>
              </w:rPr>
              <w:fldChar w:fldCharType="end"/>
            </w:r>
          </w:hyperlink>
        </w:p>
        <w:p w14:paraId="550A319A" w14:textId="4A950435" w:rsidR="002928A0" w:rsidRDefault="002928A0">
          <w:pPr>
            <w:pStyle w:val="TDC2"/>
            <w:tabs>
              <w:tab w:val="right" w:leader="dot" w:pos="8828"/>
            </w:tabs>
            <w:rPr>
              <w:noProof/>
            </w:rPr>
          </w:pPr>
          <w:hyperlink w:anchor="_Toc221028315" w:history="1">
            <w:r w:rsidRPr="00F875FA">
              <w:rPr>
                <w:rStyle w:val="Hipervnculo"/>
                <w:noProof/>
              </w:rPr>
              <w:t>5.2 Estimación</w:t>
            </w:r>
            <w:r>
              <w:rPr>
                <w:noProof/>
                <w:webHidden/>
              </w:rPr>
              <w:tab/>
            </w:r>
            <w:r>
              <w:rPr>
                <w:noProof/>
                <w:webHidden/>
              </w:rPr>
              <w:fldChar w:fldCharType="begin"/>
            </w:r>
            <w:r>
              <w:rPr>
                <w:noProof/>
                <w:webHidden/>
              </w:rPr>
              <w:instrText xml:space="preserve"> PAGEREF _Toc221028315 \h </w:instrText>
            </w:r>
            <w:r>
              <w:rPr>
                <w:noProof/>
                <w:webHidden/>
              </w:rPr>
            </w:r>
            <w:r>
              <w:rPr>
                <w:noProof/>
                <w:webHidden/>
              </w:rPr>
              <w:fldChar w:fldCharType="separate"/>
            </w:r>
            <w:r>
              <w:rPr>
                <w:noProof/>
                <w:webHidden/>
              </w:rPr>
              <w:t>4</w:t>
            </w:r>
            <w:r>
              <w:rPr>
                <w:noProof/>
                <w:webHidden/>
              </w:rPr>
              <w:fldChar w:fldCharType="end"/>
            </w:r>
          </w:hyperlink>
        </w:p>
        <w:p w14:paraId="031DC042" w14:textId="6037AEA1" w:rsidR="002928A0" w:rsidRDefault="002928A0">
          <w:pPr>
            <w:pStyle w:val="TDC1"/>
            <w:tabs>
              <w:tab w:val="right" w:leader="dot" w:pos="8828"/>
            </w:tabs>
            <w:rPr>
              <w:noProof/>
            </w:rPr>
          </w:pPr>
          <w:hyperlink w:anchor="_Toc221028316" w:history="1">
            <w:r w:rsidRPr="00F875FA">
              <w:rPr>
                <w:rStyle w:val="Hipervnculo"/>
                <w:noProof/>
              </w:rPr>
              <w:t>6. Resultados</w:t>
            </w:r>
            <w:r>
              <w:rPr>
                <w:noProof/>
                <w:webHidden/>
              </w:rPr>
              <w:tab/>
            </w:r>
            <w:r>
              <w:rPr>
                <w:noProof/>
                <w:webHidden/>
              </w:rPr>
              <w:fldChar w:fldCharType="begin"/>
            </w:r>
            <w:r>
              <w:rPr>
                <w:noProof/>
                <w:webHidden/>
              </w:rPr>
              <w:instrText xml:space="preserve"> PAGEREF _Toc221028316 \h </w:instrText>
            </w:r>
            <w:r>
              <w:rPr>
                <w:noProof/>
                <w:webHidden/>
              </w:rPr>
            </w:r>
            <w:r>
              <w:rPr>
                <w:noProof/>
                <w:webHidden/>
              </w:rPr>
              <w:fldChar w:fldCharType="separate"/>
            </w:r>
            <w:r>
              <w:rPr>
                <w:noProof/>
                <w:webHidden/>
              </w:rPr>
              <w:t>4</w:t>
            </w:r>
            <w:r>
              <w:rPr>
                <w:noProof/>
                <w:webHidden/>
              </w:rPr>
              <w:fldChar w:fldCharType="end"/>
            </w:r>
          </w:hyperlink>
        </w:p>
        <w:p w14:paraId="27655941" w14:textId="674AE58B" w:rsidR="002928A0" w:rsidRDefault="002928A0">
          <w:pPr>
            <w:pStyle w:val="TDC2"/>
            <w:tabs>
              <w:tab w:val="right" w:leader="dot" w:pos="8828"/>
            </w:tabs>
            <w:rPr>
              <w:noProof/>
            </w:rPr>
          </w:pPr>
          <w:hyperlink w:anchor="_Toc221028317" w:history="1">
            <w:r w:rsidRPr="00F875FA">
              <w:rPr>
                <w:rStyle w:val="Hipervnculo"/>
                <w:noProof/>
              </w:rPr>
              <w:t>6.1 Estimaciones comunales</w:t>
            </w:r>
            <w:r>
              <w:rPr>
                <w:noProof/>
                <w:webHidden/>
              </w:rPr>
              <w:tab/>
            </w:r>
            <w:r>
              <w:rPr>
                <w:noProof/>
                <w:webHidden/>
              </w:rPr>
              <w:fldChar w:fldCharType="begin"/>
            </w:r>
            <w:r>
              <w:rPr>
                <w:noProof/>
                <w:webHidden/>
              </w:rPr>
              <w:instrText xml:space="preserve"> PAGEREF _Toc221028317 \h </w:instrText>
            </w:r>
            <w:r>
              <w:rPr>
                <w:noProof/>
                <w:webHidden/>
              </w:rPr>
            </w:r>
            <w:r>
              <w:rPr>
                <w:noProof/>
                <w:webHidden/>
              </w:rPr>
              <w:fldChar w:fldCharType="separate"/>
            </w:r>
            <w:r>
              <w:rPr>
                <w:noProof/>
                <w:webHidden/>
              </w:rPr>
              <w:t>4</w:t>
            </w:r>
            <w:r>
              <w:rPr>
                <w:noProof/>
                <w:webHidden/>
              </w:rPr>
              <w:fldChar w:fldCharType="end"/>
            </w:r>
          </w:hyperlink>
        </w:p>
        <w:p w14:paraId="761DCBB5" w14:textId="186AF95B" w:rsidR="002928A0" w:rsidRDefault="002928A0">
          <w:pPr>
            <w:pStyle w:val="TDC2"/>
            <w:tabs>
              <w:tab w:val="right" w:leader="dot" w:pos="8828"/>
            </w:tabs>
            <w:rPr>
              <w:noProof/>
            </w:rPr>
          </w:pPr>
          <w:hyperlink w:anchor="_Toc221028318" w:history="1">
            <w:r w:rsidRPr="00F875FA">
              <w:rPr>
                <w:rStyle w:val="Hipervnculo"/>
                <w:noProof/>
              </w:rPr>
              <w:t>6.2 Comparación con estimación directa</w:t>
            </w:r>
            <w:r>
              <w:rPr>
                <w:noProof/>
                <w:webHidden/>
              </w:rPr>
              <w:tab/>
            </w:r>
            <w:r>
              <w:rPr>
                <w:noProof/>
                <w:webHidden/>
              </w:rPr>
              <w:fldChar w:fldCharType="begin"/>
            </w:r>
            <w:r>
              <w:rPr>
                <w:noProof/>
                <w:webHidden/>
              </w:rPr>
              <w:instrText xml:space="preserve"> PAGEREF _Toc221028318 \h </w:instrText>
            </w:r>
            <w:r>
              <w:rPr>
                <w:noProof/>
                <w:webHidden/>
              </w:rPr>
            </w:r>
            <w:r>
              <w:rPr>
                <w:noProof/>
                <w:webHidden/>
              </w:rPr>
              <w:fldChar w:fldCharType="separate"/>
            </w:r>
            <w:r>
              <w:rPr>
                <w:noProof/>
                <w:webHidden/>
              </w:rPr>
              <w:t>5</w:t>
            </w:r>
            <w:r>
              <w:rPr>
                <w:noProof/>
                <w:webHidden/>
              </w:rPr>
              <w:fldChar w:fldCharType="end"/>
            </w:r>
          </w:hyperlink>
        </w:p>
        <w:p w14:paraId="701CDF54" w14:textId="03697974" w:rsidR="002928A0" w:rsidRDefault="002928A0">
          <w:pPr>
            <w:pStyle w:val="TDC2"/>
            <w:tabs>
              <w:tab w:val="right" w:leader="dot" w:pos="8828"/>
            </w:tabs>
            <w:rPr>
              <w:noProof/>
            </w:rPr>
          </w:pPr>
          <w:hyperlink w:anchor="_Toc221028319" w:history="1">
            <w:r w:rsidRPr="00F875FA">
              <w:rPr>
                <w:rStyle w:val="Hipervnculo"/>
                <w:noProof/>
              </w:rPr>
              <w:t>6.3 Benchmarking</w:t>
            </w:r>
            <w:r>
              <w:rPr>
                <w:noProof/>
                <w:webHidden/>
              </w:rPr>
              <w:tab/>
            </w:r>
            <w:r>
              <w:rPr>
                <w:noProof/>
                <w:webHidden/>
              </w:rPr>
              <w:fldChar w:fldCharType="begin"/>
            </w:r>
            <w:r>
              <w:rPr>
                <w:noProof/>
                <w:webHidden/>
              </w:rPr>
              <w:instrText xml:space="preserve"> PAGEREF _Toc221028319 \h </w:instrText>
            </w:r>
            <w:r>
              <w:rPr>
                <w:noProof/>
                <w:webHidden/>
              </w:rPr>
            </w:r>
            <w:r>
              <w:rPr>
                <w:noProof/>
                <w:webHidden/>
              </w:rPr>
              <w:fldChar w:fldCharType="separate"/>
            </w:r>
            <w:r>
              <w:rPr>
                <w:noProof/>
                <w:webHidden/>
              </w:rPr>
              <w:t>5</w:t>
            </w:r>
            <w:r>
              <w:rPr>
                <w:noProof/>
                <w:webHidden/>
              </w:rPr>
              <w:fldChar w:fldCharType="end"/>
            </w:r>
          </w:hyperlink>
        </w:p>
        <w:p w14:paraId="1EB08E08" w14:textId="218F96C3" w:rsidR="002928A0" w:rsidRDefault="002928A0">
          <w:pPr>
            <w:pStyle w:val="TDC2"/>
            <w:tabs>
              <w:tab w:val="right" w:leader="dot" w:pos="8828"/>
            </w:tabs>
            <w:rPr>
              <w:noProof/>
            </w:rPr>
          </w:pPr>
          <w:hyperlink w:anchor="_Toc221028320" w:history="1">
            <w:r w:rsidRPr="00F875FA">
              <w:rPr>
                <w:rStyle w:val="Hipervnculo"/>
                <w:noProof/>
              </w:rPr>
              <w:t>6.4 Objetivo general</w:t>
            </w:r>
            <w:r>
              <w:rPr>
                <w:noProof/>
                <w:webHidden/>
              </w:rPr>
              <w:tab/>
            </w:r>
            <w:r>
              <w:rPr>
                <w:noProof/>
                <w:webHidden/>
              </w:rPr>
              <w:fldChar w:fldCharType="begin"/>
            </w:r>
            <w:r>
              <w:rPr>
                <w:noProof/>
                <w:webHidden/>
              </w:rPr>
              <w:instrText xml:space="preserve"> PAGEREF _Toc221028320 \h </w:instrText>
            </w:r>
            <w:r>
              <w:rPr>
                <w:noProof/>
                <w:webHidden/>
              </w:rPr>
            </w:r>
            <w:r>
              <w:rPr>
                <w:noProof/>
                <w:webHidden/>
              </w:rPr>
              <w:fldChar w:fldCharType="separate"/>
            </w:r>
            <w:r>
              <w:rPr>
                <w:noProof/>
                <w:webHidden/>
              </w:rPr>
              <w:t>5</w:t>
            </w:r>
            <w:r>
              <w:rPr>
                <w:noProof/>
                <w:webHidden/>
              </w:rPr>
              <w:fldChar w:fldCharType="end"/>
            </w:r>
          </w:hyperlink>
        </w:p>
        <w:p w14:paraId="76458DC3" w14:textId="52CDBC0F" w:rsidR="002928A0" w:rsidRDefault="002928A0">
          <w:pPr>
            <w:pStyle w:val="TDC2"/>
            <w:tabs>
              <w:tab w:val="right" w:leader="dot" w:pos="8828"/>
            </w:tabs>
            <w:rPr>
              <w:noProof/>
            </w:rPr>
          </w:pPr>
          <w:hyperlink w:anchor="_Toc221028321" w:history="1">
            <w:r w:rsidRPr="00F875FA">
              <w:rPr>
                <w:rStyle w:val="Hipervnculo"/>
                <w:noProof/>
              </w:rPr>
              <w:t>6.5 Notación básica</w:t>
            </w:r>
            <w:r>
              <w:rPr>
                <w:noProof/>
                <w:webHidden/>
              </w:rPr>
              <w:tab/>
            </w:r>
            <w:r>
              <w:rPr>
                <w:noProof/>
                <w:webHidden/>
              </w:rPr>
              <w:fldChar w:fldCharType="begin"/>
            </w:r>
            <w:r>
              <w:rPr>
                <w:noProof/>
                <w:webHidden/>
              </w:rPr>
              <w:instrText xml:space="preserve"> PAGEREF _Toc221028321 \h </w:instrText>
            </w:r>
            <w:r>
              <w:rPr>
                <w:noProof/>
                <w:webHidden/>
              </w:rPr>
            </w:r>
            <w:r>
              <w:rPr>
                <w:noProof/>
                <w:webHidden/>
              </w:rPr>
              <w:fldChar w:fldCharType="separate"/>
            </w:r>
            <w:r>
              <w:rPr>
                <w:noProof/>
                <w:webHidden/>
              </w:rPr>
              <w:t>5</w:t>
            </w:r>
            <w:r>
              <w:rPr>
                <w:noProof/>
                <w:webHidden/>
              </w:rPr>
              <w:fldChar w:fldCharType="end"/>
            </w:r>
          </w:hyperlink>
        </w:p>
        <w:p w14:paraId="655C6F45" w14:textId="7226CDD7" w:rsidR="002928A0" w:rsidRDefault="002928A0">
          <w:pPr>
            <w:pStyle w:val="TDC2"/>
            <w:tabs>
              <w:tab w:val="right" w:leader="dot" w:pos="8828"/>
            </w:tabs>
            <w:rPr>
              <w:noProof/>
            </w:rPr>
          </w:pPr>
          <w:hyperlink w:anchor="_Toc221028322" w:history="1">
            <w:r w:rsidRPr="00F875FA">
              <w:rPr>
                <w:rStyle w:val="Hipervnculo"/>
                <w:noProof/>
              </w:rPr>
              <w:t>6.6 Totales directos (objetivos de calibración)</w:t>
            </w:r>
            <w:r>
              <w:rPr>
                <w:noProof/>
                <w:webHidden/>
              </w:rPr>
              <w:tab/>
            </w:r>
            <w:r>
              <w:rPr>
                <w:noProof/>
                <w:webHidden/>
              </w:rPr>
              <w:fldChar w:fldCharType="begin"/>
            </w:r>
            <w:r>
              <w:rPr>
                <w:noProof/>
                <w:webHidden/>
              </w:rPr>
              <w:instrText xml:space="preserve"> PAGEREF _Toc221028322 \h </w:instrText>
            </w:r>
            <w:r>
              <w:rPr>
                <w:noProof/>
                <w:webHidden/>
              </w:rPr>
            </w:r>
            <w:r>
              <w:rPr>
                <w:noProof/>
                <w:webHidden/>
              </w:rPr>
              <w:fldChar w:fldCharType="separate"/>
            </w:r>
            <w:r>
              <w:rPr>
                <w:noProof/>
                <w:webHidden/>
              </w:rPr>
              <w:t>6</w:t>
            </w:r>
            <w:r>
              <w:rPr>
                <w:noProof/>
                <w:webHidden/>
              </w:rPr>
              <w:fldChar w:fldCharType="end"/>
            </w:r>
          </w:hyperlink>
        </w:p>
        <w:p w14:paraId="2625869B" w14:textId="209A5DFF" w:rsidR="002928A0" w:rsidRDefault="002928A0">
          <w:pPr>
            <w:pStyle w:val="TDC2"/>
            <w:tabs>
              <w:tab w:val="right" w:leader="dot" w:pos="8828"/>
            </w:tabs>
            <w:rPr>
              <w:noProof/>
            </w:rPr>
          </w:pPr>
          <w:hyperlink w:anchor="_Toc221028323" w:history="1">
            <w:r w:rsidRPr="00F875FA">
              <w:rPr>
                <w:rStyle w:val="Hipervnculo"/>
                <w:noProof/>
              </w:rPr>
              <w:t>6.7 Objetivo del Benchmarking</w:t>
            </w:r>
            <w:r>
              <w:rPr>
                <w:noProof/>
                <w:webHidden/>
              </w:rPr>
              <w:tab/>
            </w:r>
            <w:r>
              <w:rPr>
                <w:noProof/>
                <w:webHidden/>
              </w:rPr>
              <w:fldChar w:fldCharType="begin"/>
            </w:r>
            <w:r>
              <w:rPr>
                <w:noProof/>
                <w:webHidden/>
              </w:rPr>
              <w:instrText xml:space="preserve"> PAGEREF _Toc221028323 \h </w:instrText>
            </w:r>
            <w:r>
              <w:rPr>
                <w:noProof/>
                <w:webHidden/>
              </w:rPr>
            </w:r>
            <w:r>
              <w:rPr>
                <w:noProof/>
                <w:webHidden/>
              </w:rPr>
              <w:fldChar w:fldCharType="separate"/>
            </w:r>
            <w:r>
              <w:rPr>
                <w:noProof/>
                <w:webHidden/>
              </w:rPr>
              <w:t>6</w:t>
            </w:r>
            <w:r>
              <w:rPr>
                <w:noProof/>
                <w:webHidden/>
              </w:rPr>
              <w:fldChar w:fldCharType="end"/>
            </w:r>
          </w:hyperlink>
        </w:p>
        <w:p w14:paraId="08A9A84D" w14:textId="6E9A284A" w:rsidR="002928A0" w:rsidRDefault="002928A0">
          <w:pPr>
            <w:pStyle w:val="TDC2"/>
            <w:tabs>
              <w:tab w:val="right" w:leader="dot" w:pos="8828"/>
            </w:tabs>
            <w:rPr>
              <w:noProof/>
            </w:rPr>
          </w:pPr>
          <w:hyperlink w:anchor="_Toc221028324" w:history="1">
            <w:r w:rsidRPr="00F875FA">
              <w:rPr>
                <w:rStyle w:val="Hipervnculo"/>
                <w:noProof/>
              </w:rPr>
              <w:t>6.8 Tasas de ocupación, desocupación y participación</w:t>
            </w:r>
            <w:r>
              <w:rPr>
                <w:noProof/>
                <w:webHidden/>
              </w:rPr>
              <w:tab/>
            </w:r>
            <w:r>
              <w:rPr>
                <w:noProof/>
                <w:webHidden/>
              </w:rPr>
              <w:fldChar w:fldCharType="begin"/>
            </w:r>
            <w:r>
              <w:rPr>
                <w:noProof/>
                <w:webHidden/>
              </w:rPr>
              <w:instrText xml:space="preserve"> PAGEREF _Toc221028324 \h </w:instrText>
            </w:r>
            <w:r>
              <w:rPr>
                <w:noProof/>
                <w:webHidden/>
              </w:rPr>
            </w:r>
            <w:r>
              <w:rPr>
                <w:noProof/>
                <w:webHidden/>
              </w:rPr>
              <w:fldChar w:fldCharType="separate"/>
            </w:r>
            <w:r>
              <w:rPr>
                <w:noProof/>
                <w:webHidden/>
              </w:rPr>
              <w:t>6</w:t>
            </w:r>
            <w:r>
              <w:rPr>
                <w:noProof/>
                <w:webHidden/>
              </w:rPr>
              <w:fldChar w:fldCharType="end"/>
            </w:r>
          </w:hyperlink>
        </w:p>
        <w:p w14:paraId="6FAA4A17" w14:textId="7A9F421D" w:rsidR="002928A0" w:rsidRDefault="002928A0">
          <w:pPr>
            <w:pStyle w:val="TDC2"/>
            <w:tabs>
              <w:tab w:val="right" w:leader="dot" w:pos="8828"/>
            </w:tabs>
            <w:rPr>
              <w:noProof/>
            </w:rPr>
          </w:pPr>
          <w:hyperlink w:anchor="_Toc221028325" w:history="1">
            <w:r w:rsidRPr="00F875FA">
              <w:rPr>
                <w:rStyle w:val="Hipervnculo"/>
                <w:noProof/>
              </w:rPr>
              <w:t>6.9 Fórmulas de interés</w:t>
            </w:r>
            <w:r>
              <w:rPr>
                <w:noProof/>
                <w:webHidden/>
              </w:rPr>
              <w:tab/>
            </w:r>
            <w:r>
              <w:rPr>
                <w:noProof/>
                <w:webHidden/>
              </w:rPr>
              <w:fldChar w:fldCharType="begin"/>
            </w:r>
            <w:r>
              <w:rPr>
                <w:noProof/>
                <w:webHidden/>
              </w:rPr>
              <w:instrText xml:space="preserve"> PAGEREF _Toc221028325 \h </w:instrText>
            </w:r>
            <w:r>
              <w:rPr>
                <w:noProof/>
                <w:webHidden/>
              </w:rPr>
            </w:r>
            <w:r>
              <w:rPr>
                <w:noProof/>
                <w:webHidden/>
              </w:rPr>
              <w:fldChar w:fldCharType="separate"/>
            </w:r>
            <w:r>
              <w:rPr>
                <w:noProof/>
                <w:webHidden/>
              </w:rPr>
              <w:t>7</w:t>
            </w:r>
            <w:r>
              <w:rPr>
                <w:noProof/>
                <w:webHidden/>
              </w:rPr>
              <w:fldChar w:fldCharType="end"/>
            </w:r>
          </w:hyperlink>
        </w:p>
        <w:p w14:paraId="72E9566E" w14:textId="010D1125" w:rsidR="002928A0" w:rsidRDefault="002928A0">
          <w:pPr>
            <w:pStyle w:val="TDC1"/>
            <w:tabs>
              <w:tab w:val="right" w:leader="dot" w:pos="8828"/>
            </w:tabs>
            <w:rPr>
              <w:noProof/>
            </w:rPr>
          </w:pPr>
          <w:hyperlink w:anchor="_Toc221028326" w:history="1">
            <w:r w:rsidRPr="00F875FA">
              <w:rPr>
                <w:rStyle w:val="Hipervnculo"/>
                <w:noProof/>
              </w:rPr>
              <w:t>7. Conclusiones</w:t>
            </w:r>
            <w:r>
              <w:rPr>
                <w:noProof/>
                <w:webHidden/>
              </w:rPr>
              <w:tab/>
            </w:r>
            <w:r>
              <w:rPr>
                <w:noProof/>
                <w:webHidden/>
              </w:rPr>
              <w:fldChar w:fldCharType="begin"/>
            </w:r>
            <w:r>
              <w:rPr>
                <w:noProof/>
                <w:webHidden/>
              </w:rPr>
              <w:instrText xml:space="preserve"> PAGEREF _Toc221028326 \h </w:instrText>
            </w:r>
            <w:r>
              <w:rPr>
                <w:noProof/>
                <w:webHidden/>
              </w:rPr>
            </w:r>
            <w:r>
              <w:rPr>
                <w:noProof/>
                <w:webHidden/>
              </w:rPr>
              <w:fldChar w:fldCharType="separate"/>
            </w:r>
            <w:r>
              <w:rPr>
                <w:noProof/>
                <w:webHidden/>
              </w:rPr>
              <w:t>7</w:t>
            </w:r>
            <w:r>
              <w:rPr>
                <w:noProof/>
                <w:webHidden/>
              </w:rPr>
              <w:fldChar w:fldCharType="end"/>
            </w:r>
          </w:hyperlink>
        </w:p>
        <w:p w14:paraId="7CA5A062" w14:textId="5E3AA1BC" w:rsidR="002928A0" w:rsidRDefault="002928A0">
          <w:pPr>
            <w:pStyle w:val="TDC1"/>
            <w:tabs>
              <w:tab w:val="right" w:leader="dot" w:pos="8828"/>
            </w:tabs>
            <w:rPr>
              <w:noProof/>
            </w:rPr>
          </w:pPr>
          <w:hyperlink w:anchor="_Toc221028327" w:history="1">
            <w:r w:rsidRPr="00F875FA">
              <w:rPr>
                <w:rStyle w:val="Hipervnculo"/>
                <w:noProof/>
              </w:rPr>
              <w:t>8. Resultados Visuales</w:t>
            </w:r>
            <w:r>
              <w:rPr>
                <w:noProof/>
                <w:webHidden/>
              </w:rPr>
              <w:tab/>
            </w:r>
            <w:r>
              <w:rPr>
                <w:noProof/>
                <w:webHidden/>
              </w:rPr>
              <w:fldChar w:fldCharType="begin"/>
            </w:r>
            <w:r>
              <w:rPr>
                <w:noProof/>
                <w:webHidden/>
              </w:rPr>
              <w:instrText xml:space="preserve"> PAGEREF _Toc221028327 \h </w:instrText>
            </w:r>
            <w:r>
              <w:rPr>
                <w:noProof/>
                <w:webHidden/>
              </w:rPr>
            </w:r>
            <w:r>
              <w:rPr>
                <w:noProof/>
                <w:webHidden/>
              </w:rPr>
              <w:fldChar w:fldCharType="separate"/>
            </w:r>
            <w:r>
              <w:rPr>
                <w:noProof/>
                <w:webHidden/>
              </w:rPr>
              <w:t>7</w:t>
            </w:r>
            <w:r>
              <w:rPr>
                <w:noProof/>
                <w:webHidden/>
              </w:rPr>
              <w:fldChar w:fldCharType="end"/>
            </w:r>
          </w:hyperlink>
        </w:p>
        <w:p w14:paraId="7906DB7D" w14:textId="5A48EEA5" w:rsidR="002928A0" w:rsidRDefault="002928A0">
          <w:pPr>
            <w:pStyle w:val="TDC1"/>
            <w:tabs>
              <w:tab w:val="right" w:leader="dot" w:pos="8828"/>
            </w:tabs>
            <w:rPr>
              <w:noProof/>
            </w:rPr>
          </w:pPr>
          <w:hyperlink w:anchor="_Toc221028328" w:history="1">
            <w:r w:rsidRPr="00F875FA">
              <w:rPr>
                <w:rStyle w:val="Hipervnculo"/>
                <w:noProof/>
              </w:rPr>
              <w:t>Bibliografía</w:t>
            </w:r>
            <w:r>
              <w:rPr>
                <w:noProof/>
                <w:webHidden/>
              </w:rPr>
              <w:tab/>
            </w:r>
            <w:r>
              <w:rPr>
                <w:noProof/>
                <w:webHidden/>
              </w:rPr>
              <w:fldChar w:fldCharType="begin"/>
            </w:r>
            <w:r>
              <w:rPr>
                <w:noProof/>
                <w:webHidden/>
              </w:rPr>
              <w:instrText xml:space="preserve"> PAGEREF _Toc221028328 \h </w:instrText>
            </w:r>
            <w:r>
              <w:rPr>
                <w:noProof/>
                <w:webHidden/>
              </w:rPr>
            </w:r>
            <w:r>
              <w:rPr>
                <w:noProof/>
                <w:webHidden/>
              </w:rPr>
              <w:fldChar w:fldCharType="separate"/>
            </w:r>
            <w:r>
              <w:rPr>
                <w:noProof/>
                <w:webHidden/>
              </w:rPr>
              <w:t>8</w:t>
            </w:r>
            <w:r>
              <w:rPr>
                <w:noProof/>
                <w:webHidden/>
              </w:rPr>
              <w:fldChar w:fldCharType="end"/>
            </w:r>
          </w:hyperlink>
        </w:p>
        <w:p w14:paraId="0851CB59" w14:textId="49CBEBD7" w:rsidR="00E400B8" w:rsidRDefault="002928A0">
          <w:r>
            <w:fldChar w:fldCharType="end"/>
          </w:r>
        </w:p>
      </w:sdtContent>
    </w:sdt>
    <w:sdt>
      <w:sdtPr>
        <w:rPr>
          <w:rFonts w:asciiTheme="minorHAnsi" w:eastAsiaTheme="minorHAnsi" w:hAnsiTheme="minorHAnsi" w:cstheme="minorBidi"/>
          <w:color w:val="auto"/>
          <w:sz w:val="24"/>
          <w:szCs w:val="24"/>
        </w:rPr>
        <w:id w:val="-1479686121"/>
      </w:sdtPr>
      <w:sdtEndPr/>
      <w:sdtContent>
        <w:p w14:paraId="0851CB5A" w14:textId="77777777" w:rsidR="00E400B8" w:rsidRDefault="002928A0">
          <w:pPr>
            <w:pStyle w:val="TtuloTDC"/>
          </w:pPr>
          <w:r>
            <w:t>Índice de figuras</w:t>
          </w:r>
        </w:p>
        <w:p w14:paraId="11488EDE" w14:textId="0C4076BA" w:rsidR="002928A0" w:rsidRDefault="002928A0">
          <w:pPr>
            <w:pStyle w:val="Tabladeilustraciones"/>
            <w:tabs>
              <w:tab w:val="right" w:leader="dot" w:pos="8828"/>
            </w:tabs>
            <w:rPr>
              <w:noProof/>
            </w:rPr>
          </w:pPr>
          <w:r>
            <w:fldChar w:fldCharType="begin"/>
          </w:r>
          <w:r>
            <w:instrText>TOC \h \z \t "Image Caption" \c</w:instrText>
          </w:r>
          <w:r>
            <w:fldChar w:fldCharType="separate"/>
          </w:r>
          <w:hyperlink w:anchor="_Toc221028329" w:history="1">
            <w:r w:rsidRPr="007D6162">
              <w:rPr>
                <w:rStyle w:val="Hipervnculo"/>
                <w:noProof/>
              </w:rPr>
              <w:t>Figura 1: Comparación SAE vs. Directa</w:t>
            </w:r>
            <w:r>
              <w:rPr>
                <w:noProof/>
                <w:webHidden/>
              </w:rPr>
              <w:tab/>
            </w:r>
            <w:r>
              <w:rPr>
                <w:noProof/>
                <w:webHidden/>
              </w:rPr>
              <w:fldChar w:fldCharType="begin"/>
            </w:r>
            <w:r>
              <w:rPr>
                <w:noProof/>
                <w:webHidden/>
              </w:rPr>
              <w:instrText xml:space="preserve"> PAGEREF _Toc221028329 \h </w:instrText>
            </w:r>
            <w:r>
              <w:rPr>
                <w:noProof/>
                <w:webHidden/>
              </w:rPr>
            </w:r>
            <w:r>
              <w:rPr>
                <w:noProof/>
                <w:webHidden/>
              </w:rPr>
              <w:fldChar w:fldCharType="separate"/>
            </w:r>
            <w:r>
              <w:rPr>
                <w:noProof/>
                <w:webHidden/>
              </w:rPr>
              <w:t>8</w:t>
            </w:r>
            <w:r>
              <w:rPr>
                <w:noProof/>
                <w:webHidden/>
              </w:rPr>
              <w:fldChar w:fldCharType="end"/>
            </w:r>
          </w:hyperlink>
        </w:p>
        <w:p w14:paraId="279D9ADD" w14:textId="75441101" w:rsidR="002928A0" w:rsidRDefault="002928A0">
          <w:pPr>
            <w:pStyle w:val="Tabladeilustraciones"/>
            <w:tabs>
              <w:tab w:val="right" w:leader="dot" w:pos="8828"/>
            </w:tabs>
            <w:rPr>
              <w:noProof/>
            </w:rPr>
          </w:pPr>
          <w:hyperlink w:anchor="_Toc221028330" w:history="1">
            <w:r w:rsidRPr="007D6162">
              <w:rPr>
                <w:rStyle w:val="Hipervnculo"/>
                <w:noProof/>
              </w:rPr>
              <w:t>Figura 2: Evaluación LOO-PIT Q-Q</w:t>
            </w:r>
            <w:r>
              <w:rPr>
                <w:noProof/>
                <w:webHidden/>
              </w:rPr>
              <w:tab/>
            </w:r>
            <w:r>
              <w:rPr>
                <w:noProof/>
                <w:webHidden/>
              </w:rPr>
              <w:fldChar w:fldCharType="begin"/>
            </w:r>
            <w:r>
              <w:rPr>
                <w:noProof/>
                <w:webHidden/>
              </w:rPr>
              <w:instrText xml:space="preserve"> PAGEREF _Toc221028330 \h </w:instrText>
            </w:r>
            <w:r>
              <w:rPr>
                <w:noProof/>
                <w:webHidden/>
              </w:rPr>
            </w:r>
            <w:r>
              <w:rPr>
                <w:noProof/>
                <w:webHidden/>
              </w:rPr>
              <w:fldChar w:fldCharType="separate"/>
            </w:r>
            <w:r>
              <w:rPr>
                <w:noProof/>
                <w:webHidden/>
              </w:rPr>
              <w:t>8</w:t>
            </w:r>
            <w:r>
              <w:rPr>
                <w:noProof/>
                <w:webHidden/>
              </w:rPr>
              <w:fldChar w:fldCharType="end"/>
            </w:r>
          </w:hyperlink>
        </w:p>
        <w:p w14:paraId="0851CB5B" w14:textId="3AF81253" w:rsidR="00E400B8" w:rsidRDefault="002928A0">
          <w:r>
            <w:fldChar w:fldCharType="end"/>
          </w:r>
        </w:p>
      </w:sdtContent>
    </w:sdt>
    <w:p w14:paraId="0851CB5C" w14:textId="77777777" w:rsidR="00E400B8" w:rsidRDefault="002928A0">
      <w:pPr>
        <w:pStyle w:val="Ttulo1"/>
      </w:pPr>
      <w:bookmarkStart w:id="1" w:name="resumen-ejecutivo"/>
      <w:bookmarkStart w:id="2" w:name="_Toc221028297"/>
      <w:r>
        <w:t>Resumen ejecutivo</w:t>
      </w:r>
      <w:bookmarkEnd w:id="2"/>
    </w:p>
    <w:p w14:paraId="0851CB5D" w14:textId="77777777" w:rsidR="00E400B8" w:rsidRDefault="002928A0">
      <w:pPr>
        <w:pStyle w:val="FirstParagraph"/>
      </w:pPr>
      <w:r>
        <w:t>Este informe presenta la metodología y los resultados de la aplicación de Small Area Estimation (SAE) para la estimación de la tasa de desocupación a nivel comunal, utilizando un modelo bayesiano multin</w:t>
      </w:r>
      <w:r>
        <w:t>omial con enlace logit. El enfoque permite mejorar la precisión de las estimaciones en dominios con tamaños muestrales reducidos, manteniendo coherencia con las definiciones oficiales del mercado laboral.</w:t>
      </w:r>
    </w:p>
    <w:p w14:paraId="0851CB5E" w14:textId="77777777" w:rsidR="00E400B8" w:rsidRDefault="002928A0">
      <w:pPr>
        <w:pStyle w:val="Ttulo1"/>
      </w:pPr>
      <w:bookmarkStart w:id="3" w:name="introducción"/>
      <w:bookmarkStart w:id="4" w:name="_Toc221028298"/>
      <w:bookmarkEnd w:id="1"/>
      <w:r>
        <w:t>1. Introducción</w:t>
      </w:r>
      <w:bookmarkEnd w:id="4"/>
    </w:p>
    <w:p w14:paraId="0851CB5F" w14:textId="77777777" w:rsidR="00E400B8" w:rsidRDefault="002928A0">
      <w:pPr>
        <w:pStyle w:val="Ttulo2"/>
      </w:pPr>
      <w:bookmarkStart w:id="5" w:name="contexto-y-motivación"/>
      <w:bookmarkStart w:id="6" w:name="_Toc221028299"/>
      <w:r>
        <w:t>1.1 Contexto y motivación</w:t>
      </w:r>
      <w:bookmarkEnd w:id="6"/>
    </w:p>
    <w:p w14:paraId="0851CB60" w14:textId="77777777" w:rsidR="00E400B8" w:rsidRDefault="002928A0">
      <w:pPr>
        <w:pStyle w:val="FirstParagraph"/>
      </w:pPr>
      <w:r>
        <w:t>La estima</w:t>
      </w:r>
      <w:r>
        <w:t>ción directa de indicadores laborales a nivel comunal presenta limitaciones importantes debido a la alta variabilidad asociada a tamaños muestrales pequeños .</w:t>
      </w:r>
      <w:r>
        <w:rPr>
          <w:rStyle w:val="Refdenotaalpie"/>
        </w:rPr>
        <w:footnoteReference w:id="1"/>
      </w:r>
      <w:r>
        <w:t xml:space="preserve"> La metodología SAE permite superar estas limitaciones mediante el uso de modelos estadísticos qu</w:t>
      </w:r>
      <w:r>
        <w:t>e integran información auxiliar. (ver Gilks et al. (1996) y Henderson (1975))</w:t>
      </w:r>
    </w:p>
    <w:p w14:paraId="0851CB61" w14:textId="77777777" w:rsidR="00E400B8" w:rsidRDefault="002928A0">
      <w:pPr>
        <w:pStyle w:val="Ttulo2"/>
      </w:pPr>
      <w:bookmarkStart w:id="7" w:name="objetivos"/>
      <w:bookmarkStart w:id="8" w:name="_Toc221028300"/>
      <w:bookmarkEnd w:id="5"/>
      <w:r>
        <w:lastRenderedPageBreak/>
        <w:t>1.2 Objetivos</w:t>
      </w:r>
      <w:bookmarkEnd w:id="8"/>
    </w:p>
    <w:p w14:paraId="0851CB62" w14:textId="77777777" w:rsidR="00E400B8" w:rsidRDefault="002928A0">
      <w:pPr>
        <w:pStyle w:val="Ttulo3"/>
      </w:pPr>
      <w:bookmarkStart w:id="9" w:name="objetivo-general"/>
      <w:bookmarkStart w:id="10" w:name="_Toc221028301"/>
      <w:r>
        <w:t>1.2.1 Objetivo general</w:t>
      </w:r>
      <w:bookmarkEnd w:id="10"/>
    </w:p>
    <w:p w14:paraId="0851CB63" w14:textId="77777777" w:rsidR="00E400B8" w:rsidRDefault="002928A0">
      <w:pPr>
        <w:pStyle w:val="FirstParagraph"/>
      </w:pPr>
      <w:r>
        <w:t>Estimar la tasa de desocupación comunal mediante un modelo bayesiano de Small Area Estimation.</w:t>
      </w:r>
    </w:p>
    <w:p w14:paraId="0851CB64" w14:textId="77777777" w:rsidR="00E400B8" w:rsidRDefault="002928A0">
      <w:pPr>
        <w:pStyle w:val="Ttulo3"/>
      </w:pPr>
      <w:bookmarkStart w:id="11" w:name="objetivos-específicos"/>
      <w:bookmarkStart w:id="12" w:name="_Toc221028302"/>
      <w:bookmarkEnd w:id="9"/>
      <w:r>
        <w:t>1.2.2 Objetivos específicos</w:t>
      </w:r>
      <w:bookmarkEnd w:id="12"/>
    </w:p>
    <w:p w14:paraId="0851CB65" w14:textId="77777777" w:rsidR="00E400B8" w:rsidRDefault="002928A0">
      <w:pPr>
        <w:pStyle w:val="Compact"/>
        <w:numPr>
          <w:ilvl w:val="0"/>
          <w:numId w:val="2"/>
        </w:numPr>
      </w:pPr>
      <w:r>
        <w:t>Incorporar informa</w:t>
      </w:r>
      <w:r>
        <w:t>ción auxiliar a nivel comunal.</w:t>
      </w:r>
    </w:p>
    <w:p w14:paraId="0851CB66" w14:textId="77777777" w:rsidR="00E400B8" w:rsidRDefault="002928A0">
      <w:pPr>
        <w:pStyle w:val="Compact"/>
        <w:numPr>
          <w:ilvl w:val="0"/>
          <w:numId w:val="2"/>
        </w:numPr>
      </w:pPr>
      <w:r>
        <w:t>Reducir la varianza de las estimaciones respecto de los estimadores directos.</w:t>
      </w:r>
    </w:p>
    <w:p w14:paraId="0851CB67" w14:textId="77777777" w:rsidR="00E400B8" w:rsidRDefault="002928A0">
      <w:pPr>
        <w:pStyle w:val="Compact"/>
        <w:numPr>
          <w:ilvl w:val="0"/>
          <w:numId w:val="2"/>
        </w:numPr>
      </w:pPr>
      <w:r>
        <w:t>Garantizar coherencia interna entre categorías laborales.</w:t>
      </w:r>
    </w:p>
    <w:p w14:paraId="0851CB68" w14:textId="77777777" w:rsidR="00E400B8" w:rsidRDefault="002928A0">
      <w:pPr>
        <w:pStyle w:val="Ttulo1"/>
      </w:pPr>
      <w:bookmarkStart w:id="13" w:name="marco-conceptual"/>
      <w:bookmarkStart w:id="14" w:name="_Toc221028303"/>
      <w:bookmarkEnd w:id="11"/>
      <w:bookmarkEnd w:id="7"/>
      <w:bookmarkEnd w:id="3"/>
      <w:r>
        <w:t>2. Marco conceptual</w:t>
      </w:r>
      <w:bookmarkEnd w:id="14"/>
    </w:p>
    <w:p w14:paraId="0851CB69" w14:textId="77777777" w:rsidR="00E400B8" w:rsidRDefault="002928A0">
      <w:pPr>
        <w:pStyle w:val="Ttulo2"/>
      </w:pPr>
      <w:bookmarkStart w:id="15" w:name="indicadores-del-mercado-laboral"/>
      <w:bookmarkStart w:id="16" w:name="_Toc221028304"/>
      <w:r>
        <w:t>2.1 Indicadores del mercado laboral</w:t>
      </w:r>
      <w:bookmarkEnd w:id="16"/>
    </w:p>
    <w:p w14:paraId="0851CB6A" w14:textId="77777777" w:rsidR="00E400B8" w:rsidRDefault="002928A0">
      <w:pPr>
        <w:pStyle w:val="FirstParagraph"/>
      </w:pPr>
      <w:r>
        <w:t>Se consideran las categorías de o</w:t>
      </w:r>
      <w:r>
        <w:t xml:space="preserve">cupados, desocupados e inactivos, de acuerdo con las definiciones oficiales vigentes. Para cada comuna </w:t>
      </w:r>
      <m:oMath>
        <m:r>
          <w:rPr>
            <w:rFonts w:ascii="Cambria Math" w:hAnsi="Cambria Math"/>
          </w:rPr>
          <m:t>d</m:t>
        </m:r>
      </m:oMath>
      <w:r>
        <w:t>, se define el vector de proporciones poblacionales:</w:t>
      </w:r>
    </w:p>
    <w:p w14:paraId="0851CB6B" w14:textId="77777777" w:rsidR="00E400B8" w:rsidRDefault="002928A0">
      <w:pPr>
        <w:pStyle w:val="Textoindependiente"/>
      </w:pPr>
      <m:oMathPara>
        <m:oMathParaPr>
          <m:jc m:val="center"/>
        </m:oMathParaPr>
        <m:oMath>
          <m:sSub>
            <m:sSubPr>
              <m:ctrlPr>
                <w:rPr>
                  <w:rFonts w:ascii="Cambria Math" w:hAnsi="Cambria Math"/>
                </w:rPr>
              </m:ctrlPr>
            </m:sSubPr>
            <m:e>
              <m:r>
                <m:rPr>
                  <m:sty m:val="b"/>
                </m:rPr>
                <w:rPr>
                  <w:rFonts w:ascii="Cambria Math" w:hAnsi="Cambria Math"/>
                </w:rPr>
                <m:t>θ</m:t>
              </m:r>
            </m:e>
            <m:sub>
              <m:r>
                <w:rPr>
                  <w:rFonts w:ascii="Cambria Math" w:hAnsi="Cambria Math"/>
                </w:rPr>
                <m:t>d</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θ</m:t>
                  </m:r>
                </m:e>
                <m:sub>
                  <m:r>
                    <w:rPr>
                      <w:rFonts w:ascii="Cambria Math" w:hAnsi="Cambria Math"/>
                    </w:rPr>
                    <m:t>d</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r>
                    <w:rPr>
                      <w:rFonts w:ascii="Cambria Math" w:hAnsi="Cambria Math"/>
                    </w:rPr>
                    <m:t>3</m:t>
                  </m:r>
                </m:sub>
              </m:sSub>
            </m:e>
          </m:d>
        </m:oMath>
      </m:oMathPara>
    </w:p>
    <w:p w14:paraId="0851CB6C" w14:textId="77777777" w:rsidR="00E400B8" w:rsidRDefault="002928A0">
      <w:pPr>
        <w:pStyle w:val="FirstParagraph"/>
      </w:pPr>
      <w:r>
        <w:t>donde los subíndices corresponden a ocupados, desocupados e inactivos, resp</w:t>
      </w:r>
      <w:r>
        <w:t>ectivamente, y se cumple:</w:t>
      </w:r>
    </w:p>
    <w:p w14:paraId="0851CB6D" w14:textId="77777777" w:rsidR="00E400B8" w:rsidRDefault="002928A0">
      <w:pPr>
        <w:pStyle w:val="Textoindependiente"/>
      </w:pPr>
      <m:oMathPara>
        <m:oMathParaPr>
          <m:jc m:val="center"/>
        </m:oMathParaPr>
        <m:oMath>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θ</m:t>
                  </m:r>
                </m:e>
                <m:sub>
                  <m:r>
                    <w:rPr>
                      <w:rFonts w:ascii="Cambria Math" w:hAnsi="Cambria Math"/>
                    </w:rPr>
                    <m:t>dk</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p w14:paraId="0851CB6E" w14:textId="77777777" w:rsidR="00E400B8" w:rsidRDefault="002928A0">
      <w:pPr>
        <w:pStyle w:val="Ttulo2"/>
      </w:pPr>
      <w:bookmarkStart w:id="17" w:name="small-area-estimation"/>
      <w:bookmarkStart w:id="18" w:name="_Toc221028305"/>
      <w:bookmarkEnd w:id="15"/>
      <w:r>
        <w:t>2.2 Small Area Estimation</w:t>
      </w:r>
      <w:bookmarkEnd w:id="18"/>
    </w:p>
    <w:p w14:paraId="0851CB6F" w14:textId="77777777" w:rsidR="00E400B8" w:rsidRDefault="002928A0">
      <w:pPr>
        <w:pStyle w:val="FirstParagraph"/>
      </w:pPr>
      <w:r>
        <w:t>El enfoque SAE se basa en la especificación de un modelo probabilístico que vincula los parámetros de interés con información auxiliar disponible para todas las áreas, permitiendo estabilizar las estimaciones en dominios pequeños.</w:t>
      </w:r>
    </w:p>
    <w:p w14:paraId="0851CB70" w14:textId="77777777" w:rsidR="00E400B8" w:rsidRDefault="002928A0">
      <w:pPr>
        <w:pStyle w:val="Ttulo1"/>
      </w:pPr>
      <w:bookmarkStart w:id="19" w:name="fuentes-de-información"/>
      <w:bookmarkStart w:id="20" w:name="_Toc221028306"/>
      <w:bookmarkEnd w:id="17"/>
      <w:bookmarkEnd w:id="13"/>
      <w:r>
        <w:t>3. Fuentes de información</w:t>
      </w:r>
      <w:bookmarkEnd w:id="20"/>
    </w:p>
    <w:p w14:paraId="0851CB71" w14:textId="77777777" w:rsidR="00E400B8" w:rsidRDefault="002928A0">
      <w:pPr>
        <w:pStyle w:val="Ttulo2"/>
      </w:pPr>
      <w:bookmarkStart w:id="21" w:name="encuesta-base"/>
      <w:bookmarkStart w:id="22" w:name="_Toc221028307"/>
      <w:r>
        <w:t>3.1 Encuesta base</w:t>
      </w:r>
      <w:bookmarkEnd w:id="22"/>
    </w:p>
    <w:p w14:paraId="0851CB72" w14:textId="77777777" w:rsidR="00E400B8" w:rsidRDefault="002928A0">
      <w:pPr>
        <w:pStyle w:val="FirstParagraph"/>
      </w:pPr>
      <w:r>
        <w:t xml:space="preserve">La estimación se basa en una encuesta de hogares con diseño muestral complejo. Para cada comuna </w:t>
      </w:r>
      <m:oMath>
        <m:r>
          <w:rPr>
            <w:rFonts w:ascii="Cambria Math" w:hAnsi="Cambria Math"/>
          </w:rPr>
          <m:t>d</m:t>
        </m:r>
      </m:oMath>
      <w:r>
        <w:t xml:space="preserve"> se observa un vector de conteos:</w:t>
      </w:r>
    </w:p>
    <w:p w14:paraId="0851CB73" w14:textId="77777777" w:rsidR="00E400B8" w:rsidRDefault="002928A0">
      <w:pPr>
        <w:pStyle w:val="Textoindependiente"/>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d</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d</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d</m:t>
                  </m:r>
                  <m:r>
                    <w:rPr>
                      <w:rFonts w:ascii="Cambria Math" w:hAnsi="Cambria Math"/>
                    </w:rPr>
                    <m:t>3</m:t>
                  </m:r>
                </m:sub>
              </m:sSub>
            </m:e>
          </m:d>
        </m:oMath>
      </m:oMathPara>
    </w:p>
    <w:p w14:paraId="0851CB74" w14:textId="77777777" w:rsidR="00E400B8" w:rsidRDefault="002928A0">
      <w:pPr>
        <w:pStyle w:val="FirstParagraph"/>
      </w:pPr>
      <w:r>
        <w:t xml:space="preserve">con tamaño muestral total </w:t>
      </w:r>
      <m:oMath>
        <m:sSub>
          <m:sSubPr>
            <m:ctrlPr>
              <w:rPr>
                <w:rFonts w:ascii="Cambria Math" w:hAnsi="Cambria Math"/>
              </w:rPr>
            </m:ctrlPr>
          </m:sSubPr>
          <m:e>
            <m:r>
              <w:rPr>
                <w:rFonts w:ascii="Cambria Math" w:hAnsi="Cambria Math"/>
              </w:rPr>
              <m:t>n</m:t>
            </m:r>
          </m:e>
          <m:sub>
            <m:r>
              <w:rPr>
                <w:rFonts w:ascii="Cambria Math" w:hAnsi="Cambria Math"/>
              </w:rPr>
              <m:t>d</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3</m:t>
            </m:r>
          </m:sup>
          <m:e>
            <m:sSub>
              <m:sSubPr>
                <m:ctrlPr>
                  <w:rPr>
                    <w:rFonts w:ascii="Cambria Math" w:hAnsi="Cambria Math"/>
                  </w:rPr>
                </m:ctrlPr>
              </m:sSubPr>
              <m:e>
                <m:r>
                  <w:rPr>
                    <w:rFonts w:ascii="Cambria Math" w:hAnsi="Cambria Math"/>
                  </w:rPr>
                  <m:t>y</m:t>
                </m:r>
              </m:e>
              <m:sub>
                <m:r>
                  <w:rPr>
                    <w:rFonts w:ascii="Cambria Math" w:hAnsi="Cambria Math"/>
                  </w:rPr>
                  <m:t>dk</m:t>
                </m:r>
              </m:sub>
            </m:sSub>
          </m:e>
        </m:nary>
      </m:oMath>
      <w:r>
        <w:t>.</w:t>
      </w:r>
    </w:p>
    <w:p w14:paraId="0851CB75" w14:textId="77777777" w:rsidR="00E400B8" w:rsidRDefault="002928A0">
      <w:pPr>
        <w:pStyle w:val="Ttulo2"/>
      </w:pPr>
      <w:bookmarkStart w:id="23" w:name="información-auxiliar"/>
      <w:bookmarkStart w:id="24" w:name="_Toc221028308"/>
      <w:bookmarkEnd w:id="21"/>
      <w:r>
        <w:lastRenderedPageBreak/>
        <w:t>3.2 Información auxiliar</w:t>
      </w:r>
      <w:bookmarkEnd w:id="24"/>
    </w:p>
    <w:p w14:paraId="0851CB76" w14:textId="77777777" w:rsidR="00E400B8" w:rsidRDefault="002928A0">
      <w:pPr>
        <w:pStyle w:val="FirstParagraph"/>
      </w:pPr>
      <w:r>
        <w:t>Se utilizan v</w:t>
      </w:r>
      <w:r>
        <w:t xml:space="preserve">ariables auxiliares a nivel comunal provenientes de fuentes censales y registros administrativos, recopiladas en el vector </w:t>
      </w:r>
      <m:oMath>
        <m:sSub>
          <m:sSubPr>
            <m:ctrlPr>
              <w:rPr>
                <w:rFonts w:ascii="Cambria Math" w:hAnsi="Cambria Math"/>
              </w:rPr>
            </m:ctrlPr>
          </m:sSubPr>
          <m:e>
            <m:r>
              <m:rPr>
                <m:sty m:val="b"/>
              </m:rPr>
              <w:rPr>
                <w:rFonts w:ascii="Cambria Math" w:hAnsi="Cambria Math"/>
              </w:rPr>
              <m:t>x</m:t>
            </m:r>
          </m:e>
          <m:sub>
            <m:r>
              <w:rPr>
                <w:rFonts w:ascii="Cambria Math" w:hAnsi="Cambria Math"/>
              </w:rPr>
              <m:t>d</m:t>
            </m:r>
          </m:sub>
        </m:sSub>
      </m:oMath>
      <w:r>
        <w:t>.</w:t>
      </w:r>
    </w:p>
    <w:p w14:paraId="0851CB77" w14:textId="77777777" w:rsidR="00E400B8" w:rsidRDefault="002928A0">
      <w:pPr>
        <w:pStyle w:val="Ttulo1"/>
      </w:pPr>
      <w:bookmarkStart w:id="25" w:name="modelo-estadístico"/>
      <w:bookmarkStart w:id="26" w:name="_Toc221028309"/>
      <w:bookmarkEnd w:id="23"/>
      <w:bookmarkEnd w:id="19"/>
      <w:r>
        <w:t>4. Modelo estadístico</w:t>
      </w:r>
      <w:bookmarkEnd w:id="26"/>
    </w:p>
    <w:p w14:paraId="0851CB78" w14:textId="77777777" w:rsidR="00E400B8" w:rsidRDefault="002928A0">
      <w:pPr>
        <w:pStyle w:val="Ttulo2"/>
      </w:pPr>
      <w:bookmarkStart w:id="27" w:name="modelo-de-muestreo"/>
      <w:bookmarkStart w:id="28" w:name="_Toc221028310"/>
      <w:r>
        <w:t>4.1 Modelo de muestreo</w:t>
      </w:r>
      <w:bookmarkEnd w:id="28"/>
    </w:p>
    <w:p w14:paraId="0851CB79" w14:textId="77777777" w:rsidR="00E400B8" w:rsidRDefault="002928A0">
      <w:pPr>
        <w:pStyle w:val="FirstParagraph"/>
      </w:pPr>
      <w:r>
        <w:t xml:space="preserve">Condicional a las proporciones verdaderas </w:t>
      </w:r>
      <m:oMath>
        <m:sSub>
          <m:sSubPr>
            <m:ctrlPr>
              <w:rPr>
                <w:rFonts w:ascii="Cambria Math" w:hAnsi="Cambria Math"/>
              </w:rPr>
            </m:ctrlPr>
          </m:sSubPr>
          <m:e>
            <m:r>
              <m:rPr>
                <m:sty m:val="b"/>
              </m:rPr>
              <w:rPr>
                <w:rFonts w:ascii="Cambria Math" w:hAnsi="Cambria Math"/>
              </w:rPr>
              <m:t>θ</m:t>
            </m:r>
          </m:e>
          <m:sub>
            <m:r>
              <w:rPr>
                <w:rFonts w:ascii="Cambria Math" w:hAnsi="Cambria Math"/>
              </w:rPr>
              <m:t>d</m:t>
            </m:r>
          </m:sub>
        </m:sSub>
      </m:oMath>
      <w:r>
        <w:t>, se asume que los conteos muestrale</w:t>
      </w:r>
      <w:r>
        <w:t>s siguen una distribución multinomial:</w:t>
      </w:r>
    </w:p>
    <w:bookmarkStart w:id="29" w:name="eq-0"/>
    <w:p w14:paraId="0851CB7A" w14:textId="77777777" w:rsidR="00E400B8" w:rsidRDefault="002928A0">
      <w:pPr>
        <w:pStyle w:val="Textoindependiente"/>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θ</m:t>
              </m:r>
            </m:e>
            <m:sub>
              <m:r>
                <w:rPr>
                  <w:rFonts w:ascii="Cambria Math" w:hAnsi="Cambria Math"/>
                </w:rPr>
                <m:t>d</m:t>
              </m:r>
            </m:sub>
          </m:sSub>
          <m:r>
            <m:rPr>
              <m:sty m:val="p"/>
            </m:rPr>
            <w:rPr>
              <w:rFonts w:ascii="Cambria Math" w:hAnsi="Cambria Math"/>
            </w:rPr>
            <m:t>∼</m:t>
          </m:r>
          <m:r>
            <m:rPr>
              <m:nor/>
            </m:rPr>
            <m:t>Multinomial</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m:rPr>
                      <m:sty m:val="b"/>
                    </m:rPr>
                    <w:rPr>
                      <w:rFonts w:ascii="Cambria Math" w:hAnsi="Cambria Math"/>
                    </w:rPr>
                    <m:t>θ</m:t>
                  </m:r>
                </m:e>
                <m:sub>
                  <m:r>
                    <w:rPr>
                      <w:rFonts w:ascii="Cambria Math" w:hAnsi="Cambria Math"/>
                    </w:rPr>
                    <m:t>d</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m:t>
              </m:r>
            </m:e>
          </m:d>
        </m:oMath>
      </m:oMathPara>
      <w:bookmarkEnd w:id="29"/>
    </w:p>
    <w:p w14:paraId="0851CB7B" w14:textId="77777777" w:rsidR="00E400B8" w:rsidRDefault="002928A0">
      <w:pPr>
        <w:pStyle w:val="Ttulo2"/>
      </w:pPr>
      <w:bookmarkStart w:id="30" w:name="modelo-estructural"/>
      <w:bookmarkStart w:id="31" w:name="_Toc221028311"/>
      <w:bookmarkEnd w:id="27"/>
      <w:r>
        <w:t>4.2 Modelo estructural</w:t>
      </w:r>
      <w:bookmarkEnd w:id="31"/>
    </w:p>
    <w:p w14:paraId="0851CB7C" w14:textId="77777777" w:rsidR="00E400B8" w:rsidRDefault="002928A0">
      <w:pPr>
        <w:pStyle w:val="FirstParagraph"/>
      </w:pPr>
      <w:r>
        <w:t xml:space="preserve">Se adopta un modelo multinomial logit, tomando como categoría de referencia </w:t>
      </w:r>
      <m:oMath>
        <m:r>
          <w:rPr>
            <w:rFonts w:ascii="Cambria Math" w:hAnsi="Cambria Math"/>
          </w:rPr>
          <m:t>k</m:t>
        </m:r>
        <m:r>
          <m:rPr>
            <m:sty m:val="p"/>
          </m:rPr>
          <w:rPr>
            <w:rFonts w:ascii="Cambria Math" w:hAnsi="Cambria Math"/>
          </w:rPr>
          <m:t>=</m:t>
        </m:r>
        <m:r>
          <w:rPr>
            <w:rFonts w:ascii="Cambria Math" w:hAnsi="Cambria Math"/>
          </w:rPr>
          <m:t>3</m:t>
        </m:r>
      </m:oMath>
      <w:r>
        <w:t xml:space="preserve"> (inactivos). Para </w:t>
      </w: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oMath>
      <w:r>
        <w:t>:</w:t>
      </w:r>
    </w:p>
    <w:p w14:paraId="0851CB7D" w14:textId="77777777" w:rsidR="00E400B8" w:rsidRDefault="002928A0">
      <w:pPr>
        <w:pStyle w:val="Textoindependiente"/>
      </w:pPr>
      <w:bookmarkStart w:id="32" w:name="eq-1"/>
      <m:oMathPara>
        <m:oMathParaPr>
          <m:jc m:val="center"/>
        </m:oMathParaPr>
        <m:oMath>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θ</m:t>
                      </m:r>
                    </m:e>
                    <m:sub>
                      <m:r>
                        <w:rPr>
                          <w:rFonts w:ascii="Cambria Math" w:hAnsi="Cambria Math"/>
                        </w:rPr>
                        <m:t>dk</m:t>
                      </m:r>
                    </m:sub>
                  </m:sSub>
                </m:num>
                <m:den>
                  <m:sSub>
                    <m:sSubPr>
                      <m:ctrlPr>
                        <w:rPr>
                          <w:rFonts w:ascii="Cambria Math" w:hAnsi="Cambria Math"/>
                        </w:rPr>
                      </m:ctrlPr>
                    </m:sSubPr>
                    <m:e>
                      <m:r>
                        <w:rPr>
                          <w:rFonts w:ascii="Cambria Math" w:hAnsi="Cambria Math"/>
                        </w:rPr>
                        <m:t>θ</m:t>
                      </m:r>
                    </m:e>
                    <m:sub>
                      <m:r>
                        <w:rPr>
                          <w:rFonts w:ascii="Cambria Math" w:hAnsi="Cambria Math"/>
                        </w:rPr>
                        <m:t>d</m:t>
                      </m:r>
                      <m:r>
                        <w:rPr>
                          <w:rFonts w:ascii="Cambria Math" w:hAnsi="Cambria Math"/>
                        </w:rPr>
                        <m:t>3</m:t>
                      </m:r>
                    </m:sub>
                  </m:sSub>
                </m:den>
              </m:f>
            </m:e>
          </m:d>
          <m:r>
            <m:rPr>
              <m:sty m:val="p"/>
            </m:rPr>
            <w:rPr>
              <w:rFonts w:ascii="Cambria Math" w:hAnsi="Cambria Math"/>
            </w:rPr>
            <m:t>=</m:t>
          </m:r>
          <m:sSubSup>
            <m:sSubSupPr>
              <m:ctrlPr>
                <w:rPr>
                  <w:rFonts w:ascii="Cambria Math" w:hAnsi="Cambria Math"/>
                </w:rPr>
              </m:ctrlPr>
            </m:sSubSupPr>
            <m:e>
              <m:r>
                <m:rPr>
                  <m:sty m:val="b"/>
                </m:rPr>
                <w:rPr>
                  <w:rFonts w:ascii="Cambria Math" w:hAnsi="Cambria Math"/>
                </w:rPr>
                <m:t>x</m:t>
              </m:r>
            </m:e>
            <m:sub>
              <m:r>
                <w:rPr>
                  <w:rFonts w:ascii="Cambria Math" w:hAnsi="Cambria Math"/>
                </w:rPr>
                <m:t>d</m:t>
              </m:r>
            </m:sub>
            <m:sup>
              <m:r>
                <m:rPr>
                  <m:sty m:val="p"/>
                </m:rPr>
                <w:rPr>
                  <w:rFonts w:ascii="Cambria Math" w:hAnsi="Cambria Math"/>
                </w:rPr>
                <m:t>⊤</m:t>
              </m:r>
            </m:sup>
          </m:sSubSup>
          <m:sSub>
            <m:sSubPr>
              <m:ctrlPr>
                <w:rPr>
                  <w:rFonts w:ascii="Cambria Math" w:hAnsi="Cambria Math"/>
                </w:rPr>
              </m:ctrlPr>
            </m:sSubPr>
            <m:e>
              <m:r>
                <m:rPr>
                  <m:sty m:val="b"/>
                </m:rPr>
                <w:rPr>
                  <w:rFonts w:ascii="Cambria Math" w:hAnsi="Cambria Math"/>
                </w:rPr>
                <m:t>β</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dk</m:t>
              </m:r>
            </m:sub>
          </m:sSub>
          <m:r>
            <m:rPr>
              <m:sty m:val="p"/>
            </m:rPr>
            <w:rPr>
              <w:rFonts w:ascii="Cambria Math" w:hAnsi="Cambria Math"/>
            </w:rPr>
            <m:t>,</m:t>
          </m:r>
          <m:r>
            <w:rPr>
              <w:rFonts w:ascii="Cambria Math" w:hAnsi="Cambria Math"/>
            </w:rPr>
            <m:t> </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2  </m:t>
          </m:r>
          <m:d>
            <m:dPr>
              <m:ctrlPr>
                <w:rPr>
                  <w:rFonts w:ascii="Cambria Math" w:hAnsi="Cambria Math"/>
                </w:rPr>
              </m:ctrlPr>
            </m:dPr>
            <m:e>
              <m:r>
                <w:rPr>
                  <w:rFonts w:ascii="Cambria Math" w:hAnsi="Cambria Math"/>
                </w:rPr>
                <m:t>2</m:t>
              </m:r>
            </m:e>
          </m:d>
        </m:oMath>
      </m:oMathPara>
      <w:bookmarkEnd w:id="32"/>
    </w:p>
    <w:p w14:paraId="0851CB7E" w14:textId="77777777" w:rsidR="00E400B8" w:rsidRDefault="002928A0">
      <w:pPr>
        <w:pStyle w:val="FirstParagraph"/>
      </w:pPr>
      <w:r>
        <w:t xml:space="preserve">donde </w:t>
      </w:r>
      <m:oMath>
        <m:sSub>
          <m:sSubPr>
            <m:ctrlPr>
              <w:rPr>
                <w:rFonts w:ascii="Cambria Math" w:hAnsi="Cambria Math"/>
              </w:rPr>
            </m:ctrlPr>
          </m:sSubPr>
          <m:e>
            <m:r>
              <m:rPr>
                <m:sty m:val="b"/>
              </m:rPr>
              <w:rPr>
                <w:rFonts w:ascii="Cambria Math" w:hAnsi="Cambria Math"/>
              </w:rPr>
              <m:t>β</m:t>
            </m:r>
          </m:e>
          <m:sub>
            <m:r>
              <w:rPr>
                <w:rFonts w:ascii="Cambria Math" w:hAnsi="Cambria Math"/>
              </w:rPr>
              <m:t>k</m:t>
            </m:r>
          </m:sub>
        </m:sSub>
      </m:oMath>
      <w:r>
        <w:t xml:space="preserve"> es un vector de coeficientes fijos y </w:t>
      </w:r>
      <m:oMath>
        <m:sSub>
          <m:sSubPr>
            <m:ctrlPr>
              <w:rPr>
                <w:rFonts w:ascii="Cambria Math" w:hAnsi="Cambria Math"/>
              </w:rPr>
            </m:ctrlPr>
          </m:sSubPr>
          <m:e>
            <m:r>
              <w:rPr>
                <w:rFonts w:ascii="Cambria Math" w:hAnsi="Cambria Math"/>
              </w:rPr>
              <m:t>u</m:t>
            </m:r>
          </m:e>
          <m:sub>
            <m:r>
              <w:rPr>
                <w:rFonts w:ascii="Cambria Math" w:hAnsi="Cambria Math"/>
              </w:rPr>
              <m:t>dk</m:t>
            </m:r>
          </m:sub>
        </m:sSub>
      </m:oMath>
      <w:r>
        <w:t xml:space="preserve"> corresponde a un efecto aleatorio comunal.</w:t>
      </w:r>
    </w:p>
    <w:p w14:paraId="0851CB7F" w14:textId="77777777" w:rsidR="00E400B8" w:rsidRDefault="002928A0">
      <w:pPr>
        <w:pStyle w:val="Ttulo2"/>
      </w:pPr>
      <w:bookmarkStart w:id="33" w:name="efectos-aleatorios"/>
      <w:bookmarkStart w:id="34" w:name="_Toc221028312"/>
      <w:bookmarkEnd w:id="30"/>
      <w:r>
        <w:t>4.3 Efectos aleatorios</w:t>
      </w:r>
      <w:bookmarkEnd w:id="34"/>
    </w:p>
    <w:p w14:paraId="0851CB80" w14:textId="77777777" w:rsidR="00E400B8" w:rsidRDefault="002928A0">
      <w:pPr>
        <w:pStyle w:val="FirstParagraph"/>
      </w:pPr>
      <w:r>
        <w:t>Los efectos aleatorios se modelan como:</w:t>
      </w:r>
    </w:p>
    <w:bookmarkStart w:id="35" w:name="eq-2"/>
    <w:p w14:paraId="0851CB81" w14:textId="77777777" w:rsidR="00E400B8" w:rsidRDefault="002928A0">
      <w:pPr>
        <w:pStyle w:val="Textoindependiente"/>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dk</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m:t>
              </m:r>
            </m:e>
          </m:d>
        </m:oMath>
      </m:oMathPara>
      <w:bookmarkEnd w:id="35"/>
    </w:p>
    <w:p w14:paraId="0851CB82" w14:textId="77777777" w:rsidR="00E400B8" w:rsidRDefault="002928A0">
      <w:pPr>
        <w:pStyle w:val="FirstParagraph"/>
      </w:pPr>
      <w:r>
        <w:t>asumiendo independencia entre comunas.</w:t>
      </w:r>
    </w:p>
    <w:p w14:paraId="0851CB83" w14:textId="77777777" w:rsidR="00E400B8" w:rsidRDefault="002928A0">
      <w:pPr>
        <w:pStyle w:val="Ttulo1"/>
      </w:pPr>
      <w:bookmarkStart w:id="36" w:name="inferencia-bayesiana"/>
      <w:bookmarkStart w:id="37" w:name="_Toc221028313"/>
      <w:bookmarkEnd w:id="33"/>
      <w:bookmarkEnd w:id="25"/>
      <w:r>
        <w:t>5. Inferencia bayesiana</w:t>
      </w:r>
      <w:bookmarkEnd w:id="37"/>
    </w:p>
    <w:p w14:paraId="0851CB84" w14:textId="77777777" w:rsidR="00E400B8" w:rsidRDefault="002928A0">
      <w:pPr>
        <w:pStyle w:val="Ttulo2"/>
      </w:pPr>
      <w:bookmarkStart w:id="38" w:name="priori"/>
      <w:bookmarkStart w:id="39" w:name="_Toc221028314"/>
      <w:r>
        <w:t>5.1 Priori</w:t>
      </w:r>
      <w:bookmarkEnd w:id="39"/>
    </w:p>
    <w:p w14:paraId="0851CB85" w14:textId="77777777" w:rsidR="00E400B8" w:rsidRDefault="002928A0">
      <w:pPr>
        <w:pStyle w:val="FirstParagraph"/>
      </w:pPr>
      <w:r>
        <w:t>Se espec</w:t>
      </w:r>
      <w:r>
        <w:t>ifican distribuciones a priori débiles para los parámetros del modelo:</w:t>
      </w:r>
    </w:p>
    <w:bookmarkStart w:id="40" w:name="eq-3"/>
    <w:p w14:paraId="0851CB86" w14:textId="77777777" w:rsidR="00E400B8" w:rsidRDefault="002928A0">
      <w:pPr>
        <w:pStyle w:val="Textoindependiente"/>
      </w:pPr>
      <m:oMathPara>
        <m:oMathParaPr>
          <m:jc m:val="center"/>
        </m:oMathParaPr>
        <m:oMath>
          <m:sSub>
            <m:sSubPr>
              <m:ctrlPr>
                <w:rPr>
                  <w:rFonts w:ascii="Cambria Math" w:hAnsi="Cambria Math"/>
                </w:rPr>
              </m:ctrlPr>
            </m:sSubPr>
            <m:e>
              <m:r>
                <m:rPr>
                  <m:sty m:val="b"/>
                </m:rPr>
                <w:rPr>
                  <w:rFonts w:ascii="Cambria Math" w:hAnsi="Cambria Math"/>
                </w:rPr>
                <m:t>β</m:t>
              </m:r>
            </m:e>
            <m:sub>
              <m:r>
                <w:rPr>
                  <w:rFonts w:ascii="Cambria Math" w:hAnsi="Cambria Math"/>
                </w:rPr>
                <m:t>k</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p>
                <m:sSupPr>
                  <m:ctrlPr>
                    <w:rPr>
                      <w:rFonts w:ascii="Cambria Math" w:hAnsi="Cambria Math"/>
                    </w:rPr>
                  </m:ctrlPr>
                </m:sSupPr>
                <m:e>
                  <m:r>
                    <w:rPr>
                      <w:rFonts w:ascii="Cambria Math" w:hAnsi="Cambria Math"/>
                    </w:rPr>
                    <m:t>τ</m:t>
                  </m:r>
                </m:e>
                <m:sup>
                  <m:r>
                    <w:rPr>
                      <w:rFonts w:ascii="Cambria Math" w:hAnsi="Cambria Math"/>
                    </w:rPr>
                    <m:t>2</m:t>
                  </m:r>
                </m:sup>
              </m:sSup>
              <m:r>
                <w:rPr>
                  <w:rFonts w:ascii="Cambria Math" w:hAnsi="Cambria Math"/>
                </w:rPr>
                <m:t>I</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k</m:t>
              </m:r>
            </m:sub>
          </m:sSub>
          <m:r>
            <m:rPr>
              <m:sty m:val="p"/>
            </m:rPr>
            <w:rPr>
              <w:rFonts w:ascii="Cambria Math" w:hAnsi="Cambria Math"/>
            </w:rPr>
            <m:t>∼</m:t>
          </m:r>
          <m:r>
            <m:rPr>
              <m:nor/>
            </m:rPr>
            <m:t>Half-Cauchy</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m:t>
              </m:r>
            </m:e>
          </m:d>
        </m:oMath>
      </m:oMathPara>
      <w:bookmarkEnd w:id="40"/>
    </w:p>
    <w:p w14:paraId="0851CB87" w14:textId="77777777" w:rsidR="00E400B8" w:rsidRDefault="002928A0">
      <w:pPr>
        <w:pStyle w:val="Ttulo2"/>
      </w:pPr>
      <w:bookmarkStart w:id="41" w:name="estimación"/>
      <w:bookmarkStart w:id="42" w:name="_Toc221028315"/>
      <w:bookmarkEnd w:id="38"/>
      <w:r>
        <w:t>5.2 Estimación</w:t>
      </w:r>
      <w:bookmarkEnd w:id="42"/>
    </w:p>
    <w:p w14:paraId="0851CB88" w14:textId="77777777" w:rsidR="00E400B8" w:rsidRDefault="002928A0">
      <w:pPr>
        <w:pStyle w:val="FirstParagraph"/>
      </w:pPr>
      <w:r>
        <w:t>La inferencia se realiza mediante simulación MCMC, obteniendo muestras de la distribución posterior de los parámetros y de las p</w:t>
      </w:r>
      <w:r>
        <w:t>roporciones comunales.</w:t>
      </w:r>
    </w:p>
    <w:p w14:paraId="0851CB89" w14:textId="77777777" w:rsidR="00E400B8" w:rsidRDefault="002928A0">
      <w:pPr>
        <w:pStyle w:val="Ttulo1"/>
      </w:pPr>
      <w:bookmarkStart w:id="43" w:name="resultados"/>
      <w:bookmarkStart w:id="44" w:name="_Toc221028316"/>
      <w:bookmarkEnd w:id="41"/>
      <w:bookmarkEnd w:id="36"/>
      <w:r>
        <w:lastRenderedPageBreak/>
        <w:t>6. Resultados</w:t>
      </w:r>
      <w:bookmarkEnd w:id="44"/>
    </w:p>
    <w:p w14:paraId="0851CB8A" w14:textId="77777777" w:rsidR="00E400B8" w:rsidRDefault="002928A0">
      <w:pPr>
        <w:pStyle w:val="Ttulo2"/>
      </w:pPr>
      <w:bookmarkStart w:id="45" w:name="estimaciones-comunales"/>
      <w:bookmarkStart w:id="46" w:name="_Toc221028317"/>
      <w:r>
        <w:t>6.1 Estimaciones comunales</w:t>
      </w:r>
      <w:bookmarkEnd w:id="46"/>
    </w:p>
    <w:p w14:paraId="0851CB8B" w14:textId="77777777" w:rsidR="00E400B8" w:rsidRDefault="002928A0">
      <w:pPr>
        <w:pStyle w:val="FirstParagraph"/>
      </w:pPr>
      <w:r>
        <w:t>La tasa de desocupación comunal se define como:</w:t>
      </w:r>
    </w:p>
    <w:p w14:paraId="0851CB8C" w14:textId="77777777" w:rsidR="00E400B8" w:rsidRDefault="002928A0">
      <w:pPr>
        <w:pStyle w:val="Textoindependiente"/>
      </w:pPr>
      <w:bookmarkStart w:id="47" w:name="eq-4"/>
      <m:oMathPara>
        <m:oMathParaPr>
          <m:jc m:val="center"/>
        </m:oMathParaPr>
        <m:oMath>
          <m:r>
            <w:rPr>
              <w:rFonts w:ascii="Cambria Math" w:hAnsi="Cambria Math"/>
            </w:rPr>
            <m:t>T</m:t>
          </m:r>
          <m:sSub>
            <m:sSubPr>
              <m:ctrlPr>
                <w:rPr>
                  <w:rFonts w:ascii="Cambria Math" w:hAnsi="Cambria Math"/>
                </w:rPr>
              </m:ctrlPr>
            </m:sSubPr>
            <m:e>
              <m:r>
                <w:rPr>
                  <w:rFonts w:ascii="Cambria Math" w:hAnsi="Cambria Math"/>
                </w:rPr>
                <m:t>D</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d</m:t>
              </m:r>
              <m:r>
                <w:rPr>
                  <w:rFonts w:ascii="Cambria Math" w:hAnsi="Cambria Math"/>
                </w:rPr>
                <m:t>2</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m:t>
              </m:r>
            </m:e>
          </m:d>
        </m:oMath>
      </m:oMathPara>
      <w:bookmarkEnd w:id="47"/>
    </w:p>
    <w:p w14:paraId="0851CB8D" w14:textId="77777777" w:rsidR="00E400B8" w:rsidRDefault="002928A0">
      <w:pPr>
        <w:pStyle w:val="FirstParagraph"/>
      </w:pPr>
      <w:r>
        <w:t>Se reportan estimaciones puntuales posteriores y intervalos de credibilidad al 95%.</w:t>
      </w:r>
    </w:p>
    <w:p w14:paraId="0851CB8E" w14:textId="77777777" w:rsidR="00E400B8" w:rsidRDefault="002928A0">
      <w:pPr>
        <w:pStyle w:val="Ttulo2"/>
      </w:pPr>
      <w:bookmarkStart w:id="48" w:name="comparación-con-estimación-directa"/>
      <w:bookmarkStart w:id="49" w:name="_Toc221028318"/>
      <w:bookmarkEnd w:id="45"/>
      <w:r>
        <w:t>6.2 Comparación con estimación directa</w:t>
      </w:r>
      <w:bookmarkEnd w:id="49"/>
    </w:p>
    <w:p w14:paraId="0851CB8F" w14:textId="77777777" w:rsidR="00E400B8" w:rsidRDefault="002928A0">
      <w:pPr>
        <w:pStyle w:val="FirstParagraph"/>
      </w:pPr>
      <w:r>
        <w:t>Las estimaciones SAE se comparan con los estimadores directos en términos de precisión y estabilidad.</w:t>
      </w:r>
    </w:p>
    <w:p w14:paraId="0851CB90" w14:textId="77777777" w:rsidR="00E400B8" w:rsidRDefault="002928A0">
      <w:pPr>
        <w:pStyle w:val="Ttulo2"/>
      </w:pPr>
      <w:bookmarkStart w:id="50" w:name="benchmarking"/>
      <w:bookmarkStart w:id="51" w:name="_Toc221028319"/>
      <w:bookmarkEnd w:id="48"/>
      <w:r>
        <w:t>6.3 Benchmarking</w:t>
      </w:r>
      <w:bookmarkEnd w:id="51"/>
    </w:p>
    <w:p w14:paraId="0851CB91" w14:textId="77777777" w:rsidR="00E400B8" w:rsidRDefault="002928A0">
      <w:pPr>
        <w:pStyle w:val="FirstParagraph"/>
      </w:pPr>
      <w:r>
        <w:t xml:space="preserve">Esta sección describe paso a paso el procedimiento de </w:t>
      </w:r>
      <w:r>
        <w:rPr>
          <w:i/>
          <w:iCs/>
        </w:rPr>
        <w:t>benchmarking</w:t>
      </w:r>
      <w:r>
        <w:t xml:space="preserve"> aplicado a cada iteración del modelo bayesiano de área multinomial. El</w:t>
      </w:r>
      <w:r>
        <w:t xml:space="preserve"> objetivo es garantizar que las estimaciones modeladas sean coherentes con los totales agregados obtenidos directamente de la encuesta, preservando la consistencia interna por dominio.</w:t>
      </w:r>
    </w:p>
    <w:p w14:paraId="0851CB92" w14:textId="77777777" w:rsidR="00E400B8" w:rsidRDefault="002928A0">
      <w:pPr>
        <w:pStyle w:val="Ttulo2"/>
      </w:pPr>
      <w:bookmarkStart w:id="52" w:name="objetivo-general-1"/>
      <w:bookmarkStart w:id="53" w:name="_Toc221028320"/>
      <w:bookmarkEnd w:id="50"/>
      <w:r>
        <w:t>6.4 Objetivo general</w:t>
      </w:r>
      <w:bookmarkEnd w:id="53"/>
    </w:p>
    <w:p w14:paraId="0851CB93" w14:textId="77777777" w:rsidR="00E400B8" w:rsidRDefault="002928A0">
      <w:pPr>
        <w:numPr>
          <w:ilvl w:val="0"/>
          <w:numId w:val="3"/>
        </w:numPr>
      </w:pPr>
      <w:r>
        <w:t>Ajustar probabilidades multinomiales predichas por</w:t>
      </w:r>
      <w:r>
        <w:t xml:space="preserve"> un modelo bayesiano para que sean </w:t>
      </w:r>
      <w:r>
        <w:rPr>
          <w:b/>
          <w:bCs/>
        </w:rPr>
        <w:t>coherentes con los totales directos</w:t>
      </w:r>
      <w:r>
        <w:t xml:space="preserve"> observados en la encuesta.</w:t>
      </w:r>
    </w:p>
    <w:p w14:paraId="0851CB94" w14:textId="77777777" w:rsidR="00E400B8" w:rsidRDefault="002928A0">
      <w:pPr>
        <w:numPr>
          <w:ilvl w:val="0"/>
          <w:numId w:val="3"/>
        </w:numPr>
      </w:pPr>
      <w:r>
        <w:t>Mantener coherencia entre:</w:t>
      </w:r>
    </w:p>
    <w:p w14:paraId="0851CB95" w14:textId="77777777" w:rsidR="00E400B8" w:rsidRDefault="002928A0">
      <w:pPr>
        <w:pStyle w:val="Compact"/>
        <w:numPr>
          <w:ilvl w:val="1"/>
          <w:numId w:val="4"/>
        </w:numPr>
      </w:pPr>
      <w:r>
        <w:t>Totales de Ocupados, Desocupados e Inactivos por dominio (DAM).</w:t>
      </w:r>
    </w:p>
    <w:p w14:paraId="0851CB96" w14:textId="77777777" w:rsidR="00E400B8" w:rsidRDefault="002928A0">
      <w:pPr>
        <w:pStyle w:val="Compact"/>
        <w:numPr>
          <w:ilvl w:val="1"/>
          <w:numId w:val="4"/>
        </w:numPr>
      </w:pPr>
      <w:r>
        <w:t>Tamaños poblacionales por dominio.</w:t>
      </w:r>
    </w:p>
    <w:p w14:paraId="0851CB97" w14:textId="77777777" w:rsidR="00E400B8" w:rsidRDefault="002928A0">
      <w:pPr>
        <w:numPr>
          <w:ilvl w:val="0"/>
          <w:numId w:val="3"/>
        </w:numPr>
      </w:pPr>
      <w:r>
        <w:t>Obtener, a partir de las cadenas</w:t>
      </w:r>
      <w:r>
        <w:t xml:space="preserve"> calibradas:</w:t>
      </w:r>
    </w:p>
    <w:p w14:paraId="0851CB98" w14:textId="77777777" w:rsidR="00E400B8" w:rsidRDefault="002928A0">
      <w:pPr>
        <w:pStyle w:val="Compact"/>
        <w:numPr>
          <w:ilvl w:val="1"/>
          <w:numId w:val="5"/>
        </w:numPr>
      </w:pPr>
      <w:r>
        <w:t>Medias posteriores.</w:t>
      </w:r>
    </w:p>
    <w:p w14:paraId="0851CB99" w14:textId="77777777" w:rsidR="00E400B8" w:rsidRDefault="002928A0">
      <w:pPr>
        <w:pStyle w:val="Compact"/>
        <w:numPr>
          <w:ilvl w:val="1"/>
          <w:numId w:val="5"/>
        </w:numPr>
      </w:pPr>
      <w:r>
        <w:t>Desviaciones estándar.</w:t>
      </w:r>
    </w:p>
    <w:p w14:paraId="0851CB9A" w14:textId="77777777" w:rsidR="00E400B8" w:rsidRDefault="002928A0">
      <w:pPr>
        <w:pStyle w:val="Compact"/>
        <w:numPr>
          <w:ilvl w:val="1"/>
          <w:numId w:val="5"/>
        </w:numPr>
      </w:pPr>
      <w:r>
        <w:t>Coeficientes de variación (CVE).</w:t>
      </w:r>
    </w:p>
    <w:p w14:paraId="0851CB9B" w14:textId="77777777" w:rsidR="00E400B8" w:rsidRDefault="002928A0">
      <w:pPr>
        <w:pStyle w:val="Compact"/>
        <w:numPr>
          <w:ilvl w:val="1"/>
          <w:numId w:val="5"/>
        </w:numPr>
      </w:pPr>
      <w:r>
        <w:t>Intervalos creíbles.</w:t>
      </w:r>
    </w:p>
    <w:p w14:paraId="0851CB9C" w14:textId="77777777" w:rsidR="00E400B8" w:rsidRDefault="002928A0">
      <w:r>
        <w:pict w14:anchorId="0851CBE5">
          <v:rect id="_x0000_i1025" style="width:0;height:1.5pt" o:hralign="center" o:hrstd="t" o:hr="t"/>
        </w:pict>
      </w:r>
    </w:p>
    <w:p w14:paraId="0851CB9D" w14:textId="77777777" w:rsidR="00E400B8" w:rsidRDefault="002928A0">
      <w:pPr>
        <w:pStyle w:val="Ttulo2"/>
      </w:pPr>
      <w:bookmarkStart w:id="54" w:name="notación-básica"/>
      <w:bookmarkStart w:id="55" w:name="_Toc221028321"/>
      <w:bookmarkEnd w:id="52"/>
      <w:r>
        <w:t>6.5 Notación básica</w:t>
      </w:r>
      <w:bookmarkEnd w:id="55"/>
    </w:p>
    <w:p w14:paraId="0851CB9E" w14:textId="77777777" w:rsidR="00E400B8" w:rsidRDefault="002928A0">
      <w:pPr>
        <w:numPr>
          <w:ilvl w:val="0"/>
          <w:numId w:val="6"/>
        </w:numPr>
      </w:pPr>
      <w:r>
        <w:t>Índices:</w:t>
      </w:r>
    </w:p>
    <w:p w14:paraId="0851CB9F" w14:textId="77777777" w:rsidR="00E400B8" w:rsidRDefault="002928A0">
      <w:pPr>
        <w:numPr>
          <w:ilvl w:val="1"/>
          <w:numId w:val="7"/>
        </w:numPr>
      </w:pPr>
      <m:oMath>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K</m:t>
        </m:r>
      </m:oMath>
      <w:r>
        <w:t>: unidades de post-estrato o dominios finos (ej. municipios).</w:t>
      </w:r>
    </w:p>
    <w:p w14:paraId="0851CBA0" w14:textId="77777777" w:rsidR="00E400B8" w:rsidRDefault="002928A0">
      <w:pPr>
        <w:numPr>
          <w:ilvl w:val="1"/>
          <w:numId w:val="7"/>
        </w:numPr>
      </w:pPr>
      <m:oMath>
        <m:r>
          <w:rPr>
            <w:rFonts w:ascii="Cambria Math" w:hAnsi="Cambria Math"/>
          </w:rPr>
          <m:t>d</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D</m:t>
        </m:r>
      </m:oMath>
      <w:r>
        <w:t>: dominios agregados (DAM).</w:t>
      </w:r>
    </w:p>
    <w:p w14:paraId="0851CBA1" w14:textId="77777777" w:rsidR="00E400B8" w:rsidRDefault="002928A0">
      <w:pPr>
        <w:numPr>
          <w:ilvl w:val="1"/>
          <w:numId w:val="7"/>
        </w:numPr>
      </w:pPr>
      <m:oMath>
        <m: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L</m:t>
        </m:r>
      </m:oMath>
      <w:r>
        <w:t>: iteraciones de la cadena MCMC.</w:t>
      </w:r>
    </w:p>
    <w:p w14:paraId="0851CBA2" w14:textId="77777777" w:rsidR="00E400B8" w:rsidRDefault="002928A0">
      <w:pPr>
        <w:numPr>
          <w:ilvl w:val="1"/>
          <w:numId w:val="7"/>
        </w:numPr>
      </w:pPr>
      <m:oMath>
        <m:r>
          <w:rPr>
            <w:rFonts w:ascii="Cambria Math" w:hAnsi="Cambria Math"/>
          </w:rPr>
          <m:t>c</m:t>
        </m:r>
        <m:r>
          <m:rPr>
            <m:sty m:val="p"/>
          </m:rPr>
          <w:rPr>
            <w:rFonts w:ascii="Cambria Math" w:hAnsi="Cambria Math"/>
          </w:rPr>
          <m:t>∈{</m:t>
        </m:r>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r>
          <m:rPr>
            <m:sty m:val="p"/>
          </m:rPr>
          <w:rPr>
            <w:rFonts w:ascii="Cambria Math" w:hAnsi="Cambria Math"/>
          </w:rPr>
          <m:t>}</m:t>
        </m:r>
      </m:oMath>
      <w:r>
        <w:t>: Ocupado, Desocupado, Inactivo.</w:t>
      </w:r>
    </w:p>
    <w:p w14:paraId="0851CBA3" w14:textId="77777777" w:rsidR="00E400B8" w:rsidRDefault="002928A0">
      <w:pPr>
        <w:numPr>
          <w:ilvl w:val="0"/>
          <w:numId w:val="6"/>
        </w:numPr>
      </w:pPr>
      <w:r>
        <w:lastRenderedPageBreak/>
        <w:t>Cantidades:</w:t>
      </w:r>
    </w:p>
    <w:p w14:paraId="0851CBA4" w14:textId="77777777" w:rsidR="00E400B8" w:rsidRDefault="002928A0">
      <w:pPr>
        <w:numPr>
          <w:ilvl w:val="1"/>
          <w:numId w:val="8"/>
        </w:numPr>
      </w:pPr>
      <m:oMath>
        <m:sSub>
          <m:sSubPr>
            <m:ctrlPr>
              <w:rPr>
                <w:rFonts w:ascii="Cambria Math" w:hAnsi="Cambria Math"/>
              </w:rPr>
            </m:ctrlPr>
          </m:sSubPr>
          <m:e>
            <m:r>
              <w:rPr>
                <w:rFonts w:ascii="Cambria Math" w:hAnsi="Cambria Math"/>
              </w:rPr>
              <m:t>N</m:t>
            </m:r>
          </m:e>
          <m:sub>
            <m:r>
              <w:rPr>
                <w:rFonts w:ascii="Cambria Math" w:hAnsi="Cambria Math"/>
              </w:rPr>
              <m:t>k</m:t>
            </m:r>
          </m:sub>
        </m:sSub>
      </m:oMath>
      <w:r>
        <w:t xml:space="preserve">: población total del post-estrato </w:t>
      </w:r>
      <m:oMath>
        <m:r>
          <w:rPr>
            <w:rFonts w:ascii="Cambria Math" w:hAnsi="Cambria Math"/>
          </w:rPr>
          <m:t>k</m:t>
        </m:r>
      </m:oMath>
      <w:r>
        <w:t>.</w:t>
      </w:r>
    </w:p>
    <w:p w14:paraId="0851CBA5" w14:textId="77777777" w:rsidR="00E400B8" w:rsidRDefault="002928A0">
      <w:pPr>
        <w:numPr>
          <w:ilvl w:val="1"/>
          <w:numId w:val="8"/>
        </w:numPr>
      </w:pPr>
      <m:oMath>
        <m:sSubSup>
          <m:sSubSupPr>
            <m:ctrlPr>
              <w:rPr>
                <w:rFonts w:ascii="Cambria Math" w:hAnsi="Cambria Math"/>
              </w:rPr>
            </m:ctrlPr>
          </m:sSubSupPr>
          <m:e>
            <m:r>
              <w:rPr>
                <w:rFonts w:ascii="Cambria Math" w:hAnsi="Cambria Math"/>
              </w:rPr>
              <m:t>p</m:t>
            </m:r>
          </m:e>
          <m:sub>
            <m:r>
              <w:rPr>
                <w:rFonts w:ascii="Cambria Math" w:hAnsi="Cambria Math"/>
              </w:rPr>
              <m:t>k</m:t>
            </m:r>
            <m:r>
              <m:rPr>
                <m:sty m:val="p"/>
              </m:rPr>
              <w:rPr>
                <w:rFonts w:ascii="Cambria Math" w:hAnsi="Cambria Math"/>
              </w:rPr>
              <m:t>,</m:t>
            </m:r>
            <m:r>
              <w:rPr>
                <w:rFonts w:ascii="Cambria Math" w:hAnsi="Cambria Math"/>
              </w:rPr>
              <m:t>c</m:t>
            </m:r>
          </m:sub>
          <m:sup>
            <m:d>
              <m:dPr>
                <m:ctrlPr>
                  <w:rPr>
                    <w:rFonts w:ascii="Cambria Math" w:hAnsi="Cambria Math"/>
                  </w:rPr>
                </m:ctrlPr>
              </m:dPr>
              <m:e>
                <m:r>
                  <w:rPr>
                    <w:rFonts w:ascii="Cambria Math" w:hAnsi="Cambria Math"/>
                  </w:rPr>
                  <m:t>l</m:t>
                </m:r>
              </m:e>
            </m:d>
          </m:sup>
        </m:sSubSup>
      </m:oMath>
      <w:r>
        <w:t xml:space="preserve">: probabilidad predicha para categoría </w:t>
      </w:r>
      <m:oMath>
        <m:r>
          <w:rPr>
            <w:rFonts w:ascii="Cambria Math" w:hAnsi="Cambria Math"/>
          </w:rPr>
          <m:t>c</m:t>
        </m:r>
      </m:oMath>
      <w:r>
        <w:t xml:space="preserve"> en iteración </w:t>
      </w:r>
      <m:oMath>
        <m:r>
          <w:rPr>
            <w:rFonts w:ascii="Cambria Math" w:hAnsi="Cambria Math"/>
          </w:rPr>
          <m:t>l</m:t>
        </m:r>
      </m:oMath>
      <w:r>
        <w:t>.</w:t>
      </w:r>
    </w:p>
    <w:p w14:paraId="0851CBA6" w14:textId="77777777" w:rsidR="00E400B8" w:rsidRDefault="002928A0">
      <w:pPr>
        <w:numPr>
          <w:ilvl w:val="1"/>
          <w:numId w:val="8"/>
        </w:numPr>
      </w:pPr>
      <m:oMath>
        <m:sSubSup>
          <m:sSubSupPr>
            <m:ctrlPr>
              <w:rPr>
                <w:rFonts w:ascii="Cambria Math" w:hAnsi="Cambria Math"/>
              </w:rPr>
            </m:ctrlPr>
          </m:sSubSupPr>
          <m:e>
            <m:r>
              <w:rPr>
                <w:rFonts w:ascii="Cambria Math" w:hAnsi="Cambria Math"/>
              </w:rPr>
              <m:t>Y</m:t>
            </m:r>
          </m:e>
          <m:sub>
            <m:r>
              <w:rPr>
                <w:rFonts w:ascii="Cambria Math" w:hAnsi="Cambria Math"/>
              </w:rPr>
              <m:t>k</m:t>
            </m:r>
            <m:r>
              <m:rPr>
                <m:sty m:val="p"/>
              </m:rPr>
              <w:rPr>
                <w:rFonts w:ascii="Cambria Math" w:hAnsi="Cambria Math"/>
              </w:rPr>
              <m:t>,</m:t>
            </m:r>
            <m:r>
              <w:rPr>
                <w:rFonts w:ascii="Cambria Math" w:hAnsi="Cambria Math"/>
              </w:rPr>
              <m:t>c</m:t>
            </m:r>
          </m:sub>
          <m:sup>
            <m:d>
              <m:dPr>
                <m:ctrlPr>
                  <w:rPr>
                    <w:rFonts w:ascii="Cambria Math" w:hAnsi="Cambria Math"/>
                  </w:rPr>
                </m:ctrlPr>
              </m:dPr>
              <m:e>
                <m:r>
                  <w:rPr>
                    <w:rFonts w:ascii="Cambria Math" w:hAnsi="Cambria Math"/>
                  </w:rPr>
                  <m:t>l</m:t>
                </m:r>
              </m:e>
            </m:d>
          </m:sup>
        </m:sSubSup>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k</m:t>
            </m:r>
          </m:sub>
        </m:sSub>
        <m:r>
          <w:rPr>
            <w:rFonts w:ascii="Cambria Math" w:hAnsi="Cambria Math"/>
          </w:rPr>
          <m:t> </m:t>
        </m:r>
        <m:sSubSup>
          <m:sSubSupPr>
            <m:ctrlPr>
              <w:rPr>
                <w:rFonts w:ascii="Cambria Math" w:hAnsi="Cambria Math"/>
              </w:rPr>
            </m:ctrlPr>
          </m:sSubSupPr>
          <m:e>
            <m:r>
              <w:rPr>
                <w:rFonts w:ascii="Cambria Math" w:hAnsi="Cambria Math"/>
              </w:rPr>
              <m:t>p</m:t>
            </m:r>
          </m:e>
          <m:sub>
            <m:r>
              <w:rPr>
                <w:rFonts w:ascii="Cambria Math" w:hAnsi="Cambria Math"/>
              </w:rPr>
              <m:t>k</m:t>
            </m:r>
            <m:r>
              <m:rPr>
                <m:sty m:val="p"/>
              </m:rPr>
              <w:rPr>
                <w:rFonts w:ascii="Cambria Math" w:hAnsi="Cambria Math"/>
              </w:rPr>
              <m:t>,</m:t>
            </m:r>
            <m:r>
              <w:rPr>
                <w:rFonts w:ascii="Cambria Math" w:hAnsi="Cambria Math"/>
              </w:rPr>
              <m:t>c</m:t>
            </m:r>
          </m:sub>
          <m:sup>
            <m:d>
              <m:dPr>
                <m:ctrlPr>
                  <w:rPr>
                    <w:rFonts w:ascii="Cambria Math" w:hAnsi="Cambria Math"/>
                  </w:rPr>
                </m:ctrlPr>
              </m:dPr>
              <m:e>
                <m:r>
                  <w:rPr>
                    <w:rFonts w:ascii="Cambria Math" w:hAnsi="Cambria Math"/>
                  </w:rPr>
                  <m:t>l</m:t>
                </m:r>
              </m:e>
            </m:d>
          </m:sup>
        </m:sSubSup>
      </m:oMath>
      <w:r>
        <w:t xml:space="preserve">: “cuasi-total” </w:t>
      </w:r>
      <w:r>
        <w:t>basado en el modelo.</w:t>
      </w:r>
    </w:p>
    <w:p w14:paraId="0851CBA7" w14:textId="77777777" w:rsidR="00E400B8" w:rsidRDefault="002928A0">
      <w:pPr>
        <w:pStyle w:val="Ttulo2"/>
      </w:pPr>
      <w:bookmarkStart w:id="56" w:name="X8e791180cd5ae03b1e94ef11e7a10982b49ef9e"/>
      <w:bookmarkStart w:id="57" w:name="_Toc221028322"/>
      <w:bookmarkEnd w:id="54"/>
      <w:r>
        <w:t>6.6 Totales directos (objetivos de calibración)</w:t>
      </w:r>
      <w:bookmarkEnd w:id="57"/>
    </w:p>
    <w:p w14:paraId="0851CBA8" w14:textId="77777777" w:rsidR="00E400B8" w:rsidRDefault="002928A0">
      <w:pPr>
        <w:pStyle w:val="FirstParagraph"/>
      </w:pPr>
      <w:r>
        <w:t xml:space="preserve">A partir de la encuesta se tienen, por dominio </w:t>
      </w:r>
      <m:oMath>
        <m:r>
          <w:rPr>
            <w:rFonts w:ascii="Cambria Math" w:hAnsi="Cambria Math"/>
          </w:rPr>
          <m:t>d</m:t>
        </m:r>
      </m:oMath>
      <w:r>
        <w:t>:</w:t>
      </w:r>
    </w:p>
    <w:p w14:paraId="0851CBA9" w14:textId="77777777" w:rsidR="00E400B8" w:rsidRDefault="002928A0">
      <w:pPr>
        <w:numPr>
          <w:ilvl w:val="0"/>
          <w:numId w:val="9"/>
        </w:numPr>
      </w:pPr>
      <w:r>
        <w:t>Totales directos por categoría:</w:t>
      </w:r>
    </w:p>
    <w:p w14:paraId="0851CBAA" w14:textId="77777777" w:rsidR="00E400B8" w:rsidRDefault="002928A0">
      <w:pPr>
        <w:pStyle w:val="Textoindependient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d</m:t>
              </m:r>
              <m:r>
                <m:rPr>
                  <m:sty m:val="p"/>
                </m:rPr>
                <w:rPr>
                  <w:rFonts w:ascii="Cambria Math" w:hAnsi="Cambria Math"/>
                </w:rPr>
                <m:t>,</m:t>
              </m:r>
              <m:r>
                <w:rPr>
                  <w:rFonts w:ascii="Cambria Math" w:hAnsi="Cambria Math"/>
                </w:rPr>
                <m:t>O</m:t>
              </m:r>
            </m:sub>
            <m:sup>
              <m:r>
                <w:rPr>
                  <w:rFonts w:ascii="Cambria Math" w:hAnsi="Cambria Math"/>
                </w:rPr>
                <m:t>DIR</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d</m:t>
              </m:r>
              <m:r>
                <m:rPr>
                  <m:sty m:val="p"/>
                </m:rPr>
                <w:rPr>
                  <w:rFonts w:ascii="Cambria Math" w:hAnsi="Cambria Math"/>
                </w:rPr>
                <m:t>,</m:t>
              </m:r>
              <m:r>
                <w:rPr>
                  <w:rFonts w:ascii="Cambria Math" w:hAnsi="Cambria Math"/>
                </w:rPr>
                <m:t>D</m:t>
              </m:r>
            </m:sub>
            <m:sup>
              <m:r>
                <w:rPr>
                  <w:rFonts w:ascii="Cambria Math" w:hAnsi="Cambria Math"/>
                </w:rPr>
                <m:t>DIR</m:t>
              </m:r>
            </m:sup>
          </m:sSubSup>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d</m:t>
              </m:r>
              <m:r>
                <m:rPr>
                  <m:sty m:val="p"/>
                </m:rPr>
                <w:rPr>
                  <w:rFonts w:ascii="Cambria Math" w:hAnsi="Cambria Math"/>
                </w:rPr>
                <m:t>,</m:t>
              </m:r>
              <m:r>
                <w:rPr>
                  <w:rFonts w:ascii="Cambria Math" w:hAnsi="Cambria Math"/>
                </w:rPr>
                <m:t>I</m:t>
              </m:r>
            </m:sub>
            <m:sup>
              <m:r>
                <w:rPr>
                  <w:rFonts w:ascii="Cambria Math" w:hAnsi="Cambria Math"/>
                </w:rPr>
                <m:t>DIR</m:t>
              </m:r>
            </m:sup>
          </m:sSubSup>
        </m:oMath>
      </m:oMathPara>
    </w:p>
    <w:p w14:paraId="0851CBAB" w14:textId="77777777" w:rsidR="00E400B8" w:rsidRDefault="002928A0">
      <w:pPr>
        <w:numPr>
          <w:ilvl w:val="0"/>
          <w:numId w:val="9"/>
        </w:numPr>
      </w:pPr>
      <w:r>
        <w:t>Tamaño poblacional directo:</w:t>
      </w:r>
    </w:p>
    <w:p w14:paraId="0851CBAC" w14:textId="77777777" w:rsidR="00E400B8" w:rsidRDefault="002928A0">
      <w:pPr>
        <w:pStyle w:val="Textoindependiente"/>
      </w:pPr>
      <m:oMathPara>
        <m:oMathParaPr>
          <m:jc m:val="center"/>
        </m:oMathParaPr>
        <m:oMath>
          <m:sSubSup>
            <m:sSubSupPr>
              <m:ctrlPr>
                <w:rPr>
                  <w:rFonts w:ascii="Cambria Math" w:hAnsi="Cambria Math"/>
                </w:rPr>
              </m:ctrlPr>
            </m:sSubSupPr>
            <m:e>
              <m:r>
                <w:rPr>
                  <w:rFonts w:ascii="Cambria Math" w:hAnsi="Cambria Math"/>
                </w:rPr>
                <m:t>N</m:t>
              </m:r>
            </m:e>
            <m:sub>
              <m:r>
                <w:rPr>
                  <w:rFonts w:ascii="Cambria Math" w:hAnsi="Cambria Math"/>
                </w:rPr>
                <m:t>d</m:t>
              </m:r>
            </m:sub>
            <m:sup>
              <m:r>
                <w:rPr>
                  <w:rFonts w:ascii="Cambria Math" w:hAnsi="Cambria Math"/>
                </w:rPr>
                <m:t>DIR</m:t>
              </m:r>
            </m:sup>
          </m:sSubSup>
        </m:oMath>
      </m:oMathPara>
    </w:p>
    <w:p w14:paraId="0851CBAD" w14:textId="77777777" w:rsidR="00E400B8" w:rsidRDefault="002928A0">
      <w:pPr>
        <w:pStyle w:val="FirstParagraph"/>
      </w:pPr>
      <w:r>
        <w:t xml:space="preserve">Estos valores definen las </w:t>
      </w:r>
      <w:r>
        <w:rPr>
          <w:b/>
          <w:bCs/>
        </w:rPr>
        <w:t>restricciones de benchmarking</w:t>
      </w:r>
      <w:r>
        <w:t xml:space="preserve"> que deben cumplir las cadenas ajustadas.</w:t>
      </w:r>
    </w:p>
    <w:p w14:paraId="0851CBAE" w14:textId="77777777" w:rsidR="00E400B8" w:rsidRDefault="002928A0">
      <w:pPr>
        <w:numPr>
          <w:ilvl w:val="0"/>
          <w:numId w:val="10"/>
        </w:numPr>
      </w:pPr>
      <w:r>
        <w:t>Método:</w:t>
      </w:r>
    </w:p>
    <w:p w14:paraId="0851CBAF" w14:textId="77777777" w:rsidR="00E400B8" w:rsidRDefault="002928A0">
      <w:pPr>
        <w:pStyle w:val="Compact"/>
        <w:numPr>
          <w:ilvl w:val="1"/>
          <w:numId w:val="11"/>
        </w:numPr>
      </w:pPr>
      <w:r>
        <w:rPr>
          <w:rStyle w:val="VerbatimChar"/>
        </w:rPr>
        <w:t>calib(method = "logit")</w:t>
      </w:r>
      <w:r>
        <w:t xml:space="preserve"> del paquete </w:t>
      </w:r>
      <w:r>
        <w:rPr>
          <w:rStyle w:val="VerbatimChar"/>
        </w:rPr>
        <w:t>sampling</w:t>
      </w:r>
      <w:r>
        <w:t>.</w:t>
      </w:r>
    </w:p>
    <w:p w14:paraId="0851CBB0" w14:textId="77777777" w:rsidR="00E400B8" w:rsidRDefault="002928A0">
      <w:pPr>
        <w:pStyle w:val="FirstParagraph"/>
      </w:pPr>
      <w:r>
        <w:t xml:space="preserve">El objetivo es asegurar que los totales ajustados coincidan </w:t>
      </w:r>
      <w:r>
        <w:rPr>
          <w:b/>
          <w:bCs/>
        </w:rPr>
        <w:t>exactamente</w:t>
      </w:r>
      <w:r>
        <w:t xml:space="preserve"> con los totales directos provenie</w:t>
      </w:r>
      <w:r>
        <w:t>ntes de la encuesta.</w:t>
      </w:r>
    </w:p>
    <w:p w14:paraId="0851CBB1" w14:textId="77777777" w:rsidR="00E400B8" w:rsidRDefault="002928A0">
      <w:pPr>
        <w:pStyle w:val="Ttulo2"/>
      </w:pPr>
      <w:bookmarkStart w:id="58" w:name="objetivo-del-benchmarking"/>
      <w:bookmarkStart w:id="59" w:name="_Toc221028323"/>
      <w:bookmarkEnd w:id="56"/>
      <w:r>
        <w:t>6.7 Objetivo del Benchmarking</w:t>
      </w:r>
      <w:bookmarkEnd w:id="59"/>
    </w:p>
    <w:p w14:paraId="0851CBB2" w14:textId="77777777" w:rsidR="00E400B8" w:rsidRDefault="002928A0">
      <w:pPr>
        <w:pStyle w:val="FirstParagraph"/>
      </w:pPr>
      <w:r>
        <w:t>Queremos corregir las probabilidades modelo-basadas:</w:t>
      </w:r>
    </w:p>
    <w:p w14:paraId="0851CBB3" w14:textId="77777777" w:rsidR="00E400B8" w:rsidRDefault="002928A0">
      <w:pPr>
        <w:pStyle w:val="Textoindependiente"/>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k</m:t>
                  </m:r>
                  <m:r>
                    <m:rPr>
                      <m:sty m:val="p"/>
                    </m:rPr>
                    <w:rPr>
                      <w:rFonts w:ascii="Cambria Math" w:hAnsi="Cambria Math"/>
                    </w:rPr>
                    <m:t>,</m:t>
                  </m:r>
                  <m:r>
                    <w:rPr>
                      <w:rFonts w:ascii="Cambria Math" w:hAnsi="Cambria Math"/>
                    </w:rPr>
                    <m:t>O</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k</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k</m:t>
                  </m:r>
                  <m:r>
                    <m:rPr>
                      <m:sty m:val="p"/>
                    </m:rPr>
                    <w:rPr>
                      <w:rFonts w:ascii="Cambria Math" w:hAnsi="Cambria Math"/>
                    </w:rPr>
                    <m:t>,</m:t>
                  </m:r>
                  <m:r>
                    <w:rPr>
                      <w:rFonts w:ascii="Cambria Math" w:hAnsi="Cambria Math"/>
                    </w:rPr>
                    <m:t>D</m:t>
                  </m:r>
                </m:sub>
              </m:sSub>
            </m:e>
          </m:d>
        </m:oMath>
      </m:oMathPara>
    </w:p>
    <w:p w14:paraId="0851CBB4" w14:textId="77777777" w:rsidR="00E400B8" w:rsidRDefault="002928A0">
      <w:pPr>
        <w:pStyle w:val="FirstParagraph"/>
      </w:pPr>
      <w:r>
        <w:t xml:space="preserve">para que al multiplicarlas por el tamaño poblacional </w:t>
      </w:r>
      <m:oMath>
        <m:sSub>
          <m:sSubPr>
            <m:ctrlPr>
              <w:rPr>
                <w:rFonts w:ascii="Cambria Math" w:hAnsi="Cambria Math"/>
              </w:rPr>
            </m:ctrlPr>
          </m:sSubPr>
          <m:e>
            <m:r>
              <w:rPr>
                <w:rFonts w:ascii="Cambria Math" w:hAnsi="Cambria Math"/>
              </w:rPr>
              <m:t>N</m:t>
            </m:r>
          </m:e>
          <m:sub>
            <m:r>
              <w:rPr>
                <w:rFonts w:ascii="Cambria Math" w:hAnsi="Cambria Math"/>
              </w:rPr>
              <m:t>k</m:t>
            </m:r>
          </m:sub>
        </m:sSub>
      </m:oMath>
      <w:r>
        <w:t>:</w:t>
      </w:r>
    </w:p>
    <w:p w14:paraId="0851CBB5" w14:textId="77777777" w:rsidR="00E400B8" w:rsidRDefault="002928A0">
      <w:pPr>
        <w:pStyle w:val="Textoindependiente"/>
      </w:pPr>
      <m:oMathPara>
        <m:oMathParaPr>
          <m:jc m:val="center"/>
        </m:oMathParaPr>
        <m:oMath>
          <m:sSub>
            <m:sSubPr>
              <m:ctrlPr>
                <w:rPr>
                  <w:rFonts w:ascii="Cambria Math" w:hAnsi="Cambria Math"/>
                </w:rPr>
              </m:ctrlPr>
            </m:sSubPr>
            <m:e>
              <m:r>
                <w:rPr>
                  <w:rFonts w:ascii="Cambria Math" w:hAnsi="Cambria Math"/>
                </w:rPr>
                <m:t>N</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k</m:t>
              </m:r>
            </m:sub>
          </m:sSub>
        </m:oMath>
      </m:oMathPara>
    </w:p>
    <w:p w14:paraId="0851CBB6" w14:textId="77777777" w:rsidR="00E400B8" w:rsidRDefault="002928A0">
      <w:pPr>
        <w:pStyle w:val="FirstParagraph"/>
      </w:pPr>
      <w:r>
        <w:t xml:space="preserve">los resultados se ajusten exactamente a los totales </w:t>
      </w:r>
      <w:r>
        <w:t>directos:</w:t>
      </w:r>
    </w:p>
    <w:p w14:paraId="0851CBB7" w14:textId="77777777" w:rsidR="00E400B8" w:rsidRDefault="002928A0">
      <w:pPr>
        <w:pStyle w:val="Textoindependiente"/>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c</m:t>
              </m:r>
            </m:sub>
            <m:sup>
              <m:r>
                <w:rPr>
                  <w:rFonts w:ascii="Cambria Math" w:hAnsi="Cambria Math"/>
                </w:rPr>
                <m:t>dir</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N</m:t>
                  </m:r>
                </m:e>
                <m:sub>
                  <m:r>
                    <w:rPr>
                      <w:rFonts w:ascii="Cambria Math" w:hAnsi="Cambria Math"/>
                    </w:rPr>
                    <m:t>k</m:t>
                  </m:r>
                </m:sub>
              </m:sSub>
            </m:e>
          </m:nary>
          <m:sSub>
            <m:sSubPr>
              <m:ctrlPr>
                <w:rPr>
                  <w:rFonts w:ascii="Cambria Math" w:hAnsi="Cambria Math"/>
                </w:rPr>
              </m:ctrlPr>
            </m:sSubPr>
            <m:e>
              <m:r>
                <w:rPr>
                  <w:rFonts w:ascii="Cambria Math" w:hAnsi="Cambria Math"/>
                </w:rPr>
                <m:t>y</m:t>
              </m:r>
            </m:e>
            <m:sub>
              <m:r>
                <w:rPr>
                  <w:rFonts w:ascii="Cambria Math" w:hAnsi="Cambria Math"/>
                </w:rPr>
                <m:t>k</m:t>
              </m:r>
              <m:r>
                <m:rPr>
                  <m:sty m:val="p"/>
                </m:rPr>
                <w:rPr>
                  <w:rFonts w:ascii="Cambria Math" w:hAnsi="Cambria Math"/>
                </w:rPr>
                <m:t>,</m:t>
              </m:r>
              <m:r>
                <w:rPr>
                  <w:rFonts w:ascii="Cambria Math" w:hAnsi="Cambria Math"/>
                </w:rPr>
                <m:t>c</m:t>
              </m:r>
            </m:sub>
          </m:sSub>
          <m:r>
            <w:rPr>
              <w:rFonts w:ascii="Cambria Math" w:hAnsi="Cambria Math"/>
            </w:rPr>
            <m:t>  </m:t>
          </m:r>
          <m:r>
            <w:rPr>
              <w:rFonts w:ascii="Cambria Math" w:hAnsi="Cambria Math"/>
            </w:rPr>
            <m:t>c</m:t>
          </m:r>
          <m:r>
            <m:rPr>
              <m:sty m:val="p"/>
            </m:rPr>
            <w:rPr>
              <w:rFonts w:ascii="Cambria Math" w:hAnsi="Cambria Math"/>
            </w:rPr>
            <m:t>∈{</m:t>
          </m:r>
          <m:r>
            <w:rPr>
              <w:rFonts w:ascii="Cambria Math" w:hAnsi="Cambria Math"/>
            </w:rPr>
            <m:t>Ocupado</m:t>
          </m:r>
          <m:r>
            <m:rPr>
              <m:sty m:val="p"/>
            </m:rPr>
            <w:rPr>
              <w:rFonts w:ascii="Cambria Math" w:hAnsi="Cambria Math"/>
            </w:rPr>
            <m:t>,</m:t>
          </m:r>
          <m:r>
            <w:rPr>
              <w:rFonts w:ascii="Cambria Math" w:hAnsi="Cambria Math"/>
            </w:rPr>
            <m:t>Inactivo</m:t>
          </m:r>
          <m:r>
            <m:rPr>
              <m:sty m:val="p"/>
            </m:rPr>
            <w:rPr>
              <w:rFonts w:ascii="Cambria Math" w:hAnsi="Cambria Math"/>
            </w:rPr>
            <m:t>,</m:t>
          </m:r>
          <m:r>
            <w:rPr>
              <w:rFonts w:ascii="Cambria Math" w:hAnsi="Cambria Math"/>
            </w:rPr>
            <m:t>Desocupado</m:t>
          </m:r>
          <m:r>
            <m:rPr>
              <m:sty m:val="p"/>
            </m:rPr>
            <w:rPr>
              <w:rFonts w:ascii="Cambria Math" w:hAnsi="Cambria Math"/>
            </w:rPr>
            <m:t>}.</m:t>
          </m:r>
        </m:oMath>
      </m:oMathPara>
    </w:p>
    <w:p w14:paraId="0851CBB8" w14:textId="77777777" w:rsidR="00E400B8" w:rsidRDefault="002928A0">
      <w:pPr>
        <w:pStyle w:val="FirstParagraph"/>
      </w:pPr>
      <w:r>
        <w:t xml:space="preserve">La calibración se realiza </w:t>
      </w:r>
      <w:r>
        <w:rPr>
          <w:b/>
          <w:bCs/>
        </w:rPr>
        <w:t>marginalmente</w:t>
      </w:r>
      <w:r>
        <w:t xml:space="preserve"> por categoría. # Conclusiones</w:t>
      </w:r>
    </w:p>
    <w:p w14:paraId="0851CBB9" w14:textId="77777777" w:rsidR="00E400B8" w:rsidRDefault="002928A0">
      <w:pPr>
        <w:pStyle w:val="Compact"/>
        <w:numPr>
          <w:ilvl w:val="0"/>
          <w:numId w:val="12"/>
        </w:numPr>
      </w:pPr>
      <w:r>
        <w:t>La calibración logit es estable y garantiza positividad.</w:t>
      </w:r>
    </w:p>
    <w:p w14:paraId="0851CBBA" w14:textId="77777777" w:rsidR="00E400B8" w:rsidRDefault="002928A0">
      <w:pPr>
        <w:pStyle w:val="Compact"/>
        <w:numPr>
          <w:ilvl w:val="0"/>
          <w:numId w:val="12"/>
        </w:numPr>
      </w:pPr>
      <w:r>
        <w:t>El benchmarking multinomial se re</w:t>
      </w:r>
      <w:r>
        <w:t>aliza de forma marginal.</w:t>
      </w:r>
    </w:p>
    <w:p w14:paraId="0851CBBB" w14:textId="77777777" w:rsidR="00E400B8" w:rsidRDefault="002928A0">
      <w:pPr>
        <w:pStyle w:val="Compact"/>
        <w:numPr>
          <w:ilvl w:val="0"/>
          <w:numId w:val="12"/>
        </w:numPr>
      </w:pPr>
      <w:r>
        <w:t>La tercera categoría se obtiene por restricción.</w:t>
      </w:r>
    </w:p>
    <w:p w14:paraId="0851CBBC" w14:textId="77777777" w:rsidR="00E400B8" w:rsidRDefault="002928A0">
      <w:pPr>
        <w:pStyle w:val="Compact"/>
        <w:numPr>
          <w:ilvl w:val="0"/>
          <w:numId w:val="12"/>
        </w:numPr>
      </w:pPr>
      <w:r>
        <w:t>El procedimiento es compatible con áreas pequeñas y modelos MCMC.</w:t>
      </w:r>
    </w:p>
    <w:p w14:paraId="0851CBBD" w14:textId="77777777" w:rsidR="00E400B8" w:rsidRDefault="002928A0">
      <w:pPr>
        <w:pStyle w:val="Ttulo2"/>
      </w:pPr>
      <w:bookmarkStart w:id="60" w:name="X1f4ec0b8bd0a667e47e28df0683e2b21e72f3a9"/>
      <w:bookmarkStart w:id="61" w:name="_Toc221028324"/>
      <w:bookmarkEnd w:id="58"/>
      <w:r>
        <w:lastRenderedPageBreak/>
        <w:t>6.8 Tasas de ocupación, desocupación y participación</w:t>
      </w:r>
      <w:bookmarkEnd w:id="61"/>
    </w:p>
    <w:p w14:paraId="0851CBBE" w14:textId="77777777" w:rsidR="00E400B8" w:rsidRDefault="002928A0">
      <w:pPr>
        <w:pStyle w:val="FirstParagraph"/>
      </w:pPr>
      <w:r>
        <w:t xml:space="preserve">En esta sección se muestra cómo realizar </w:t>
      </w:r>
      <w:r>
        <w:rPr>
          <w:b/>
          <w:bCs/>
        </w:rPr>
        <w:t>benchmarking</w:t>
      </w:r>
      <w:r>
        <w:t xml:space="preserve"> </w:t>
      </w:r>
      <w:r>
        <w:t>para tres tasas laborales fundamentales:</w:t>
      </w:r>
    </w:p>
    <w:p w14:paraId="0851CBBF" w14:textId="77777777" w:rsidR="00E400B8" w:rsidRDefault="002928A0">
      <w:pPr>
        <w:pStyle w:val="Compact"/>
        <w:numPr>
          <w:ilvl w:val="0"/>
          <w:numId w:val="13"/>
        </w:numPr>
      </w:pPr>
      <w:r>
        <w:rPr>
          <w:b/>
          <w:bCs/>
        </w:rPr>
        <w:t>TD</w:t>
      </w:r>
      <w:r>
        <w:t xml:space="preserve"> – Tasa de Desocupación</w:t>
      </w:r>
    </w:p>
    <w:p w14:paraId="0851CBC0" w14:textId="77777777" w:rsidR="00E400B8" w:rsidRDefault="002928A0">
      <w:pPr>
        <w:pStyle w:val="Compact"/>
        <w:numPr>
          <w:ilvl w:val="0"/>
          <w:numId w:val="13"/>
        </w:numPr>
      </w:pPr>
      <w:r>
        <w:rPr>
          <w:b/>
          <w:bCs/>
        </w:rPr>
        <w:t>TO</w:t>
      </w:r>
      <w:r>
        <w:t xml:space="preserve"> – Tasa de Ocupación</w:t>
      </w:r>
    </w:p>
    <w:p w14:paraId="0851CBC1" w14:textId="77777777" w:rsidR="00E400B8" w:rsidRDefault="002928A0">
      <w:pPr>
        <w:pStyle w:val="Compact"/>
        <w:numPr>
          <w:ilvl w:val="0"/>
          <w:numId w:val="13"/>
        </w:numPr>
      </w:pPr>
      <w:r>
        <w:rPr>
          <w:b/>
          <w:bCs/>
        </w:rPr>
        <w:t>TP</w:t>
      </w:r>
      <w:r>
        <w:t xml:space="preserve"> – Tasa de Participación</w:t>
      </w:r>
    </w:p>
    <w:p w14:paraId="0851CBC2" w14:textId="77777777" w:rsidR="00E400B8" w:rsidRDefault="002928A0">
      <w:pPr>
        <w:pStyle w:val="FirstParagraph"/>
      </w:pPr>
      <w:r>
        <w:t xml:space="preserve">El procedimiento se implementa mediante </w:t>
      </w:r>
      <w:r>
        <w:rPr>
          <w:b/>
          <w:bCs/>
        </w:rPr>
        <w:t>calibración logit (</w:t>
      </w:r>
      <w:r>
        <w:rPr>
          <w:rStyle w:val="VerbatimChar"/>
          <w:b/>
          <w:bCs/>
        </w:rPr>
        <w:t>calib()</w:t>
      </w:r>
      <w:r>
        <w:rPr>
          <w:b/>
          <w:bCs/>
        </w:rPr>
        <w:t>)</w:t>
      </w:r>
      <w:r>
        <w:t>, ajustando simultáneamente numeradores y denominadores para cumplir los totales directos de la encuesta.</w:t>
      </w:r>
    </w:p>
    <w:p w14:paraId="0851CBC3" w14:textId="77777777" w:rsidR="00E400B8" w:rsidRDefault="002928A0">
      <w:pPr>
        <w:pStyle w:val="Ttulo2"/>
      </w:pPr>
      <w:bookmarkStart w:id="62" w:name="fórmulas-de-interés"/>
      <w:bookmarkStart w:id="63" w:name="_Toc221028325"/>
      <w:bookmarkEnd w:id="60"/>
      <w:r>
        <w:t>6.9 Fórmulas de interés</w:t>
      </w:r>
      <w:bookmarkEnd w:id="63"/>
    </w:p>
    <w:p w14:paraId="0851CBC4" w14:textId="77777777" w:rsidR="00E400B8" w:rsidRDefault="002928A0">
      <w:pPr>
        <w:pStyle w:val="FirstParagraph"/>
      </w:pPr>
      <m:oMathPara>
        <m:oMathParaPr>
          <m:jc m:val="center"/>
        </m:oMathParaPr>
        <m:oMath>
          <m:r>
            <w:rPr>
              <w:rFonts w:ascii="Cambria Math" w:hAnsi="Cambria Math"/>
            </w:rPr>
            <m:t>TD</m:t>
          </m:r>
          <m:r>
            <m:rPr>
              <m:sty m:val="p"/>
            </m:rPr>
            <w:rPr>
              <w:rFonts w:ascii="Cambria Math" w:hAnsi="Cambria Math"/>
            </w:rPr>
            <m:t>=</m:t>
          </m:r>
          <m:f>
            <m:fPr>
              <m:ctrlPr>
                <w:rPr>
                  <w:rFonts w:ascii="Cambria Math" w:hAnsi="Cambria Math"/>
                </w:rPr>
              </m:ctrlPr>
            </m:fPr>
            <m:num>
              <m:r>
                <w:rPr>
                  <w:rFonts w:ascii="Cambria Math" w:hAnsi="Cambria Math"/>
                </w:rPr>
                <m:t>D</m:t>
              </m:r>
            </m:num>
            <m:den>
              <m:r>
                <w:rPr>
                  <w:rFonts w:ascii="Cambria Math" w:hAnsi="Cambria Math"/>
                </w:rPr>
                <m:t>O</m:t>
              </m:r>
              <m:r>
                <m:rPr>
                  <m:sty m:val="p"/>
                </m:rPr>
                <w:rPr>
                  <w:rFonts w:ascii="Cambria Math" w:hAnsi="Cambria Math"/>
                </w:rPr>
                <m:t>+</m:t>
              </m:r>
              <m:r>
                <w:rPr>
                  <w:rFonts w:ascii="Cambria Math" w:hAnsi="Cambria Math"/>
                </w:rPr>
                <m:t>D</m:t>
              </m:r>
            </m:den>
          </m:f>
        </m:oMath>
      </m:oMathPara>
    </w:p>
    <w:p w14:paraId="0851CBC5" w14:textId="77777777" w:rsidR="00E400B8" w:rsidRDefault="002928A0">
      <w:pPr>
        <w:pStyle w:val="FirstParagraph"/>
      </w:pPr>
      <m:oMathPara>
        <m:oMathParaPr>
          <m:jc m:val="center"/>
        </m:oMathParaPr>
        <m:oMath>
          <m:r>
            <w:rPr>
              <w:rFonts w:ascii="Cambria Math" w:hAnsi="Cambria Math"/>
            </w:rPr>
            <m:t>TO</m:t>
          </m:r>
          <m:r>
            <m:rPr>
              <m:sty m:val="p"/>
            </m:rPr>
            <w:rPr>
              <w:rFonts w:ascii="Cambria Math" w:hAnsi="Cambria Math"/>
            </w:rPr>
            <m:t>=</m:t>
          </m:r>
          <m:f>
            <m:fPr>
              <m:ctrlPr>
                <w:rPr>
                  <w:rFonts w:ascii="Cambria Math" w:hAnsi="Cambria Math"/>
                </w:rPr>
              </m:ctrlPr>
            </m:fPr>
            <m:num>
              <m:r>
                <w:rPr>
                  <w:rFonts w:ascii="Cambria Math" w:hAnsi="Cambria Math"/>
                </w:rPr>
                <m:t>O</m:t>
              </m:r>
            </m:num>
            <m:den>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den>
          </m:f>
        </m:oMath>
      </m:oMathPara>
    </w:p>
    <w:p w14:paraId="0851CBC6" w14:textId="77777777" w:rsidR="00E400B8" w:rsidRDefault="002928A0">
      <w:pPr>
        <w:pStyle w:val="FirstParagraph"/>
      </w:pPr>
      <m:oMathPara>
        <m:oMathParaPr>
          <m:jc m:val="center"/>
        </m:oMathParaPr>
        <m:oMath>
          <m:r>
            <w:rPr>
              <w:rFonts w:ascii="Cambria Math" w:hAnsi="Cambria Math"/>
            </w:rPr>
            <m:t>TP</m:t>
          </m:r>
          <m:r>
            <m:rPr>
              <m:sty m:val="p"/>
            </m:rPr>
            <w:rPr>
              <w:rFonts w:ascii="Cambria Math" w:hAnsi="Cambria Math"/>
            </w:rPr>
            <m:t>=</m:t>
          </m:r>
          <m:f>
            <m:fPr>
              <m:ctrlPr>
                <w:rPr>
                  <w:rFonts w:ascii="Cambria Math" w:hAnsi="Cambria Math"/>
                </w:rPr>
              </m:ctrlPr>
            </m:fPr>
            <m:num>
              <m:r>
                <w:rPr>
                  <w:rFonts w:ascii="Cambria Math" w:hAnsi="Cambria Math"/>
                </w:rPr>
                <m:t>O</m:t>
              </m:r>
              <m:r>
                <m:rPr>
                  <m:sty m:val="p"/>
                </m:rPr>
                <w:rPr>
                  <w:rFonts w:ascii="Cambria Math" w:hAnsi="Cambria Math"/>
                </w:rPr>
                <m:t>+</m:t>
              </m:r>
              <m:r>
                <w:rPr>
                  <w:rFonts w:ascii="Cambria Math" w:hAnsi="Cambria Math"/>
                </w:rPr>
                <m:t>D</m:t>
              </m:r>
            </m:num>
            <m:den>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I</m:t>
              </m:r>
            </m:den>
          </m:f>
        </m:oMath>
      </m:oMathPara>
    </w:p>
    <w:p w14:paraId="0851CBC7" w14:textId="77777777" w:rsidR="00E400B8" w:rsidRDefault="002928A0">
      <w:pPr>
        <w:pStyle w:val="FirstParagraph"/>
      </w:pPr>
      <w:r>
        <w:t>El objetivo del benchmarking es garantizar que los totales ajustados coincidan</w:t>
      </w:r>
      <w:r>
        <w:t xml:space="preserve"> </w:t>
      </w:r>
      <w:r>
        <w:rPr>
          <w:b/>
          <w:bCs/>
        </w:rPr>
        <w:t>exactamente</w:t>
      </w:r>
      <w:r>
        <w:t xml:space="preserve"> con:</w:t>
      </w:r>
    </w:p>
    <w:p w14:paraId="0851CBC8" w14:textId="77777777" w:rsidR="00E400B8" w:rsidRDefault="002928A0">
      <w:pPr>
        <w:pStyle w:val="Compact"/>
        <w:numPr>
          <w:ilvl w:val="0"/>
          <w:numId w:val="14"/>
        </w:numPr>
      </w:pPr>
      <w:r>
        <w:t>total de ocupados directos</w:t>
      </w:r>
    </w:p>
    <w:p w14:paraId="0851CBC9" w14:textId="77777777" w:rsidR="00E400B8" w:rsidRDefault="002928A0">
      <w:pPr>
        <w:pStyle w:val="Compact"/>
        <w:numPr>
          <w:ilvl w:val="0"/>
          <w:numId w:val="14"/>
        </w:numPr>
      </w:pPr>
      <w:r>
        <w:t>total de inactivos directos</w:t>
      </w:r>
    </w:p>
    <w:p w14:paraId="0851CBCA" w14:textId="77777777" w:rsidR="00E400B8" w:rsidRDefault="002928A0">
      <w:pPr>
        <w:pStyle w:val="Compact"/>
        <w:numPr>
          <w:ilvl w:val="0"/>
          <w:numId w:val="14"/>
        </w:numPr>
      </w:pPr>
      <w:r>
        <w:t>total de desocupados directos</w:t>
      </w:r>
    </w:p>
    <w:p w14:paraId="0851CBCB" w14:textId="77777777" w:rsidR="00E400B8" w:rsidRDefault="002928A0">
      <w:pPr>
        <w:pStyle w:val="Compact"/>
        <w:numPr>
          <w:ilvl w:val="0"/>
          <w:numId w:val="14"/>
        </w:numPr>
      </w:pPr>
      <w:r>
        <w:t>total poblacional directo</w:t>
      </w:r>
    </w:p>
    <w:p w14:paraId="0851CBCC" w14:textId="77777777" w:rsidR="00E400B8" w:rsidRDefault="002928A0">
      <w:pPr>
        <w:pStyle w:val="Ttulo1"/>
      </w:pPr>
      <w:bookmarkStart w:id="64" w:name="conclusiones"/>
      <w:bookmarkStart w:id="65" w:name="_Toc221028326"/>
      <w:bookmarkEnd w:id="62"/>
      <w:bookmarkEnd w:id="43"/>
      <w:r>
        <w:t>7. Conclusiones</w:t>
      </w:r>
      <w:bookmarkEnd w:id="65"/>
    </w:p>
    <w:p w14:paraId="0851CBCD" w14:textId="77777777" w:rsidR="00E400B8" w:rsidRDefault="002928A0">
      <w:pPr>
        <w:pStyle w:val="FirstParagraph"/>
      </w:pPr>
      <w:r>
        <w:t>La aplicación del modelo bayesiano multinomial SAE permite obtener estimaciones comunales más precisas y cohere</w:t>
      </w:r>
      <w:r>
        <w:t>ntes de la tasa de desocupación, constituyendo una herramienta robusta para la producción estadística oficial.</w:t>
      </w:r>
    </w:p>
    <w:p w14:paraId="0851CBCE" w14:textId="77777777" w:rsidR="00E400B8" w:rsidRDefault="002928A0">
      <w:pPr>
        <w:pStyle w:val="Ttulo1"/>
      </w:pPr>
      <w:bookmarkStart w:id="66" w:name="resultados-visuales"/>
      <w:bookmarkStart w:id="67" w:name="_Toc221028327"/>
      <w:bookmarkEnd w:id="64"/>
      <w:r>
        <w:t>8. Resultados Visuales</w:t>
      </w:r>
      <w:bookmarkEnd w:id="67"/>
    </w:p>
    <w:p w14:paraId="0851CBCF" w14:textId="4F4D3DE9" w:rsidR="00E400B8" w:rsidRDefault="002928A0">
      <w:pPr>
        <w:pStyle w:val="FirstParagraph"/>
      </w:pPr>
      <w:r>
        <w:t xml:space="preserve">A continuación, se presenta la distribución de la tasa de desocupación. Como se observa en la </w:t>
      </w:r>
      <w:hyperlink w:anchor="fig-1">
        <w:r>
          <w:rPr>
            <w:rStyle w:val="Hipervnculo"/>
          </w:rPr>
          <w:t>Figura 1</w:t>
        </w:r>
      </w:hyperlink>
      <w:r>
        <w:t>, las variaciones espaciales son significativas.</w:t>
      </w:r>
    </w:p>
    <w:tbl>
      <w:tblPr>
        <w:tblStyle w:val="Table"/>
        <w:tblW w:w="5000" w:type="pct"/>
        <w:tblLayout w:type="fixed"/>
        <w:tblLook w:val="0000" w:firstRow="0" w:lastRow="0" w:firstColumn="0" w:lastColumn="0" w:noHBand="0" w:noVBand="0"/>
      </w:tblPr>
      <w:tblGrid>
        <w:gridCol w:w="9054"/>
      </w:tblGrid>
      <w:tr w:rsidR="00E400B8" w14:paraId="0851CBD2" w14:textId="77777777">
        <w:tc>
          <w:tcPr>
            <w:tcW w:w="7920" w:type="dxa"/>
          </w:tcPr>
          <w:p w14:paraId="0851CBD0" w14:textId="77777777" w:rsidR="00E400B8" w:rsidRDefault="002928A0">
            <w:pPr>
              <w:pStyle w:val="Compact"/>
              <w:jc w:val="center"/>
            </w:pPr>
            <w:bookmarkStart w:id="68" w:name="fig-1"/>
            <w:r>
              <w:rPr>
                <w:noProof/>
                <w:lang w:val="es-CL" w:eastAsia="es-CL"/>
              </w:rPr>
              <w:lastRenderedPageBreak/>
              <w:drawing>
                <wp:inline distT="0" distB="0" distL="0" distR="0" wp14:anchorId="0851CBE6" wp14:editId="0851CBE7">
                  <wp:extent cx="4000500" cy="1662129"/>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graficos/g1.png"/>
                          <pic:cNvPicPr>
                            <a:picLocks noChangeAspect="1" noChangeArrowheads="1"/>
                          </pic:cNvPicPr>
                        </pic:nvPicPr>
                        <pic:blipFill>
                          <a:blip r:embed="rId7"/>
                          <a:stretch>
                            <a:fillRect/>
                          </a:stretch>
                        </pic:blipFill>
                        <pic:spPr bwMode="auto">
                          <a:xfrm>
                            <a:off x="0" y="0"/>
                            <a:ext cx="4000500" cy="1662129"/>
                          </a:xfrm>
                          <a:prstGeom prst="rect">
                            <a:avLst/>
                          </a:prstGeom>
                          <a:noFill/>
                          <a:ln w="9525">
                            <a:noFill/>
                            <a:headEnd/>
                            <a:tailEnd/>
                          </a:ln>
                        </pic:spPr>
                      </pic:pic>
                    </a:graphicData>
                  </a:graphic>
                </wp:inline>
              </w:drawing>
            </w:r>
          </w:p>
          <w:p w14:paraId="0851CBD1" w14:textId="77777777" w:rsidR="00E400B8" w:rsidRDefault="002928A0">
            <w:pPr>
              <w:pStyle w:val="ImageCaption"/>
              <w:spacing w:before="200"/>
            </w:pPr>
            <w:bookmarkStart w:id="69" w:name="_Toc221028329"/>
            <w:r>
              <w:t>Figura 1: Comparación SAE vs. Directa</w:t>
            </w:r>
            <w:bookmarkEnd w:id="69"/>
          </w:p>
        </w:tc>
        <w:bookmarkEnd w:id="68"/>
      </w:tr>
      <w:tr w:rsidR="00E400B8" w14:paraId="0851CBD5" w14:textId="77777777">
        <w:tc>
          <w:tcPr>
            <w:tcW w:w="7920" w:type="dxa"/>
          </w:tcPr>
          <w:p w14:paraId="0851CBD3" w14:textId="77777777" w:rsidR="00E400B8" w:rsidRDefault="002928A0">
            <w:pPr>
              <w:pStyle w:val="Compact"/>
              <w:jc w:val="center"/>
            </w:pPr>
            <w:bookmarkStart w:id="70" w:name="fig-2"/>
            <w:r>
              <w:rPr>
                <w:noProof/>
                <w:lang w:val="es-CL" w:eastAsia="es-CL"/>
              </w:rPr>
              <w:drawing>
                <wp:inline distT="0" distB="0" distL="0" distR="0" wp14:anchorId="0851CBE8" wp14:editId="0851CBE9">
                  <wp:extent cx="4000500" cy="2370666"/>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graficos/g2.png"/>
                          <pic:cNvPicPr>
                            <a:picLocks noChangeAspect="1" noChangeArrowheads="1"/>
                          </pic:cNvPicPr>
                        </pic:nvPicPr>
                        <pic:blipFill>
                          <a:blip r:embed="rId8"/>
                          <a:stretch>
                            <a:fillRect/>
                          </a:stretch>
                        </pic:blipFill>
                        <pic:spPr bwMode="auto">
                          <a:xfrm>
                            <a:off x="0" y="0"/>
                            <a:ext cx="4000500" cy="2370666"/>
                          </a:xfrm>
                          <a:prstGeom prst="rect">
                            <a:avLst/>
                          </a:prstGeom>
                          <a:noFill/>
                          <a:ln w="9525">
                            <a:noFill/>
                            <a:headEnd/>
                            <a:tailEnd/>
                          </a:ln>
                        </pic:spPr>
                      </pic:pic>
                    </a:graphicData>
                  </a:graphic>
                </wp:inline>
              </w:drawing>
            </w:r>
          </w:p>
          <w:p w14:paraId="0851CBD4" w14:textId="77777777" w:rsidR="00E400B8" w:rsidRDefault="002928A0">
            <w:pPr>
              <w:pStyle w:val="ImageCaption"/>
              <w:spacing w:before="200"/>
            </w:pPr>
            <w:bookmarkStart w:id="71" w:name="_Toc221028330"/>
            <w:r>
              <w:t>Figura 2: Evaluación LOO-PIT Q-Q</w:t>
            </w:r>
            <w:bookmarkEnd w:id="71"/>
          </w:p>
        </w:tc>
        <w:bookmarkEnd w:id="70"/>
      </w:tr>
    </w:tbl>
    <w:p w14:paraId="0851CBD6" w14:textId="77777777" w:rsidR="00E400B8" w:rsidRDefault="002928A0">
      <w:pPr>
        <w:pStyle w:val="Ttulo1"/>
      </w:pPr>
      <w:bookmarkStart w:id="72" w:name="bibliografía"/>
      <w:bookmarkStart w:id="73" w:name="_Toc221028328"/>
      <w:bookmarkEnd w:id="66"/>
      <w:r>
        <w:t>Bibliografía</w:t>
      </w:r>
      <w:bookmarkEnd w:id="73"/>
    </w:p>
    <w:p w14:paraId="0851CBD7" w14:textId="77777777" w:rsidR="00E400B8" w:rsidRDefault="002928A0">
      <w:pPr>
        <w:pStyle w:val="Bibliografa"/>
      </w:pPr>
      <w:bookmarkStart w:id="74" w:name="ref-Besag1995StatSci"/>
      <w:bookmarkStart w:id="75" w:name="refs"/>
      <w:r>
        <w:t xml:space="preserve">Besag, J., Green, P., Higdon, D., &amp; Mengersen, K. (1995). Bayesian computation and stochastic systems (with discussion). </w:t>
      </w:r>
      <w:r>
        <w:rPr>
          <w:i/>
          <w:iCs/>
        </w:rPr>
        <w:t>Statistical Science</w:t>
      </w:r>
      <w:r>
        <w:t xml:space="preserve">, </w:t>
      </w:r>
      <w:r>
        <w:rPr>
          <w:i/>
          <w:iCs/>
        </w:rPr>
        <w:t>10</w:t>
      </w:r>
      <w:r>
        <w:t>, 3-66.</w:t>
      </w:r>
    </w:p>
    <w:p w14:paraId="0851CBD8" w14:textId="77777777" w:rsidR="00E400B8" w:rsidRDefault="002928A0">
      <w:pPr>
        <w:pStyle w:val="Bibliografa"/>
      </w:pPr>
      <w:bookmarkStart w:id="76" w:name="ref-DattaLahiri2000StatSinica"/>
      <w:bookmarkEnd w:id="74"/>
      <w:r>
        <w:t>Datta, G. S., &amp; Lahiri, P. (2000). A unified measure of uncertainty of estimated best linear unbiased pr</w:t>
      </w:r>
      <w:r>
        <w:t xml:space="preserve">edictors in small area estimation problems. </w:t>
      </w:r>
      <w:r>
        <w:rPr>
          <w:i/>
          <w:iCs/>
        </w:rPr>
        <w:t>Statistica Sinica</w:t>
      </w:r>
      <w:r>
        <w:t xml:space="preserve">, </w:t>
      </w:r>
      <w:r>
        <w:rPr>
          <w:i/>
          <w:iCs/>
        </w:rPr>
        <w:t>10</w:t>
      </w:r>
      <w:r>
        <w:t>, 613-627.</w:t>
      </w:r>
    </w:p>
    <w:p w14:paraId="0851CBD9" w14:textId="77777777" w:rsidR="00E400B8" w:rsidRDefault="002928A0">
      <w:pPr>
        <w:pStyle w:val="Bibliografa"/>
      </w:pPr>
      <w:bookmarkStart w:id="77" w:name="ref-DattaLahiriMaitiLu1999JASA"/>
      <w:bookmarkEnd w:id="76"/>
      <w:r>
        <w:t xml:space="preserve">Datta, G. S., Lahiri, P., Maiti, T., &amp; Lu, K.-L. (1999). Hierarchical Bayes estimation of unemployment rates for the states of the U.S. </w:t>
      </w:r>
      <w:r>
        <w:rPr>
          <w:i/>
          <w:iCs/>
        </w:rPr>
        <w:t>Journal of the American Statistical Associat</w:t>
      </w:r>
      <w:r>
        <w:rPr>
          <w:i/>
          <w:iCs/>
        </w:rPr>
        <w:t>ion</w:t>
      </w:r>
      <w:r>
        <w:t xml:space="preserve">, </w:t>
      </w:r>
      <w:r>
        <w:rPr>
          <w:i/>
          <w:iCs/>
        </w:rPr>
        <w:t>94</w:t>
      </w:r>
      <w:r>
        <w:t>, 1074-1082.</w:t>
      </w:r>
    </w:p>
    <w:p w14:paraId="0851CBDA" w14:textId="77777777" w:rsidR="00E400B8" w:rsidRDefault="002928A0">
      <w:pPr>
        <w:pStyle w:val="Bibliografa"/>
      </w:pPr>
      <w:bookmarkStart w:id="78" w:name="ref-FayHerriot1979JASA"/>
      <w:bookmarkEnd w:id="77"/>
      <w:r>
        <w:t xml:space="preserve">Fay, R. E., &amp; Herriot, R. A. (1979). Estimates of income for small places: An application of James–Stein procedures to census data. </w:t>
      </w:r>
      <w:r>
        <w:rPr>
          <w:i/>
          <w:iCs/>
        </w:rPr>
        <w:t>Journal of the American Statistical Association</w:t>
      </w:r>
      <w:r>
        <w:t xml:space="preserve">, </w:t>
      </w:r>
      <w:r>
        <w:rPr>
          <w:i/>
          <w:iCs/>
        </w:rPr>
        <w:t>74</w:t>
      </w:r>
      <w:r>
        <w:t>, 269-277.</w:t>
      </w:r>
    </w:p>
    <w:p w14:paraId="0851CBDB" w14:textId="77777777" w:rsidR="00E400B8" w:rsidRDefault="002928A0">
      <w:pPr>
        <w:pStyle w:val="Bibliografa"/>
      </w:pPr>
      <w:bookmarkStart w:id="79" w:name="ref-GhoshRao1994StatSci"/>
      <w:bookmarkEnd w:id="78"/>
      <w:r>
        <w:t xml:space="preserve">Ghosh, M., &amp; Rao, J. N. K. (1994). Small area estimation: An appraisal. </w:t>
      </w:r>
      <w:r>
        <w:rPr>
          <w:i/>
          <w:iCs/>
        </w:rPr>
        <w:t>Statistical Science</w:t>
      </w:r>
      <w:r>
        <w:t xml:space="preserve">, </w:t>
      </w:r>
      <w:r>
        <w:rPr>
          <w:i/>
          <w:iCs/>
        </w:rPr>
        <w:t>9</w:t>
      </w:r>
      <w:r>
        <w:t>, 55-93.</w:t>
      </w:r>
    </w:p>
    <w:p w14:paraId="0851CBDC" w14:textId="77777777" w:rsidR="00E400B8" w:rsidRDefault="002928A0">
      <w:pPr>
        <w:pStyle w:val="Bibliografa"/>
      </w:pPr>
      <w:bookmarkStart w:id="80" w:name="ref-GilksRichardsonSpiegelhalter1996MCMC"/>
      <w:bookmarkEnd w:id="79"/>
      <w:r>
        <w:lastRenderedPageBreak/>
        <w:t xml:space="preserve">Gilks, W. R., Richardson, S., &amp; Spiegelhalter, D. J. (Eds.). (1996). </w:t>
      </w:r>
      <w:r>
        <w:rPr>
          <w:i/>
          <w:iCs/>
        </w:rPr>
        <w:t>Markov Chain Monte Carlo in Practice</w:t>
      </w:r>
      <w:r>
        <w:t>. Chapman &amp; Hall.</w:t>
      </w:r>
    </w:p>
    <w:p w14:paraId="0851CBDD" w14:textId="77777777" w:rsidR="00E400B8" w:rsidRDefault="002928A0">
      <w:pPr>
        <w:pStyle w:val="Bibliografa"/>
      </w:pPr>
      <w:bookmarkStart w:id="81" w:name="ref-Henderson1975Biometrics"/>
      <w:bookmarkEnd w:id="80"/>
      <w:r>
        <w:t xml:space="preserve">Henderson, C. R. (1975). Best </w:t>
      </w:r>
      <w:r>
        <w:t xml:space="preserve">linear unbiased estimation and prediction under a selection model. </w:t>
      </w:r>
      <w:r>
        <w:rPr>
          <w:i/>
          <w:iCs/>
        </w:rPr>
        <w:t>Biometrics</w:t>
      </w:r>
      <w:r>
        <w:t xml:space="preserve">, </w:t>
      </w:r>
      <w:r>
        <w:rPr>
          <w:i/>
          <w:iCs/>
        </w:rPr>
        <w:t>31</w:t>
      </w:r>
      <w:r>
        <w:t>, 423-447.</w:t>
      </w:r>
    </w:p>
    <w:p w14:paraId="0851CBDE" w14:textId="77777777" w:rsidR="00E400B8" w:rsidRDefault="002928A0">
      <w:pPr>
        <w:pStyle w:val="Bibliografa"/>
      </w:pPr>
      <w:bookmarkStart w:id="82" w:name="ref-JiangLahiri2006TEST"/>
      <w:bookmarkEnd w:id="81"/>
      <w:r>
        <w:t xml:space="preserve">Jiang, J., &amp; Lahiri, P. (2006). Mixed Model Prediction and Small Area Estimation. </w:t>
      </w:r>
      <w:r>
        <w:rPr>
          <w:i/>
          <w:iCs/>
        </w:rPr>
        <w:t>TEST</w:t>
      </w:r>
      <w:r>
        <w:t xml:space="preserve">, </w:t>
      </w:r>
      <w:r>
        <w:rPr>
          <w:i/>
          <w:iCs/>
        </w:rPr>
        <w:t>15</w:t>
      </w:r>
      <w:r>
        <w:t>, 1-96.</w:t>
      </w:r>
    </w:p>
    <w:p w14:paraId="0851CBDF" w14:textId="77777777" w:rsidR="00E400B8" w:rsidRDefault="002928A0">
      <w:pPr>
        <w:pStyle w:val="Bibliografa"/>
      </w:pPr>
      <w:bookmarkStart w:id="83" w:name="ref-PetrucciPratesiSalvati2005SiT"/>
      <w:bookmarkEnd w:id="82"/>
      <w:r>
        <w:t>Petrucci, A., Pratesi, M., &amp; Salvati, N. (2005). Geographic inform</w:t>
      </w:r>
      <w:r>
        <w:t xml:space="preserve">ation in small area estimation: small area models and spatially correlated random area effects. </w:t>
      </w:r>
      <w:r>
        <w:rPr>
          <w:i/>
          <w:iCs/>
        </w:rPr>
        <w:t>Statistics in Transition</w:t>
      </w:r>
      <w:r>
        <w:t xml:space="preserve">, </w:t>
      </w:r>
      <w:r>
        <w:rPr>
          <w:i/>
          <w:iCs/>
        </w:rPr>
        <w:t>7</w:t>
      </w:r>
      <w:r>
        <w:t>, 609-623.</w:t>
      </w:r>
    </w:p>
    <w:p w14:paraId="0851CBE0" w14:textId="77777777" w:rsidR="00E400B8" w:rsidRDefault="002928A0">
      <w:pPr>
        <w:pStyle w:val="Bibliografa"/>
      </w:pPr>
      <w:bookmarkStart w:id="84" w:name="ref-Rao2003SAE"/>
      <w:bookmarkEnd w:id="83"/>
      <w:r>
        <w:t xml:space="preserve">Rao, J. N. K. (2003). </w:t>
      </w:r>
      <w:r>
        <w:rPr>
          <w:i/>
          <w:iCs/>
        </w:rPr>
        <w:t>Small Area Estimation</w:t>
      </w:r>
      <w:r>
        <w:t>. John Wiley &amp; Sons.</w:t>
      </w:r>
    </w:p>
    <w:p w14:paraId="0851CBE1" w14:textId="77777777" w:rsidR="00E400B8" w:rsidRDefault="002928A0">
      <w:pPr>
        <w:pStyle w:val="Bibliografa"/>
      </w:pPr>
      <w:bookmarkStart w:id="85" w:name="ref-RaoYu1994CJS"/>
      <w:bookmarkEnd w:id="84"/>
      <w:r>
        <w:t>Rao, J. N. K., &amp; Yu, M. (1994). Small-area estimation by c</w:t>
      </w:r>
      <w:r>
        <w:t xml:space="preserve">ombining time-series and cross-sectional data. </w:t>
      </w:r>
      <w:r>
        <w:rPr>
          <w:i/>
          <w:iCs/>
        </w:rPr>
        <w:t>The Canadian Journal of Statistics</w:t>
      </w:r>
      <w:r>
        <w:t xml:space="preserve">, </w:t>
      </w:r>
      <w:r>
        <w:rPr>
          <w:i/>
          <w:iCs/>
        </w:rPr>
        <w:t>22</w:t>
      </w:r>
      <w:r>
        <w:t>, 511-528.</w:t>
      </w:r>
    </w:p>
    <w:p w14:paraId="0851CBE2" w14:textId="77777777" w:rsidR="00E400B8" w:rsidRDefault="002928A0">
      <w:pPr>
        <w:pStyle w:val="Bibliografa"/>
      </w:pPr>
      <w:bookmarkStart w:id="86" w:name="ref-You2008SurveyMethodology"/>
      <w:bookmarkEnd w:id="85"/>
      <w:r>
        <w:t xml:space="preserve">You, Y. (2008). An integrated modeling approach to unemployment rate estimation for sub-provincial areas of Canada. </w:t>
      </w:r>
      <w:r>
        <w:rPr>
          <w:i/>
          <w:iCs/>
        </w:rPr>
        <w:t>Survey Methodology</w:t>
      </w:r>
      <w:r>
        <w:t xml:space="preserve">, </w:t>
      </w:r>
      <w:r>
        <w:rPr>
          <w:i/>
          <w:iCs/>
        </w:rPr>
        <w:t>34</w:t>
      </w:r>
      <w:r>
        <w:t>, 19-27.</w:t>
      </w:r>
    </w:p>
    <w:p w14:paraId="0851CBE3" w14:textId="77777777" w:rsidR="00E400B8" w:rsidRDefault="002928A0">
      <w:pPr>
        <w:pStyle w:val="Bibliografa"/>
      </w:pPr>
      <w:bookmarkStart w:id="87" w:name="ref-YouRao2002CJS"/>
      <w:bookmarkEnd w:id="86"/>
      <w:r>
        <w:t>You, Y., &amp; Ra</w:t>
      </w:r>
      <w:r>
        <w:t xml:space="preserve">o, J. N. K. (2002). Hierarchical small area estimation using unmatched sampling and linking models. </w:t>
      </w:r>
      <w:r>
        <w:rPr>
          <w:i/>
          <w:iCs/>
        </w:rPr>
        <w:t>The Canadian Journal of Statistics</w:t>
      </w:r>
      <w:r>
        <w:t xml:space="preserve">, </w:t>
      </w:r>
      <w:r>
        <w:rPr>
          <w:i/>
          <w:iCs/>
        </w:rPr>
        <w:t>30</w:t>
      </w:r>
      <w:r>
        <w:t>, 3-15.</w:t>
      </w:r>
    </w:p>
    <w:p w14:paraId="0851CBE4" w14:textId="77777777" w:rsidR="00E400B8" w:rsidRDefault="002928A0">
      <w:pPr>
        <w:pStyle w:val="Bibliografa"/>
      </w:pPr>
      <w:bookmarkStart w:id="88" w:name="ref-YouRaoGambino2003SurveyMethodology"/>
      <w:bookmarkEnd w:id="87"/>
      <w:r>
        <w:t>You, Y., Rao, J. N. K., &amp; Gambino, J. (2003). Model-based Unemployment Rate Estimation for the Canadian Labour</w:t>
      </w:r>
      <w:r>
        <w:t xml:space="preserve"> Force Survey: A Hierarchical Bayes Approach. </w:t>
      </w:r>
      <w:r>
        <w:rPr>
          <w:i/>
          <w:iCs/>
        </w:rPr>
        <w:t>Survey Methodology</w:t>
      </w:r>
      <w:r>
        <w:t xml:space="preserve">, </w:t>
      </w:r>
      <w:r>
        <w:rPr>
          <w:i/>
          <w:iCs/>
        </w:rPr>
        <w:t>29</w:t>
      </w:r>
      <w:r>
        <w:t>, 25-32.</w:t>
      </w:r>
    </w:p>
    <w:bookmarkEnd w:id="88"/>
    <w:bookmarkEnd w:id="75"/>
    <w:bookmarkEnd w:id="72"/>
    <w:sectPr w:rsidR="00E400B8">
      <w:pgSz w:w="12240" w:h="15840"/>
      <w:pgMar w:top="1417" w:right="1701" w:bottom="1417"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082460D" w14:textId="77777777" w:rsidR="00000000" w:rsidRDefault="002928A0">
      <w:pPr>
        <w:spacing w:after="0"/>
      </w:pPr>
      <w:r>
        <w:separator/>
      </w:r>
    </w:p>
  </w:endnote>
  <w:endnote w:type="continuationSeparator" w:id="0">
    <w:p w14:paraId="45D73572" w14:textId="77777777" w:rsidR="00000000" w:rsidRDefault="002928A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81A7D47" w14:textId="77777777" w:rsidR="00000000" w:rsidRDefault="002928A0">
      <w:pPr>
        <w:spacing w:after="0"/>
      </w:pPr>
      <w:r>
        <w:separator/>
      </w:r>
    </w:p>
  </w:footnote>
  <w:footnote w:type="continuationSeparator" w:id="0">
    <w:p w14:paraId="5E382878" w14:textId="77777777" w:rsidR="00000000" w:rsidRDefault="002928A0">
      <w:pPr>
        <w:spacing w:after="0"/>
      </w:pPr>
      <w:r>
        <w:continuationSeparator/>
      </w:r>
    </w:p>
  </w:footnote>
  <w:footnote w:id="1">
    <w:p w14:paraId="0851CBEA" w14:textId="77777777" w:rsidR="00E400B8" w:rsidRDefault="002928A0">
      <w:pPr>
        <w:pStyle w:val="Textonotapie"/>
      </w:pPr>
      <w:r>
        <w:rPr>
          <w:rStyle w:val="Refdenotaalpie"/>
        </w:rPr>
        <w:footnoteRef/>
      </w:r>
      <w:r>
        <w:t xml:space="preserve"> El diseño muestral de la ENE no considera representatividad de las estimaciones a nivel comunal.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A990"/>
    <w:multiLevelType w:val="multilevel"/>
    <w:tmpl w:val="89E226B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D42FD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 w:numId="9">
    <w:abstractNumId w:val="1"/>
  </w:num>
  <w:num w:numId="10">
    <w:abstractNumId w:val="1"/>
  </w:num>
  <w:num w:numId="11">
    <w:abstractNumId w:val="1"/>
  </w:num>
  <w:num w:numId="12">
    <w:abstractNumId w:val="1"/>
  </w:num>
  <w:num w:numId="13">
    <w:abstractNumId w:val="1"/>
  </w:num>
  <w:num w:numId="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
  <w:rsids>
    <w:rsidRoot w:val="00E400B8"/>
    <w:rsid w:val="002928A0"/>
    <w:rsid w:val="00E400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0851CB54"/>
  <w15:docId w15:val="{1E1F5ED3-B445-49B9-903D-BB8F09451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e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Hyperlink" w:uiPriority="9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Textoindependien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tulo2">
    <w:name w:val="heading 2"/>
    <w:basedOn w:val="Normal"/>
    <w:next w:val="Textoindependiente"/>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tulo3">
    <w:name w:val="heading 3"/>
    <w:basedOn w:val="Normal"/>
    <w:next w:val="Textoindependien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Textoindependien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tulo5">
    <w:name w:val="heading 5"/>
    <w:basedOn w:val="Normal"/>
    <w:next w:val="Textoindependien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tulo6">
    <w:name w:val="heading 6"/>
    <w:basedOn w:val="Normal"/>
    <w:next w:val="Textoindependien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tulo7">
    <w:name w:val="heading 7"/>
    <w:basedOn w:val="Normal"/>
    <w:next w:val="Textoindependien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tulo8">
    <w:name w:val="heading 8"/>
    <w:basedOn w:val="Normal"/>
    <w:next w:val="Textoindependien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tulo9">
    <w:name w:val="heading 9"/>
    <w:basedOn w:val="Normal"/>
    <w:next w:val="Textoindependien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tulo">
    <w:name w:val="Subtitle"/>
    <w:basedOn w:val="Ttulo"/>
    <w:next w:val="Textoindependiente"/>
    <w:qFormat/>
    <w:pPr>
      <w:spacing w:before="240"/>
    </w:pPr>
    <w:rPr>
      <w:sz w:val="30"/>
      <w:szCs w:val="30"/>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
    <w:name w:val="Abstract"/>
    <w:basedOn w:val="Normal"/>
    <w:next w:val="Textoindependiente"/>
    <w:qFormat/>
    <w:pPr>
      <w:keepNext/>
      <w:keepLines/>
      <w:spacing w:before="300" w:after="300"/>
    </w:pPr>
    <w:rPr>
      <w:sz w:val="20"/>
      <w:szCs w:val="20"/>
    </w:rPr>
  </w:style>
  <w:style w:type="paragraph" w:styleId="Bibliografa">
    <w:name w:val="Bibliography"/>
    <w:basedOn w:val="Normal"/>
    <w:qFormat/>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4F81BD" w:themeColor="accent1"/>
    </w:rPr>
  </w:style>
  <w:style w:type="paragraph" w:styleId="TtuloTDC">
    <w:name w:val="TOC Heading"/>
    <w:basedOn w:val="Ttulo1"/>
    <w:next w:val="Textoindependien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DC1">
    <w:name w:val="toc 1"/>
    <w:basedOn w:val="Normal"/>
    <w:next w:val="Normal"/>
    <w:autoRedefine/>
    <w:uiPriority w:val="39"/>
    <w:unhideWhenUsed/>
    <w:rsid w:val="002928A0"/>
    <w:pPr>
      <w:spacing w:after="100"/>
    </w:pPr>
  </w:style>
  <w:style w:type="paragraph" w:styleId="TDC2">
    <w:name w:val="toc 2"/>
    <w:basedOn w:val="Normal"/>
    <w:next w:val="Normal"/>
    <w:autoRedefine/>
    <w:uiPriority w:val="39"/>
    <w:unhideWhenUsed/>
    <w:rsid w:val="002928A0"/>
    <w:pPr>
      <w:spacing w:after="100"/>
      <w:ind w:left="240"/>
    </w:pPr>
  </w:style>
  <w:style w:type="paragraph" w:styleId="TDC3">
    <w:name w:val="toc 3"/>
    <w:basedOn w:val="Normal"/>
    <w:next w:val="Normal"/>
    <w:autoRedefine/>
    <w:uiPriority w:val="39"/>
    <w:unhideWhenUsed/>
    <w:rsid w:val="002928A0"/>
    <w:pPr>
      <w:spacing w:after="100"/>
      <w:ind w:left="480"/>
    </w:pPr>
  </w:style>
  <w:style w:type="paragraph" w:styleId="Tabladeilustraciones">
    <w:name w:val="table of figures"/>
    <w:basedOn w:val="Normal"/>
    <w:next w:val="Normal"/>
    <w:uiPriority w:val="99"/>
    <w:unhideWhenUsed/>
    <w:rsid w:val="002928A0"/>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9</Pages>
  <Words>1942</Words>
  <Characters>10682</Characters>
  <Application>Microsoft Office Word</Application>
  <DocSecurity>0</DocSecurity>
  <Lines>89</Lines>
  <Paragraphs>25</Paragraphs>
  <ScaleCrop>false</ScaleCrop>
  <Company/>
  <LinksUpToDate>false</LinksUpToDate>
  <CharactersWithSpaces>12599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Estimación de la tasa de desocupación comunal mediante Small Area Estimation Bayesiano</dc:title>
  <dc:creator>Álvaro Krause, Fernando Villanueva, Sebastián Wood</dc:creator>
  <cp:keywords/>
  <cp:lastModifiedBy>Alvaro Marcelo Krause Salazar</cp:lastModifiedBy>
  <cp:revision>2</cp:revision>
  <dcterms:created xsi:type="dcterms:W3CDTF">2026-02-03T19:24:00Z</dcterms:created>
  <dcterms:modified xsi:type="dcterms:W3CDTF">2026-02-03T19:24:00Z</dcterms:modified>
  <dc:language>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n">
    <vt:lpwstr>True</vt:lpwstr>
  </property>
  <property fmtid="{D5CDD505-2E9C-101B-9397-08002B2CF9AE}" pid="7" name="csl">
    <vt:lpwstr>apa.csl</vt:lpwstr>
  </property>
  <property fmtid="{D5CDD505-2E9C-101B-9397-08002B2CF9AE}" pid="8" name="date">
    <vt:lpwstr>2026-02-03</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of">
    <vt:lpwstr>True</vt:lpwstr>
  </property>
  <property fmtid="{D5CDD505-2E9C-101B-9397-08002B2CF9AE}" pid="14" name="nocite">
    <vt:lpwstr>@*</vt:lpwstr>
  </property>
  <property fmtid="{D5CDD505-2E9C-101B-9397-08002B2CF9AE}" pid="15" name="subtitle">
    <vt:lpwstr>Modelo multinomial logit</vt:lpwstr>
  </property>
  <property fmtid="{D5CDD505-2E9C-101B-9397-08002B2CF9AE}" pid="16" name="toc-title">
    <vt:lpwstr>Tabla de contenidos</vt:lpwstr>
  </property>
</Properties>
</file>