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bookmarkStart w:id="0" w:name="_GoBack"/>
      <w:r w:rsidR="009A38B9">
        <w:rPr>
          <w:rFonts w:ascii="Garamond" w:hAnsi="Garamond"/>
          <w:b/>
          <w:bCs/>
          <w:sz w:val="24"/>
          <w:szCs w:val="24"/>
        </w:rPr>
        <w:t>DA FAMÍLIA E SUCESSÕES</w:t>
      </w:r>
      <w:r w:rsidR="009A38B9" w:rsidRPr="00B84A4E">
        <w:rPr>
          <w:rFonts w:ascii="Garamond" w:hAnsi="Garamond"/>
          <w:b/>
          <w:bCs/>
          <w:sz w:val="24"/>
          <w:szCs w:val="24"/>
        </w:rPr>
        <w:t xml:space="preserve"> DA </w:t>
      </w:r>
      <w:bookmarkEnd w:id="0"/>
      <w:r w:rsidRPr="00B84A4E">
        <w:rPr>
          <w:rFonts w:ascii="Garamond" w:hAnsi="Garamond"/>
          <w:b/>
          <w:bCs/>
          <w:sz w:val="24"/>
          <w:szCs w:val="24"/>
        </w:rPr>
        <w:t xml:space="preserve">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C1334F" w:rsidRDefault="00C1334F" w:rsidP="00C460FF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DE DIVÓRCIO, REGULAMENTAÇÃO DE GUARDA </w:t>
      </w:r>
    </w:p>
    <w:p w:rsidR="00C460FF" w:rsidRPr="00B84A4E" w:rsidRDefault="00C1334F" w:rsidP="00C460FF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C/C OFERTA DE ALMENTOS</w:t>
      </w: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460FF" w:rsidRPr="00B84A4E" w:rsidRDefault="00C460FF" w:rsidP="00C460FF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271D2" w:rsidRPr="00205F58" w:rsidRDefault="00F271D2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</w:rPr>
        <w:t>BENEFÍCIOS DA JUSTIÇA GRATUITA </w:t>
      </w:r>
    </w:p>
    <w:p w:rsidR="00F271D2" w:rsidRPr="00205F58" w:rsidRDefault="00F271D2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A parte Autora </w:t>
      </w:r>
      <w:r w:rsidRPr="00205F58">
        <w:rPr>
          <w:rFonts w:ascii="Garamond" w:hAnsi="Garamond" w:cs="Tahoma"/>
          <w:bCs/>
          <w:color w:val="000000" w:themeColor="text1"/>
          <w:sz w:val="24"/>
          <w:szCs w:val="24"/>
          <w:u w:val="single"/>
        </w:rPr>
        <w:t>não tem condições de arcar com as despesas do processo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, uma vez que são insuficientes seus recursos financeiros para pagar todas as despesas processuais, inclusive o recolhimento das custas iniciais.</w:t>
      </w:r>
    </w:p>
    <w:p w:rsidR="00F271D2" w:rsidRPr="00205F58" w:rsidRDefault="00F271D2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Destarte, o Demandante ora formula pleito de gratuidade da justiça, o que faz por declaração de seu patrono, sob a égide do </w:t>
      </w: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</w:rPr>
        <w:t>CPC,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 99, § 4º c/c CPC, art. 105, </w:t>
      </w:r>
      <w:r w:rsidRPr="00205F58">
        <w:rPr>
          <w:rFonts w:ascii="Garamond" w:hAnsi="Garamond" w:cs="Tahoma"/>
          <w:b/>
          <w:bCs/>
          <w:i/>
          <w:iCs/>
          <w:color w:val="000000" w:themeColor="text1"/>
          <w:sz w:val="24"/>
          <w:szCs w:val="24"/>
        </w:rPr>
        <w:t>in fine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, quando tal prerrogativa se encontra inserta no instrumento procuratório acostado.</w:t>
      </w:r>
    </w:p>
    <w:p w:rsidR="00F271D2" w:rsidRPr="00205F58" w:rsidRDefault="00F271D2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271D2" w:rsidRPr="00205F58" w:rsidRDefault="00F271D2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color w:val="000000" w:themeColor="text1"/>
          <w:sz w:val="24"/>
          <w:szCs w:val="24"/>
        </w:rPr>
        <w:t>DOS FATOS</w:t>
      </w: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lastRenderedPageBreak/>
        <w:t xml:space="preserve">As partes casaram-se na data de </w:t>
      </w:r>
      <w:r w:rsidR="0028361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07/09/2013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conforme se verifica na inclusa certidão, sob o regime de comunhão parcial de bens.</w:t>
      </w:r>
    </w:p>
    <w:p w:rsidR="0081567D" w:rsidRPr="00205F58" w:rsidRDefault="00D8218C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Que de tal união o casal</w:t>
      </w:r>
      <w:r w:rsidR="0081567D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teve 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uma</w:t>
      </w:r>
      <w:r w:rsidR="0028361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filha, a menor impubere</w:t>
      </w:r>
      <w:r w:rsidR="00060FE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...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, com idade </w:t>
      </w:r>
      <w:r w:rsidR="0028361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02 anos e sete meses</w:t>
      </w:r>
      <w:r w:rsidR="0081567D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</w:t>
      </w: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  <w:lang w:val="pt-PT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Que em virtude de desavenças ocorridas entre as partes e incompatibilidade, os mesmos se encontram separados de fato desde </w:t>
      </w:r>
      <w:r w:rsidR="00620731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23/06/2016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permanecendo a cônjuge mulher no imóvel residencial</w:t>
      </w:r>
      <w:r w:rsidR="00D8218C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, situado à Rua </w:t>
      </w:r>
      <w:r w:rsidR="00060FE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....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</w:t>
      </w:r>
    </w:p>
    <w:p w:rsidR="00F271D2" w:rsidRPr="00205F58" w:rsidRDefault="00F271D2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Contudo, desde a data da separação de fato a ré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mantem a tutela</w:t>
      </w:r>
      <w:r w:rsidR="003C78BA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de fato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da menor impúbere, a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qual não concorda ante a possibilidade de haver uma guarda compartilhada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>, motivo este que não vem permitindo o contato do autor com sua filha</w:t>
      </w:r>
      <w:r w:rsidR="003C78BA" w:rsidRPr="00205F58">
        <w:rPr>
          <w:rFonts w:ascii="Garamond" w:hAnsi="Garamond" w:cs="Tahoma"/>
          <w:color w:val="000000" w:themeColor="text1"/>
          <w:sz w:val="24"/>
          <w:szCs w:val="24"/>
        </w:rPr>
        <w:t>, utilizando-se do seu sentimento de indignação pelo fim do relacionamento como instrumento para impedir o autor de ver sua filha.</w:t>
      </w:r>
    </w:p>
    <w:p w:rsidR="00F271D2" w:rsidRPr="00205F58" w:rsidRDefault="00F271D2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Dessa forma, 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>o autor encontra-se em um enorme desconforto, haja vista este sempre ter cumprido com suas obrigações sejam elas no aspecto familiar, financeiro, moral e legal. Reitera-se que em momento algum fora co</w:t>
      </w:r>
      <w:r w:rsidR="00620731" w:rsidRPr="00205F58">
        <w:rPr>
          <w:rFonts w:ascii="Garamond" w:hAnsi="Garamond" w:cs="Tahoma"/>
          <w:color w:val="000000" w:themeColor="text1"/>
          <w:sz w:val="24"/>
          <w:szCs w:val="24"/>
        </w:rPr>
        <w:t>metido qualquer</w:t>
      </w:r>
      <w:r w:rsidR="003C78BA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atitude que justificasse o óbice que a demandada impõe em 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permanecer o seu convívio </w:t>
      </w:r>
      <w:r w:rsidR="003C78BA" w:rsidRPr="00205F58">
        <w:rPr>
          <w:rFonts w:ascii="Garamond" w:hAnsi="Garamond" w:cs="Tahoma"/>
          <w:color w:val="000000" w:themeColor="text1"/>
          <w:sz w:val="24"/>
          <w:szCs w:val="24"/>
        </w:rPr>
        <w:t>harmônico</w:t>
      </w:r>
      <w:r w:rsidR="00476C4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3C78BA" w:rsidRPr="00205F58">
        <w:rPr>
          <w:rFonts w:ascii="Garamond" w:hAnsi="Garamond" w:cs="Tahoma"/>
          <w:color w:val="000000" w:themeColor="text1"/>
          <w:sz w:val="24"/>
          <w:szCs w:val="24"/>
        </w:rPr>
        <w:t>e voluntario, motivo este que o autor demanda a presente ação, uma vez que não fora possível de maneira consensual resolver a presente lide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271D2" w:rsidRPr="00205F58" w:rsidRDefault="00F271D2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PT"/>
        </w:rPr>
      </w:pP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  <w:lang w:val="pt-PT"/>
        </w:rPr>
        <w:t>DOS BENS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3C78B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O casal possui os seguintes bens: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PT"/>
        </w:rPr>
      </w:pP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  <w:lang w:val="pt-PT"/>
        </w:rPr>
        <w:t>a)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 Móveis que compõe a residência do casal, situada nesta cidade, à </w:t>
      </w:r>
      <w:r w:rsidR="00F015E5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Rua </w:t>
      </w:r>
      <w:r w:rsidR="00060FE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....</w:t>
      </w:r>
      <w:r w:rsidR="00F015E5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e que estão na posse e uso da cônjuge virago</w:t>
      </w:r>
      <w:r w:rsidR="00B7663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sendo todos este adquiridos antes da constacia do casamento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;</w:t>
      </w:r>
    </w:p>
    <w:p w:rsidR="00F015E5" w:rsidRPr="00205F58" w:rsidRDefault="00F015E5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ab/>
        <w:t>Sendo estes:</w:t>
      </w:r>
    </w:p>
    <w:p w:rsidR="00F015E5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Cama de Casal</w:t>
      </w:r>
      <w:r w:rsidR="00D8698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Cama de Solteiro</w:t>
      </w:r>
      <w:r w:rsidR="00D8698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Condicionador de ar</w:t>
      </w:r>
      <w:r w:rsidR="00D8698F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(SPLIT)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D8698F" w:rsidRPr="00205F58">
        <w:rPr>
          <w:rFonts w:ascii="Garamond" w:hAnsi="Garamond" w:cs="Tahoma"/>
          <w:color w:val="000000" w:themeColor="text1"/>
          <w:sz w:val="24"/>
          <w:szCs w:val="24"/>
        </w:rPr>
        <w:t>- 01</w:t>
      </w:r>
    </w:p>
    <w:p w:rsidR="00D8698F" w:rsidRPr="00205F58" w:rsidRDefault="00D8698F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lastRenderedPageBreak/>
        <w:t>Condicionador de ar (JANELA)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Bicicleta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– 03 </w:t>
      </w:r>
    </w:p>
    <w:p w:rsidR="00797BD9" w:rsidRPr="00205F58" w:rsidRDefault="009E254B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Liquidificador – 01</w:t>
      </w:r>
    </w:p>
    <w:p w:rsidR="009E254B" w:rsidRPr="00205F58" w:rsidRDefault="009E254B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Sanduicheira 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Computador 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(</w:t>
      </w:r>
      <w:proofErr w:type="spellStart"/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dekstop</w:t>
      </w:r>
      <w:proofErr w:type="spellEnd"/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)- 02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Catraca 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–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Tatame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Mat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e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ria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l para atividade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funcional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Aparelho de lavar carro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Geladeira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(duplex)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Maquina de lavar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Micro-ondas 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>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Fogão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Sofá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Televisão</w:t>
      </w:r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(LED) - 02</w:t>
      </w:r>
    </w:p>
    <w:p w:rsidR="00797BD9" w:rsidRPr="00205F58" w:rsidRDefault="00797BD9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 w:rsidRPr="00205F58">
        <w:rPr>
          <w:rFonts w:ascii="Garamond" w:hAnsi="Garamond" w:cs="Tahoma"/>
          <w:color w:val="000000" w:themeColor="text1"/>
          <w:sz w:val="24"/>
          <w:szCs w:val="24"/>
        </w:rPr>
        <w:t>Dvd</w:t>
      </w:r>
      <w:proofErr w:type="spellEnd"/>
      <w:r w:rsidR="009E254B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- 01</w:t>
      </w:r>
    </w:p>
    <w:p w:rsidR="009E254B" w:rsidRPr="00205F58" w:rsidRDefault="009E254B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Cadeira do Papai – 01</w:t>
      </w:r>
    </w:p>
    <w:p w:rsidR="009E254B" w:rsidRPr="00205F58" w:rsidRDefault="009E254B" w:rsidP="00797B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Motosserra </w:t>
      </w:r>
      <w:r w:rsidR="00B76639" w:rsidRPr="00205F58">
        <w:rPr>
          <w:rFonts w:ascii="Garamond" w:hAnsi="Garamond" w:cs="Tahoma"/>
          <w:color w:val="000000" w:themeColor="text1"/>
          <w:sz w:val="24"/>
          <w:szCs w:val="24"/>
        </w:rPr>
        <w:t>–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01</w:t>
      </w:r>
    </w:p>
    <w:p w:rsidR="00B76639" w:rsidRPr="00205F58" w:rsidRDefault="00B76639" w:rsidP="00B7663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D8698F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bCs/>
          <w:color w:val="000000" w:themeColor="text1"/>
          <w:sz w:val="24"/>
          <w:szCs w:val="24"/>
          <w:lang w:val="pt-PT"/>
        </w:rPr>
        <w:t>b)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 Um imóvel urbano, situado nesta cidade, à </w:t>
      </w:r>
      <w:r w:rsidR="00F015E5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Rua </w:t>
      </w:r>
      <w:r w:rsidR="00060FE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....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, composto por uma casa residencial, que possui a área </w:t>
      </w:r>
      <w:r w:rsidR="00B7663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total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de</w:t>
      </w:r>
      <w:r w:rsidR="00B76639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662,62 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mts2, que se encontra matriculado no Serviço Registral Imobiliário desta Comarca, sob a matrícula </w:t>
      </w:r>
      <w:r w:rsidR="00060FE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...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do livro de Registro Geral, conforme certidão anexa, que se encontra sob uso da cônjuge virago.</w:t>
      </w:r>
    </w:p>
    <w:p w:rsidR="0081567D" w:rsidRPr="00205F58" w:rsidRDefault="00B76639" w:rsidP="00B766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  <w:lang w:val="pt-PT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Este imóvel encontra-se quitado, com a data de quitação no dia 16 de outubro de 2014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com valor de avaliação de R$ 40.142,00 (quarenta mil reais, cento e quarenta e dois reais)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.</w:t>
      </w:r>
    </w:p>
    <w:p w:rsidR="003C78BA" w:rsidRPr="00205F58" w:rsidRDefault="003C78BA" w:rsidP="00B7663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Todavia, cumpre ressaltar que o imóvel em comento possui valor superior ao retro mencionado, considerando terem sido realizadas benfeitorias no imóvel e a natural valorização do bem no decurso de 02 (dois) anos.</w:t>
      </w:r>
    </w:p>
    <w:p w:rsidR="00C25D2F" w:rsidRPr="00205F58" w:rsidRDefault="00C25D2F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81567D" w:rsidRPr="00205F58" w:rsidRDefault="00C25D2F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color w:val="000000" w:themeColor="text1"/>
          <w:sz w:val="24"/>
          <w:szCs w:val="24"/>
        </w:rPr>
        <w:lastRenderedPageBreak/>
        <w:t>DO DIREITO</w:t>
      </w:r>
    </w:p>
    <w:p w:rsidR="00C25D2F" w:rsidRPr="00205F58" w:rsidRDefault="00C25D2F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De acordo com o que dispõe o art. 1.658 do Código Civil: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0"/>
          <w:szCs w:val="20"/>
        </w:rPr>
      </w:pPr>
    </w:p>
    <w:p w:rsidR="0081567D" w:rsidRPr="00205F58" w:rsidRDefault="0081567D" w:rsidP="00CB23E5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  <w:lang w:val="pt-PT"/>
        </w:rPr>
        <w:t>“no regime de comunhão parcial, COMUNICAM-SE os bens que sobrevierem ao casal, na constância do casamento”.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Assim tem entendido o TJ..: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FF0000"/>
          <w:sz w:val="24"/>
          <w:szCs w:val="24"/>
        </w:rPr>
      </w:pPr>
      <w:r w:rsidRPr="00205F58">
        <w:rPr>
          <w:rFonts w:ascii="Garamond" w:hAnsi="Garamond" w:cs="Tahoma"/>
          <w:color w:val="FF0000"/>
          <w:sz w:val="24"/>
          <w:szCs w:val="24"/>
          <w:lang w:val="pt-PT"/>
        </w:rPr>
        <w:t>(citar jurisprudência do Tribunal de Justiça de seu estado)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  <w:lang w:val="pt-PT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De acordo com o disposto na Emenda Constitucional nº 66/10, o casamento civil pode ser dissolvido pelo divórcio, independentemente da prévia separação do cas</w:t>
      </w:r>
      <w:r w:rsidR="00F015E5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al:</w:t>
      </w:r>
    </w:p>
    <w:p w:rsidR="0081567D" w:rsidRPr="00205F58" w:rsidRDefault="0081567D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  <w:lang w:val="pt-PT"/>
        </w:rPr>
        <w:t>“CONSTITUCIONAL - FAMÍLIA - DISSOLUÇÁO DO CASAMENTO CIVIL DIVÓRCIO - REQUISITO PRÉVIO E TEMPORAL - SEPARAÇÃO JUDICIAL OU DE FATO - EMENDA CONSTITUCIONAL N.º 66/2010 – SUPRESSÃO EXPLICITAÇÃO EXISTENTE NO PREÁMBULO - INCONTROVÉRSIA. Para fins de divórcio, mostra-se suficiente simples pedido do (s) cônjuge (3), sem que esteja atrelado a qualquer causa de pedir, considerando suprimido, ademais, o requisito de prévia separação judicial por mais de I (um) ano ou de comprovada separação de fato por mais de 2 (dois) anos (Apelação Cível 1.01 05. 09.302318-9/ 001, Rel. Des. (a) Manuel Saramago, 5ª CÁMARA CÍVEL do TJMG, julgamento em 12/01/2012, publicação da súmula em 24/01/2012)”.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1567D" w:rsidRPr="00205F58" w:rsidRDefault="0081567D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Considerando-se que o casal já se encontra efetivamente separado de fato, desde o dia </w:t>
      </w:r>
      <w:r w:rsidR="00D8698F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23/06/2016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, tem-se como necessária somente seja legitimada a situação já preexistente (TJMG, AI 202.701-9/00).</w:t>
      </w:r>
    </w:p>
    <w:p w:rsidR="0081567D" w:rsidRPr="00205F58" w:rsidRDefault="0081567D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25D2F" w:rsidRPr="00205F58" w:rsidRDefault="00C25D2F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color w:val="000000" w:themeColor="text1"/>
          <w:sz w:val="24"/>
          <w:szCs w:val="24"/>
        </w:rPr>
        <w:t>DA GUARDA COMPARTILHADA</w:t>
      </w:r>
    </w:p>
    <w:p w:rsidR="00C25D2F" w:rsidRPr="00205F58" w:rsidRDefault="00C25D2F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lastRenderedPageBreak/>
        <w:t>A Lei 13.058/2014 estabelece que, por regra, a guarda deve ser compartilhada. Dessa forma pede-se que seja deferido o pedido de guarda compartilhada, tendo em vista que ambos, a autora e o réu têm a possibilidade de exercer a guarda compartilhada.</w:t>
      </w:r>
    </w:p>
    <w:p w:rsidR="00CB23E5" w:rsidRPr="00205F58" w:rsidRDefault="00CB23E5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Nesse sentido é o entendimento do STJ: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Direito da criança e do adolescente. Recurso especial. Ação de guarda de menores ajuizada pelo pai em face da mãe. </w:t>
      </w: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</w:rPr>
        <w:t>Prevalência do melhor interesse da criança</w:t>
      </w:r>
      <w:r w:rsidRPr="00205F58">
        <w:rPr>
          <w:rFonts w:ascii="Garamond" w:hAnsi="Garamond" w:cs="Tahoma"/>
          <w:color w:val="000000" w:themeColor="text1"/>
          <w:sz w:val="20"/>
          <w:szCs w:val="20"/>
        </w:rPr>
        <w:t>. Melhores condições.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 </w:t>
      </w: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</w:rPr>
        <w:t>Ao exercício da guarda sobrepõe-se o princípio do melhor interesse da criança e do adolescente, que não se pode delir, em momento algum, porquanto o instituto da guarda foi concebido, de rigor, para proteger o menor, para colocá-lo a salvo de situação de perigo, tornando perene sua ascensão à vida adulta. </w:t>
      </w:r>
      <w:r w:rsidRPr="00205F58">
        <w:rPr>
          <w:rFonts w:ascii="Garamond" w:hAnsi="Garamond" w:cs="Tahoma"/>
          <w:color w:val="000000" w:themeColor="text1"/>
          <w:sz w:val="20"/>
          <w:szCs w:val="20"/>
        </w:rPr>
        <w:t>Não há, portanto, tutela de interesses de uma ou de outra parte em processos deste jaez; há, tão-somente, a salvaguarda do direito da criança e do adolescente, de ter, para si prestada, assistência material, moral e educacional, nos termos do art. 33 do ECA.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 Devem as partes pensar, de forma comum, no bem-estar dos menores, sem intenções egoísticas, caprichosas, ou ainda, de vindita entre si, tudo isso para que possam – os filhos – usufruir harmonicamente da família que possuem, tanto a materna, quanto a paterna, porque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toda criança ou adolescente tem direito a ser criado e educado no seio da sua família, conforme dispõe o art. 19 do ECA.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 A guarda deverá ser atribuída ao genitor que revele melhores condições para exercê-la e, objetivamente, maior aptidão para propiciar ao filho afeto – não só no universo genitor-filho como também no do grupo familiar e social em que está a criança ou o adolescente inserido –, saúde, segurança e educação.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 </w:t>
      </w: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</w:rPr>
        <w:t>Melhores condições, para o exercício da guarda de menor, evidencia, acima de tudo, o atendimento ao melhor interesse da criança, no sentido mais completo alcançável, sendo que o aparelhamento econômico daquele que se pretende guardião do menor deve estar perfeitamente equilibrado com todos os demais fatores sujeitos à prudente ponderação exercida pelo Juiz que analisa o processo.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 Aquele que apenas apresenta melhores condições econômicas, sem contudo, ostentar equilíbrio emocional tampouco capacidade afetiva para oferecer à criança e ao adolescente toda a bagagem necessária para o seu desenvolvimento completo, como amor, carinho, educação, comportamento moral e ético adequado, urbanidade e civilidade, não deve, em absoluto, subsistir à testa da criação de seus filhos, sob pena de causar-lhes irrecuperáveis prejuízos, com sequelas que certamente serão carregadas para toda a vida adulta.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 Se o conjunto probatório apresentado no processo atesta que a mãe oferece melhores condições de exercer a guarda, revelando, em sua conduta, plenas condições de promover a educação dos menores, bem assim, de assegurar a efetivação de seus direitos e facultar o desenvolvimento físico, mental, emocional, moral, espiritual e social dos filhos, em condições de liberdade e de dignidade, deve a relação materno-filial ser assegurada, sem prejuízo da relação paterno-filial, preservada por meio do direito de visitas.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 xml:space="preserve">- O pai, por conseguinte, deverá ser chamado para complementar monetariamente em caráter de alimentos, no tocante ao sustento dos filhos, dada sua condição financeira relativamente superior à da mãe, o que não lhe confere, em momento algum, preponderância quanto à guarda dos filhos, </w:t>
      </w:r>
      <w:r w:rsidRPr="00205F58">
        <w:rPr>
          <w:rFonts w:ascii="Garamond" w:hAnsi="Garamond" w:cs="Tahoma"/>
          <w:color w:val="000000" w:themeColor="text1"/>
          <w:sz w:val="20"/>
          <w:szCs w:val="20"/>
        </w:rPr>
        <w:lastRenderedPageBreak/>
        <w:t xml:space="preserve">somente porque favorecido neste aspecto, peculiaridade comum à grande parte dos ex-cônjuges ou </w:t>
      </w:r>
      <w:proofErr w:type="spellStart"/>
      <w:r w:rsidRPr="00205F58">
        <w:rPr>
          <w:rFonts w:ascii="Garamond" w:hAnsi="Garamond" w:cs="Tahoma"/>
          <w:color w:val="000000" w:themeColor="text1"/>
          <w:sz w:val="20"/>
          <w:szCs w:val="20"/>
        </w:rPr>
        <w:t>ex-companheiros</w:t>
      </w:r>
      <w:proofErr w:type="spellEnd"/>
      <w:r w:rsidRPr="00205F58">
        <w:rPr>
          <w:rFonts w:ascii="Garamond" w:hAnsi="Garamond" w:cs="Tahoma"/>
          <w:color w:val="000000" w:themeColor="text1"/>
          <w:sz w:val="20"/>
          <w:szCs w:val="20"/>
        </w:rPr>
        <w:t>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 </w:t>
      </w:r>
      <w:r w:rsidRPr="00205F58">
        <w:rPr>
          <w:rFonts w:ascii="Garamond" w:hAnsi="Garamond" w:cs="Tahoma"/>
          <w:b/>
          <w:bCs/>
          <w:color w:val="000000" w:themeColor="text1"/>
          <w:sz w:val="20"/>
          <w:szCs w:val="20"/>
        </w:rPr>
        <w:t>Considerado o atendimento ao melhor interesse dos menores, bem assim, manifestada em Juízo a vontade destes, de serem conduzidos e permanecerem na companhia da mãe, deve ser atribuída a guarda dos filhos à genitora, invertendo-se o direito de visitas.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- Os laços afetivos, em se tratando de guarda disputada entre pais, em que ambos seguem exercendo o poder familiar, devem ser amplamente assegurados, com tolerância, ponderação e harmonia, de forma a conquistar, sem rupturas, o coração dos filhos gerados, e, com isso, ampliar ainda mais os vínculos existentes no seio da família, esteio da sociedade.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>Recurso especial julgado, todavia, prejudicado, ante o julgamento do mérito do processo.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05F58">
        <w:rPr>
          <w:rFonts w:ascii="Garamond" w:hAnsi="Garamond" w:cs="Tahoma"/>
          <w:color w:val="000000" w:themeColor="text1"/>
          <w:sz w:val="20"/>
          <w:szCs w:val="20"/>
        </w:rPr>
        <w:t xml:space="preserve">(STJ – </w:t>
      </w:r>
      <w:proofErr w:type="spellStart"/>
      <w:r w:rsidRPr="00205F58">
        <w:rPr>
          <w:rFonts w:ascii="Garamond" w:hAnsi="Garamond" w:cs="Tahoma"/>
          <w:color w:val="000000" w:themeColor="text1"/>
          <w:sz w:val="20"/>
          <w:szCs w:val="20"/>
        </w:rPr>
        <w:t>REsp</w:t>
      </w:r>
      <w:proofErr w:type="spellEnd"/>
      <w:r w:rsidRPr="00205F58">
        <w:rPr>
          <w:rFonts w:ascii="Garamond" w:hAnsi="Garamond" w:cs="Tahoma"/>
          <w:color w:val="000000" w:themeColor="text1"/>
          <w:sz w:val="20"/>
          <w:szCs w:val="20"/>
        </w:rPr>
        <w:t xml:space="preserve"> 964836/BA – Relatora Ministra Nancy </w:t>
      </w:r>
      <w:proofErr w:type="spellStart"/>
      <w:r w:rsidRPr="00205F58">
        <w:rPr>
          <w:rFonts w:ascii="Garamond" w:hAnsi="Garamond" w:cs="Tahoma"/>
          <w:color w:val="000000" w:themeColor="text1"/>
          <w:sz w:val="20"/>
          <w:szCs w:val="20"/>
        </w:rPr>
        <w:t>Andrighi</w:t>
      </w:r>
      <w:proofErr w:type="spellEnd"/>
      <w:r w:rsidRPr="00205F58">
        <w:rPr>
          <w:rFonts w:ascii="Garamond" w:hAnsi="Garamond" w:cs="Tahoma"/>
          <w:color w:val="000000" w:themeColor="text1"/>
          <w:sz w:val="20"/>
          <w:szCs w:val="20"/>
        </w:rPr>
        <w:t xml:space="preserve"> – 3ª. Turma – Data do Julgamento 02/04/2009 – </w:t>
      </w:r>
      <w:proofErr w:type="spellStart"/>
      <w:r w:rsidRPr="00205F58">
        <w:rPr>
          <w:rFonts w:ascii="Garamond" w:hAnsi="Garamond" w:cs="Tahoma"/>
          <w:color w:val="000000" w:themeColor="text1"/>
          <w:sz w:val="20"/>
          <w:szCs w:val="20"/>
        </w:rPr>
        <w:t>Dje</w:t>
      </w:r>
      <w:proofErr w:type="spellEnd"/>
      <w:r w:rsidRPr="00205F58">
        <w:rPr>
          <w:rFonts w:ascii="Garamond" w:hAnsi="Garamond" w:cs="Tahoma"/>
          <w:color w:val="000000" w:themeColor="text1"/>
          <w:sz w:val="20"/>
          <w:szCs w:val="20"/>
        </w:rPr>
        <w:t xml:space="preserve"> 04/08/2009).</w:t>
      </w:r>
    </w:p>
    <w:p w:rsidR="00CB23E5" w:rsidRPr="00205F58" w:rsidRDefault="00CB23E5" w:rsidP="00CB23E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</w:p>
    <w:p w:rsidR="00CB23E5" w:rsidRPr="00205F58" w:rsidRDefault="00CB23E5" w:rsidP="00CB23E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Posto isto, o que pleiteia o autor, é apenas que não seja impedido de participar da criação de sua filha, podendo através de prévio aviso visita-la e realizar todas demais obrigações como genitor, de forma harmônica.</w:t>
      </w:r>
    </w:p>
    <w:p w:rsidR="00C25D2F" w:rsidRPr="00205F58" w:rsidRDefault="00C57439" w:rsidP="00C5743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color w:val="000000" w:themeColor="text1"/>
          <w:sz w:val="24"/>
          <w:szCs w:val="24"/>
        </w:rPr>
        <w:t>DA OFERTA DE ALIMENTOS</w:t>
      </w:r>
    </w:p>
    <w:p w:rsidR="00C57439" w:rsidRPr="00205F58" w:rsidRDefault="00C57439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ab/>
        <w:t xml:space="preserve">Encontra-se o Autor em momento financeiro frágil, posto que desde a separação de fato este encontra-se subsistindo através de “bicos” como educador social, </w:t>
      </w:r>
      <w:r w:rsidR="008E10C4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sem contratante fixo, 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visto que com o súbito fim de relacionamento perdeu seu trabalho</w:t>
      </w:r>
      <w:r w:rsidR="008E10C4" w:rsidRPr="00205F58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e</w:t>
      </w:r>
      <w:r w:rsidR="008E10C4" w:rsidRPr="00205F58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inclusive</w:t>
      </w:r>
      <w:r w:rsidR="008E10C4" w:rsidRPr="00205F58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seus instrumentos de trabalho permanecem sob a poss</w:t>
      </w:r>
      <w:r w:rsidR="008E10C4" w:rsidRPr="00205F58">
        <w:rPr>
          <w:rFonts w:ascii="Garamond" w:hAnsi="Garamond" w:cs="Tahoma"/>
          <w:color w:val="000000" w:themeColor="text1"/>
          <w:sz w:val="24"/>
          <w:szCs w:val="24"/>
        </w:rPr>
        <w:t>e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da cônjuge virago, encontrando enorme dificuldade em se estabilizar.</w:t>
      </w:r>
    </w:p>
    <w:p w:rsidR="00C57439" w:rsidRPr="00205F58" w:rsidRDefault="00C57439" w:rsidP="00CB23E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ab/>
        <w:t>Ante os fatos expostos, o demandante compromete-se a arcar com a quantia de 20% (vinte por cento) do salário mínimo, por ser este um valor possível de ser adimplido, posto que este ainda possui outra filha menor de idade.</w:t>
      </w:r>
    </w:p>
    <w:p w:rsidR="00C25D2F" w:rsidRPr="00205F58" w:rsidRDefault="00C25D2F" w:rsidP="00CB23E5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b/>
          <w:color w:val="000000" w:themeColor="text1"/>
          <w:sz w:val="24"/>
          <w:szCs w:val="24"/>
        </w:rPr>
        <w:t>DOS REQUERIMENTOS</w:t>
      </w:r>
    </w:p>
    <w:p w:rsidR="00F00BF2" w:rsidRPr="00205F58" w:rsidRDefault="00F00BF2" w:rsidP="00F00B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Ante todo o exposto, requer:</w:t>
      </w:r>
    </w:p>
    <w:p w:rsidR="00216C76" w:rsidRPr="00205F58" w:rsidRDefault="00F00BF2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O d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>eferimento do pedido a fim de que seja concedida a JUSTIÇA GRATUITA, ante a comprovação pelo Requerente de que faz jus ao benefício, consoan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te os </w:t>
      </w:r>
      <w:proofErr w:type="spellStart"/>
      <w:r w:rsidRPr="00205F58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205F58">
        <w:rPr>
          <w:rFonts w:ascii="Garamond" w:hAnsi="Garamond" w:cs="Tahoma"/>
          <w:color w:val="000000" w:themeColor="text1"/>
          <w:sz w:val="24"/>
          <w:szCs w:val="24"/>
        </w:rPr>
        <w:t>. 99 e seguintes do C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>P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C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e a Lei nº </w:t>
      </w:r>
      <w:hyperlink r:id="rId7" w:tooltip="Lei nº 1.060, de 5 de fevereiro de 1950." w:history="1">
        <w:r w:rsidR="00216C76" w:rsidRPr="00205F58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1.060</w:t>
        </w:r>
      </w:hyperlink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>/50;</w:t>
      </w:r>
    </w:p>
    <w:p w:rsidR="00C25D2F" w:rsidRPr="00205F58" w:rsidRDefault="00C25D2F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Que seja julgado procedente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a </w:t>
      </w:r>
      <w:r w:rsidR="00216C76" w:rsidRPr="00205F58">
        <w:rPr>
          <w:rFonts w:ascii="Garamond" w:hAnsi="Garamond" w:cs="Tahoma"/>
          <w:b/>
          <w:color w:val="000000" w:themeColor="text1"/>
          <w:sz w:val="24"/>
          <w:szCs w:val="24"/>
        </w:rPr>
        <w:t>TUTELA ANTECIPADA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para que seja concedida a guarda compartilhada dos filhos, nos termos especificados acima, levando em consideração o interesse da menor impúbere, conforme o principio 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lastRenderedPageBreak/>
        <w:t>estabelecido no ECA do melhor interesse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 do menor, haja vista a irreparabilidade que o afastamento do pai pode gerar em sua formação afetiva, psíquica e intelectual</w:t>
      </w:r>
      <w:r w:rsidRPr="00205F58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4A05C1" w:rsidRPr="00205F58" w:rsidRDefault="004A05C1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Caso não seja esse o entendimento, que seja provida a Guarda Compartilhada ao fim desta demandada;</w:t>
      </w:r>
    </w:p>
    <w:p w:rsidR="004A05C1" w:rsidRPr="00205F58" w:rsidRDefault="004A05C1" w:rsidP="004A05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 xml:space="preserve">A fixação de alimentos provisórios em 20% (vinte por cento) dos ganhos do REQUERENTE; </w:t>
      </w:r>
    </w:p>
    <w:p w:rsidR="004A05C1" w:rsidRPr="00205F58" w:rsidRDefault="004A05C1" w:rsidP="004A05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</w:rPr>
        <w:t>Seja julgada procedente a presente ação, convertendo-se os alimentos provisórios fixados em definitivos;</w:t>
      </w:r>
    </w:p>
    <w:p w:rsidR="00F00BF2" w:rsidRPr="00205F58" w:rsidRDefault="00F00BF2" w:rsidP="00A206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205F58">
        <w:rPr>
          <w:rFonts w:ascii="Garamond" w:hAnsi="Garamond" w:cs="Tahoma"/>
          <w:color w:val="000000" w:themeColor="text1"/>
          <w:spacing w:val="2"/>
        </w:rPr>
        <w:t xml:space="preserve">CITAR o </w:t>
      </w:r>
      <w:r w:rsidR="00A20627" w:rsidRPr="00205F58">
        <w:rPr>
          <w:rFonts w:ascii="Garamond" w:hAnsi="Garamond" w:cs="Tahoma"/>
          <w:color w:val="000000" w:themeColor="text1"/>
          <w:spacing w:val="2"/>
        </w:rPr>
        <w:t>réu</w:t>
      </w:r>
      <w:r w:rsidRPr="00205F58">
        <w:rPr>
          <w:rFonts w:ascii="Garamond" w:hAnsi="Garamond" w:cs="Tahoma"/>
          <w:color w:val="000000" w:themeColor="text1"/>
          <w:spacing w:val="2"/>
        </w:rPr>
        <w:t>, no endereço mencionado, para responder a presente, querendo, sob pena de sofrer os efeitos da revelia</w:t>
      </w:r>
      <w:r w:rsidR="004A05C1" w:rsidRPr="00205F58">
        <w:rPr>
          <w:rFonts w:ascii="Garamond" w:hAnsi="Garamond" w:cs="Tahoma"/>
          <w:color w:val="000000" w:themeColor="text1"/>
          <w:spacing w:val="2"/>
        </w:rPr>
        <w:t>;</w:t>
      </w:r>
    </w:p>
    <w:p w:rsidR="00F00BF2" w:rsidRPr="00205F58" w:rsidRDefault="00A20627" w:rsidP="00A206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205F58">
        <w:rPr>
          <w:rFonts w:ascii="Garamond" w:hAnsi="Garamond" w:cs="Tahoma"/>
          <w:color w:val="000000" w:themeColor="text1"/>
          <w:spacing w:val="2"/>
        </w:rPr>
        <w:t xml:space="preserve">Que </w:t>
      </w:r>
      <w:r w:rsidR="00F00BF2" w:rsidRPr="00205F58">
        <w:rPr>
          <w:rFonts w:ascii="Garamond" w:hAnsi="Garamond" w:cs="Tahoma"/>
          <w:color w:val="000000" w:themeColor="text1"/>
          <w:spacing w:val="2"/>
        </w:rPr>
        <w:t xml:space="preserve">seja condenado ao pagamento da proporção de 50% referente </w:t>
      </w:r>
      <w:r w:rsidR="00763393" w:rsidRPr="00205F58">
        <w:rPr>
          <w:rFonts w:ascii="Garamond" w:hAnsi="Garamond" w:cs="Tahoma"/>
          <w:color w:val="000000" w:themeColor="text1"/>
          <w:spacing w:val="2"/>
        </w:rPr>
        <w:t>do</w:t>
      </w:r>
      <w:r w:rsidR="00F00BF2" w:rsidRPr="00205F58">
        <w:rPr>
          <w:rFonts w:ascii="Garamond" w:hAnsi="Garamond" w:cs="Tahoma"/>
          <w:color w:val="000000" w:themeColor="text1"/>
          <w:spacing w:val="2"/>
        </w:rPr>
        <w:t xml:space="preserve"> imóvel </w:t>
      </w:r>
      <w:r w:rsidR="00763393" w:rsidRPr="00205F58">
        <w:rPr>
          <w:rFonts w:ascii="Garamond" w:hAnsi="Garamond" w:cs="Tahoma"/>
          <w:color w:val="000000" w:themeColor="text1"/>
          <w:spacing w:val="2"/>
        </w:rPr>
        <w:t xml:space="preserve">a ser </w:t>
      </w:r>
      <w:r w:rsidR="00F00BF2" w:rsidRPr="00205F58">
        <w:rPr>
          <w:rFonts w:ascii="Garamond" w:hAnsi="Garamond" w:cs="Tahoma"/>
          <w:color w:val="000000" w:themeColor="text1"/>
          <w:spacing w:val="2"/>
        </w:rPr>
        <w:t xml:space="preserve">vendido, qual </w:t>
      </w:r>
      <w:r w:rsidR="00763393" w:rsidRPr="00205F58">
        <w:rPr>
          <w:rFonts w:ascii="Garamond" w:hAnsi="Garamond" w:cs="Tahoma"/>
          <w:color w:val="000000" w:themeColor="text1"/>
          <w:spacing w:val="2"/>
        </w:rPr>
        <w:t>necessita de nova avaliação, haja vista as benfeitorias realizadas no mesmo</w:t>
      </w:r>
      <w:r w:rsidR="00F00BF2" w:rsidRPr="00205F58">
        <w:rPr>
          <w:rFonts w:ascii="Garamond" w:hAnsi="Garamond" w:cs="Tahoma"/>
          <w:color w:val="000000" w:themeColor="text1"/>
          <w:spacing w:val="2"/>
        </w:rPr>
        <w:t>, bem como, seja decretado o DIVÓRCIO LITIGIOSO do casal, voltando a requerente ter o nome de solteira.</w:t>
      </w:r>
    </w:p>
    <w:p w:rsidR="00F00BF2" w:rsidRPr="00205F58" w:rsidRDefault="00F00BF2" w:rsidP="00A206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205F58">
        <w:rPr>
          <w:rFonts w:ascii="Garamond" w:hAnsi="Garamond" w:cs="Tahoma"/>
          <w:color w:val="000000" w:themeColor="text1"/>
          <w:spacing w:val="2"/>
        </w:rPr>
        <w:t>Seja determinado ao cartório competente a averbação do divórcio na forma da lei.</w:t>
      </w:r>
    </w:p>
    <w:p w:rsidR="00F00BF2" w:rsidRPr="00205F58" w:rsidRDefault="00F00BF2" w:rsidP="00A206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205F58">
        <w:rPr>
          <w:rFonts w:ascii="Garamond" w:hAnsi="Garamond" w:cs="Tahoma"/>
          <w:color w:val="000000" w:themeColor="text1"/>
          <w:spacing w:val="2"/>
        </w:rPr>
        <w:t>Seja o Requerido condenado, pelo principio da sucumbência, (art.</w:t>
      </w:r>
      <w:r w:rsidRPr="00205F58">
        <w:rPr>
          <w:rStyle w:val="apple-converted-space"/>
          <w:rFonts w:ascii="Garamond" w:hAnsi="Garamond" w:cs="Tahoma"/>
          <w:color w:val="000000" w:themeColor="text1"/>
          <w:spacing w:val="2"/>
        </w:rPr>
        <w:t> </w:t>
      </w:r>
      <w:r w:rsidR="005D6E8F" w:rsidRPr="00205F58">
        <w:rPr>
          <w:rStyle w:val="Hyperlink"/>
          <w:rFonts w:ascii="Garamond" w:hAnsi="Garamond" w:cs="Tahoma"/>
          <w:color w:val="000000" w:themeColor="text1"/>
          <w:spacing w:val="2"/>
        </w:rPr>
        <w:t>85</w:t>
      </w:r>
      <w:r w:rsidRPr="00205F58">
        <w:rPr>
          <w:rStyle w:val="apple-converted-space"/>
          <w:rFonts w:ascii="Garamond" w:hAnsi="Garamond" w:cs="Tahoma"/>
          <w:color w:val="000000" w:themeColor="text1"/>
          <w:spacing w:val="2"/>
        </w:rPr>
        <w:t> </w:t>
      </w:r>
      <w:r w:rsidRPr="00205F58">
        <w:rPr>
          <w:rFonts w:ascii="Garamond" w:hAnsi="Garamond" w:cs="Tahoma"/>
          <w:color w:val="000000" w:themeColor="text1"/>
          <w:spacing w:val="2"/>
        </w:rPr>
        <w:t>do</w:t>
      </w:r>
      <w:r w:rsidR="00A20627" w:rsidRPr="00205F58">
        <w:rPr>
          <w:rFonts w:ascii="Garamond" w:hAnsi="Garamond" w:cs="Tahoma"/>
          <w:color w:val="000000" w:themeColor="text1"/>
          <w:spacing w:val="2"/>
        </w:rPr>
        <w:t xml:space="preserve"> </w:t>
      </w:r>
      <w:hyperlink r:id="rId8" w:tooltip="Lei no 5.869, de 11 de janeiro de 1973." w:history="1">
        <w:r w:rsidRPr="00205F58">
          <w:rPr>
            <w:rStyle w:val="Hyperlink"/>
            <w:rFonts w:ascii="Garamond" w:hAnsi="Garamond" w:cs="Tahoma"/>
            <w:color w:val="000000" w:themeColor="text1"/>
            <w:spacing w:val="2"/>
          </w:rPr>
          <w:t>CPC</w:t>
        </w:r>
      </w:hyperlink>
      <w:r w:rsidRPr="00205F58">
        <w:rPr>
          <w:rFonts w:ascii="Garamond" w:hAnsi="Garamond" w:cs="Tahoma"/>
          <w:color w:val="000000" w:themeColor="text1"/>
          <w:spacing w:val="2"/>
        </w:rPr>
        <w:t>) a honrar os honorários advocatícios sobre o valor da ação, nos usuais 20%, custas e demais cominações legai</w:t>
      </w:r>
    </w:p>
    <w:p w:rsidR="00763393" w:rsidRPr="00205F58" w:rsidRDefault="004A05C1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</w:t>
      </w:r>
      <w:r w:rsidR="0081567D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Requer a intervenção do representante do Ministério Público </w:t>
      </w:r>
      <w:r w:rsidR="00F015E5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haj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a vista 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a presente demanda </w:t>
      </w: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se 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tratar do interesse de menor;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</w:t>
      </w:r>
    </w:p>
    <w:p w:rsidR="00A20627" w:rsidRPr="00205F58" w:rsidRDefault="004A05C1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Requer que os presentes autos corram sobre </w:t>
      </w:r>
      <w:r w:rsidR="00763393" w:rsidRPr="00205F58">
        <w:rPr>
          <w:rFonts w:ascii="Garamond" w:hAnsi="Garamond" w:cs="Tahoma"/>
          <w:b/>
          <w:color w:val="000000" w:themeColor="text1"/>
          <w:sz w:val="24"/>
          <w:szCs w:val="24"/>
          <w:lang w:val="pt-PT"/>
        </w:rPr>
        <w:t>SEGREDO DE JUSTIÇA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haja vista a presente demanda se tratar de hipótese prevista </w:t>
      </w:r>
      <w:r w:rsidR="00216C76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no art. 189, II, do CPC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;</w:t>
      </w:r>
    </w:p>
    <w:p w:rsidR="0081567D" w:rsidRPr="00205F58" w:rsidRDefault="004A05C1" w:rsidP="00A2062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 xml:space="preserve"> </w:t>
      </w:r>
      <w:r w:rsidR="0081567D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Protesta-se por provar o alegado por todos os meios de provas admitidas pelo Direito.</w:t>
      </w:r>
    </w:p>
    <w:p w:rsidR="0081567D" w:rsidRPr="00205F58" w:rsidRDefault="0081567D" w:rsidP="003C78BA">
      <w:pPr>
        <w:spacing w:line="360" w:lineRule="auto"/>
        <w:ind w:left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Dá-se a causa o valor d</w:t>
      </w:r>
      <w:r w:rsidR="00763393" w:rsidRPr="00205F58">
        <w:rPr>
          <w:rFonts w:ascii="Garamond" w:hAnsi="Garamond" w:cs="Tahoma"/>
          <w:color w:val="000000" w:themeColor="text1"/>
          <w:sz w:val="24"/>
          <w:szCs w:val="24"/>
          <w:lang w:val="pt-PT"/>
        </w:rPr>
        <w:t>e R$ 40.142,00 (quarenta mil reais, cento e quarenta e dois reais)</w:t>
      </w:r>
    </w:p>
    <w:p w:rsidR="00060FE6" w:rsidRPr="00205F58" w:rsidRDefault="00060FE6" w:rsidP="00060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205F58">
        <w:rPr>
          <w:rFonts w:ascii="Garamond" w:hAnsi="Garamond" w:cs="Tahoma"/>
          <w:spacing w:val="2"/>
        </w:rPr>
        <w:t xml:space="preserve">Nestes termos, </w:t>
      </w:r>
    </w:p>
    <w:p w:rsidR="00060FE6" w:rsidRPr="00205F58" w:rsidRDefault="00060FE6" w:rsidP="00060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05F58">
        <w:rPr>
          <w:rFonts w:ascii="Garamond" w:hAnsi="Garamond" w:cs="Tahoma"/>
          <w:spacing w:val="2"/>
        </w:rPr>
        <w:t>pede e espera deferimento.</w:t>
      </w:r>
    </w:p>
    <w:p w:rsidR="00060FE6" w:rsidRPr="00205F58" w:rsidRDefault="00060FE6" w:rsidP="00060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05F58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060FE6" w:rsidRPr="00205F58" w:rsidRDefault="00060FE6" w:rsidP="00060FE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060FE6" w:rsidRPr="00205F58" w:rsidRDefault="00060FE6" w:rsidP="00060FE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05F58">
        <w:rPr>
          <w:rFonts w:ascii="Garamond" w:hAnsi="Garamond" w:cs="Tahoma"/>
          <w:b/>
          <w:sz w:val="24"/>
          <w:szCs w:val="24"/>
        </w:rPr>
        <w:t>ADVOGADO</w:t>
      </w:r>
    </w:p>
    <w:p w:rsidR="00060FE6" w:rsidRPr="00205F58" w:rsidRDefault="00060FE6" w:rsidP="00060FE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05F58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60FE6" w:rsidRPr="00205F58" w:rsidRDefault="00060FE6" w:rsidP="00060FE6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A96802" w:rsidRPr="00205F58" w:rsidRDefault="00A96802" w:rsidP="00060FE6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A96802" w:rsidRPr="0020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CD6" w:rsidRDefault="00081CD6" w:rsidP="0081567D">
      <w:pPr>
        <w:spacing w:after="0" w:line="240" w:lineRule="auto"/>
      </w:pPr>
      <w:r>
        <w:separator/>
      </w:r>
    </w:p>
  </w:endnote>
  <w:endnote w:type="continuationSeparator" w:id="0">
    <w:p w:rsidR="00081CD6" w:rsidRDefault="00081CD6" w:rsidP="0081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CD6" w:rsidRDefault="00081CD6" w:rsidP="0081567D">
      <w:pPr>
        <w:spacing w:after="0" w:line="240" w:lineRule="auto"/>
      </w:pPr>
      <w:r>
        <w:separator/>
      </w:r>
    </w:p>
  </w:footnote>
  <w:footnote w:type="continuationSeparator" w:id="0">
    <w:p w:rsidR="00081CD6" w:rsidRDefault="00081CD6" w:rsidP="0081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6E39"/>
    <w:multiLevelType w:val="hybridMultilevel"/>
    <w:tmpl w:val="8E109F1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10A1A6B"/>
    <w:multiLevelType w:val="hybridMultilevel"/>
    <w:tmpl w:val="FA80A8FE"/>
    <w:lvl w:ilvl="0" w:tplc="F5A433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A4A499C"/>
    <w:multiLevelType w:val="hybridMultilevel"/>
    <w:tmpl w:val="B8CE7078"/>
    <w:lvl w:ilvl="0" w:tplc="5EC407DA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67D"/>
    <w:rsid w:val="000073E4"/>
    <w:rsid w:val="00060FE6"/>
    <w:rsid w:val="00071631"/>
    <w:rsid w:val="00081CD6"/>
    <w:rsid w:val="00105746"/>
    <w:rsid w:val="00205F58"/>
    <w:rsid w:val="00216C76"/>
    <w:rsid w:val="00283619"/>
    <w:rsid w:val="0030229D"/>
    <w:rsid w:val="003C78BA"/>
    <w:rsid w:val="00476C4F"/>
    <w:rsid w:val="004A05C1"/>
    <w:rsid w:val="005D6E8F"/>
    <w:rsid w:val="00620731"/>
    <w:rsid w:val="006C4EC7"/>
    <w:rsid w:val="00707893"/>
    <w:rsid w:val="00763393"/>
    <w:rsid w:val="00797BD9"/>
    <w:rsid w:val="007C52AF"/>
    <w:rsid w:val="0081567D"/>
    <w:rsid w:val="00847EBE"/>
    <w:rsid w:val="008E10C4"/>
    <w:rsid w:val="009A38B9"/>
    <w:rsid w:val="009D003F"/>
    <w:rsid w:val="009E254B"/>
    <w:rsid w:val="00A20627"/>
    <w:rsid w:val="00A52B94"/>
    <w:rsid w:val="00A96802"/>
    <w:rsid w:val="00B76639"/>
    <w:rsid w:val="00C1334F"/>
    <w:rsid w:val="00C25D2F"/>
    <w:rsid w:val="00C460FF"/>
    <w:rsid w:val="00C57439"/>
    <w:rsid w:val="00C6607E"/>
    <w:rsid w:val="00CB23E5"/>
    <w:rsid w:val="00D8218C"/>
    <w:rsid w:val="00D8698F"/>
    <w:rsid w:val="00D93394"/>
    <w:rsid w:val="00DC6982"/>
    <w:rsid w:val="00EA0A62"/>
    <w:rsid w:val="00F00BF2"/>
    <w:rsid w:val="00F015E5"/>
    <w:rsid w:val="00F14208"/>
    <w:rsid w:val="00F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93B6A"/>
  <w15:docId w15:val="{95588657-2C52-4280-B352-8972719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5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67D"/>
  </w:style>
  <w:style w:type="paragraph" w:styleId="Rodap">
    <w:name w:val="footer"/>
    <w:basedOn w:val="Normal"/>
    <w:link w:val="RodapChar"/>
    <w:uiPriority w:val="99"/>
    <w:unhideWhenUsed/>
    <w:rsid w:val="00815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67D"/>
  </w:style>
  <w:style w:type="character" w:customStyle="1" w:styleId="Ttulo3Char">
    <w:name w:val="Título 3 Char"/>
    <w:basedOn w:val="Fontepargpadro"/>
    <w:link w:val="Ttulo3"/>
    <w:uiPriority w:val="9"/>
    <w:semiHidden/>
    <w:rsid w:val="00815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81567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15E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1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0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5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2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4919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596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6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55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735/c%C3%B3digo-processo-civil-lei-5869-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499/lei-de-assist%C3%AAncia-judici%C3%A1ria-lei-1060-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1982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Francisco Neto</cp:lastModifiedBy>
  <cp:revision>12</cp:revision>
  <dcterms:created xsi:type="dcterms:W3CDTF">2016-09-29T15:11:00Z</dcterms:created>
  <dcterms:modified xsi:type="dcterms:W3CDTF">2019-06-06T19:56:00Z</dcterms:modified>
</cp:coreProperties>
</file>