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bookmarkStart w:id="1" w:name="_Hlk483247544"/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1C4902" w:rsidRPr="008B0994" w:rsidRDefault="001C4902" w:rsidP="001C4902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1C4902" w:rsidRPr="008B0994" w:rsidRDefault="001C4902" w:rsidP="001C4902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AÇÃO DE ALIMENTOS C/C </w:t>
      </w: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FIXAÇÃO DE 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ALIMENTOS PROVISÓRIOS</w:t>
      </w:r>
    </w:p>
    <w:p w:rsidR="001C4902" w:rsidRPr="00B84A4E" w:rsidRDefault="001C4902" w:rsidP="001C4902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BE220B" w:rsidRPr="001C4902" w:rsidRDefault="001C4902" w:rsidP="001C4902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BE220B" w:rsidRPr="00BE220B" w:rsidRDefault="00BE220B" w:rsidP="00040D2F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color w:val="000000" w:themeColor="text1"/>
          <w:spacing w:val="2"/>
        </w:rPr>
      </w:pPr>
    </w:p>
    <w:bookmarkEnd w:id="0"/>
    <w:bookmarkEnd w:id="1"/>
    <w:p w:rsidR="00BE220B" w:rsidRPr="00BE220B" w:rsidRDefault="00BE220B" w:rsidP="00BE220B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BE220B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BE220B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BE220B">
        <w:rPr>
          <w:rFonts w:ascii="Garamond" w:hAnsi="Garamond"/>
          <w:color w:val="000000"/>
          <w:sz w:val="24"/>
          <w:szCs w:val="24"/>
        </w:rPr>
        <w:t>.</w:t>
      </w: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lastRenderedPageBreak/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BE220B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E220B" w:rsidRPr="00BE220B" w:rsidRDefault="00BE220B" w:rsidP="00BE220B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BE220B" w:rsidRPr="00BE220B" w:rsidRDefault="00BE220B" w:rsidP="00BE220B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BE220B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BE220B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E220B" w:rsidRPr="00BE220B" w:rsidRDefault="00BE220B" w:rsidP="00BE220B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BE220B" w:rsidRPr="00BE220B" w:rsidRDefault="00BE220B" w:rsidP="00BE220B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BE220B" w:rsidRPr="00BE220B" w:rsidRDefault="00BE220B" w:rsidP="00BE220B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BE220B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BE220B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BE220B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BE220B" w:rsidRPr="00BE220B" w:rsidRDefault="00BE220B" w:rsidP="00BE220B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BE220B" w:rsidRPr="00BE220B" w:rsidRDefault="00BE220B" w:rsidP="00BE220B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bCs/>
          <w:color w:val="000000"/>
          <w:sz w:val="24"/>
          <w:szCs w:val="24"/>
        </w:rPr>
        <w:lastRenderedPageBreak/>
        <w:t>Portanto, para a concessão do benefício da justiça gratuita, basta a simples afirmação da requerente de sua condição atual.</w:t>
      </w:r>
    </w:p>
    <w:p w:rsidR="00BE220B" w:rsidRPr="00BE220B" w:rsidRDefault="00BE220B" w:rsidP="00BE220B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BE220B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673026" w:rsidRPr="00BE220B" w:rsidRDefault="00673026" w:rsidP="006730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673026" w:rsidRPr="00BE220B" w:rsidRDefault="00673026" w:rsidP="006730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1. DA PENSÃO ALIMENTÍCIA DA FILHA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 genitora da requerente e o requerido mantiveram um relacionamento amoroso, público, por aproximadamente quatro anos, iniciado em meados de 2011 e com término em julho de 2015. As partes não chegaram a casar, entretanto, da relação nasceu uma filha, menor impúbere, a qual foi formalmente reconhecida por ambos, conforme certidão em anexo.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Com o fim do relacionamento, a </w:t>
      </w:r>
      <w:proofErr w:type="spellStart"/>
      <w:r w:rsidRPr="00BE220B">
        <w:rPr>
          <w:rFonts w:ascii="Garamond" w:hAnsi="Garamond" w:cs="Tahoma"/>
          <w:color w:val="000000" w:themeColor="text1"/>
          <w:sz w:val="24"/>
          <w:szCs w:val="24"/>
        </w:rPr>
        <w:t>Sra</w:t>
      </w:r>
      <w:proofErr w:type="spell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e sua filha passaram a morar com a sua mãe em um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a casa, alugada no valor de R$ 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pagos por sua mãe, pois </w:t>
      </w:r>
      <w:proofErr w:type="spellStart"/>
      <w:r w:rsidRPr="00BE220B">
        <w:rPr>
          <w:rFonts w:ascii="Garamond" w:hAnsi="Garamond" w:cs="Tahoma"/>
          <w:color w:val="000000" w:themeColor="text1"/>
          <w:sz w:val="24"/>
          <w:szCs w:val="24"/>
        </w:rPr>
        <w:t>arequerente</w:t>
      </w:r>
      <w:proofErr w:type="spell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não tem emprego. O requerido continuou na casa em que viviam, agora com a mãe dele. O Sr.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disse que ficaria contribuindo mensalmente para o sustento de sua filha com o valor de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, mas não vem cumprindo com o prometido.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O requerido é empregado como motorista na empresa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localizada na cidade de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e, segundo a requerente, tem uma renda mensal estimada em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. O Sr.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é solteiro e não tem outra família para sustentar, ainda divide os gastos com a manutenção do lar com a sua mãe.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Pelo fato de não ter condições de trabalhar para sustentar a filha, pois não tem quem cuide da mesma, e por ser obrigação dos genitores a manutenção dos filhos, a autora, representada por sua mãe, requer o pagamento de alimentos conforme tabela de gastos a seguir exposta: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O pagamento no valor de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correspondentes a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% do salário mínimo vigente, deverá ser feito até o dia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... 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de cada mês, através de deposito em conta bancária, com os seguintes dados, agência: </w:t>
      </w:r>
      <w:proofErr w:type="gramStart"/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,,</w:t>
      </w:r>
      <w:proofErr w:type="gram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conta: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a qual tem como titular o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673026" w:rsidRPr="00BE220B" w:rsidRDefault="00673026" w:rsidP="006730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ALIMENTOS PROVISÓRIOS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É imprescindível a fixação dos alimentos provisórios, conforme preceitua o art. </w:t>
      </w:r>
      <w:hyperlink r:id="rId4" w:tooltip="Artigo 4 da Lei nº 5.478 de 25 de Julho de 196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4º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5" w:tooltip="Lei nº 5.478, de 25 de julho de 1968.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5478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/68 em razão das dificuldades financeiras enfrentadas pela genitora da Menor, pelo fato de não ter como trabalhar, o que fatalmente dificulta o sustento da requerente.</w:t>
      </w:r>
    </w:p>
    <w:p w:rsidR="00673026" w:rsidRPr="00BE220B" w:rsidRDefault="00673026" w:rsidP="006730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FUNDAMENTOS JURÍDICOS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 </w:t>
      </w:r>
      <w:hyperlink r:id="rId6" w:tooltip="CONSTITUIÇÃO DA REPÚBLICA FEDERATIVA DO BRASIL DE 198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 em seus </w:t>
      </w:r>
      <w:proofErr w:type="spellStart"/>
      <w:r w:rsidRPr="00BE220B">
        <w:rPr>
          <w:rFonts w:ascii="Garamond" w:hAnsi="Garamond" w:cs="Tahoma"/>
          <w:color w:val="000000" w:themeColor="text1"/>
          <w:sz w:val="24"/>
          <w:szCs w:val="24"/>
        </w:rPr>
        <w:t>arts</w:t>
      </w:r>
      <w:proofErr w:type="spellEnd"/>
      <w:r w:rsidRPr="00BE220B">
        <w:rPr>
          <w:rFonts w:ascii="Garamond" w:hAnsi="Garamond" w:cs="Tahoma"/>
          <w:color w:val="000000" w:themeColor="text1"/>
          <w:sz w:val="24"/>
          <w:szCs w:val="24"/>
        </w:rPr>
        <w:t>. </w:t>
      </w:r>
      <w:hyperlink r:id="rId7" w:tooltip="Artigo 227 da Constituição Federal de 198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227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 e </w:t>
      </w:r>
      <w:hyperlink r:id="rId8" w:tooltip="Artigo 229 da Constituição Federal de 198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229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 preceitua os deveres a serem observados pela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família, 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sociedade e Estado para que a gama de direitos protecionistas, trazidos de forma explicativa, sejam efetivados:</w:t>
      </w:r>
    </w:p>
    <w:p w:rsidR="00673026" w:rsidRPr="00BE220B" w:rsidRDefault="00673026" w:rsidP="00040D2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lastRenderedPageBreak/>
        <w:t>Art. 227. É dever da família, da sociedade e do Estado assegurar à criança e ao adolescente, com absoluta prioridade, o direito à vida, à saúde,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à alimentação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, à educação, ao lazer, à profissionalização, à cultura, à dignidade, ao respeito, à liberdade e à convivência familiar e comunitária, além de colocá-los a salvo de toda forma de negligência, discriminação, exploração, violência, crueldade e opressão. (grifo nosso)</w:t>
      </w:r>
    </w:p>
    <w:p w:rsidR="00673026" w:rsidRPr="00BE220B" w:rsidRDefault="00673026" w:rsidP="00040D2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Art. 229. Os pais têm o dever de assistir, criar e educar os filhos menores, e os filhos maiores têm o dever de ajudar e amparar os pais na velhice, carência ou enfermidade. (grifo nosso).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Mister se faz o destaque acerca da proteção constitucional que ora se ostenta, </w:t>
      </w:r>
      <w:proofErr w:type="gramStart"/>
      <w:r w:rsidRPr="00BE220B">
        <w:rPr>
          <w:rFonts w:ascii="Garamond" w:hAnsi="Garamond" w:cs="Tahoma"/>
          <w:color w:val="000000" w:themeColor="text1"/>
          <w:sz w:val="24"/>
          <w:szCs w:val="24"/>
        </w:rPr>
        <w:t>na particular</w:t>
      </w:r>
      <w:proofErr w:type="gram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em colocar as crianças a salvo de toda a forma de negligência. Neste segmento protecionista, o poder-dever familiar deve permanecer mesmo quando não houver a presença simultânea dos genitores no convívio com a menor conforme preceituam os seguintes artigos do </w:t>
      </w:r>
      <w:hyperlink r:id="rId9" w:tooltip="LEI No 10.406, DE 10 DE JANEIRO DE 2002.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 de 2002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:</w:t>
      </w:r>
    </w:p>
    <w:p w:rsidR="00673026" w:rsidRPr="00BE220B" w:rsidRDefault="00673026" w:rsidP="00040D2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Art. 1.696. O direito à prestação de alimentos é recíproco entre pais e filhos, e extensivo a todos os ascendentes, recaindo a obrigação nos mais próximos em grau, uns em falta de outros. (grifos nossos);</w:t>
      </w:r>
    </w:p>
    <w:p w:rsidR="00673026" w:rsidRPr="00BE220B" w:rsidRDefault="00673026" w:rsidP="00040D2F">
      <w:pPr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Art. 1.705. Para obter alimentos, o filho havido fora do casamento pode acionar o genitor, sendo facultado ao juiz determinar, a pedido de qualquer das partes, que a ação se processe em segredo de justiça. (grifos nossos).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Não obstante, as evidências legais exploradas até então falarem por si só, merece realce a nota esclarecedora do renomado jurista Yussef Said Cahali, quando leciona nos seguintes verbetes: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Existem </w:t>
      </w:r>
      <w:proofErr w:type="gramStart"/>
      <w:r w:rsidRPr="00BE220B">
        <w:rPr>
          <w:rFonts w:ascii="Garamond" w:hAnsi="Garamond" w:cs="Tahoma"/>
          <w:color w:val="000000" w:themeColor="text1"/>
          <w:sz w:val="24"/>
          <w:szCs w:val="24"/>
        </w:rPr>
        <w:t>duas modalidade</w:t>
      </w:r>
      <w:proofErr w:type="gram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de encargos legais a que se sujeitam os genitores em relação aos filhos: o dever de sustento e a obrigação alimentar. [...] O dever de sustento diz respeito ao filho menor, e vincula-se ao pátrio poder (leia-se: poder familiar). [...] A obrigação alimentar não se vincula ao pátrio poder, mas a relação de parentesco, representando uma obrigação mais ampla, que tem como causa jurídica o vínculo ascendente-</w:t>
      </w:r>
      <w:proofErr w:type="gramStart"/>
      <w:r w:rsidRPr="00BE220B">
        <w:rPr>
          <w:rFonts w:ascii="Garamond" w:hAnsi="Garamond" w:cs="Tahoma"/>
          <w:color w:val="000000" w:themeColor="text1"/>
          <w:sz w:val="24"/>
          <w:szCs w:val="24"/>
        </w:rPr>
        <w:t>descendente[</w:t>
      </w:r>
      <w:proofErr w:type="gramEnd"/>
      <w:r w:rsidRPr="00BE220B">
        <w:rPr>
          <w:rFonts w:ascii="Garamond" w:hAnsi="Garamond" w:cs="Tahoma"/>
          <w:color w:val="000000" w:themeColor="text1"/>
          <w:sz w:val="24"/>
          <w:szCs w:val="24"/>
        </w:rPr>
        <w:t>1].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Ante o exposto, depreende-se oportuno o presente pleito de condenação do requerido ao pagamento de pensão alimentícia para que a menor possa subsistir com o mínimo de dignidade, assegurando-lhe os direitos oriundos do direito maior, qual seja, o direito à vida.</w:t>
      </w:r>
    </w:p>
    <w:p w:rsidR="00673026" w:rsidRPr="00BE220B" w:rsidRDefault="00673026" w:rsidP="006730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PEDIDOS</w:t>
      </w:r>
    </w:p>
    <w:p w:rsidR="00673026" w:rsidRPr="00BE220B" w:rsidRDefault="00673026" w:rsidP="00040D2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Ante o exposto, requer que Vossa Excelência se digne de: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•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CONCEDER 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a gratuidade da justiça, tendo em vista ser a autora considerada pobre, na forma da lei, não podendo dessa forma arcar com o pagamento das custas processuais e os honorários advocatícios sem prejuízo do sustento próprio e de sua família;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lastRenderedPageBreak/>
        <w:t>•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FIXAR OS ALIMENTOS PROVISÓRIOS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no valor de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correspondentes a </w:t>
      </w:r>
      <w:proofErr w:type="gramStart"/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%</w:t>
      </w:r>
      <w:proofErr w:type="gramEnd"/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 do salário mínimo vigente, de logo, requerendo que seja depositado na conta destinada ao pagamento dos alimentos definitivos, qual seja, agência: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,, conta: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....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•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EFETIVAR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 a citação do requerido, sob pena de decretação da revelia, para que tome ciência da ação, assim como da decisão interlocutória de fixação dos alimentos provisórios, notificando-o, ainda, da audiência de conciliação e julgamento que trata o art. </w:t>
      </w:r>
      <w:hyperlink r:id="rId10" w:tooltip="Artigo 5 da Lei nº 5.478 de 25 de Julho de 1968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1" w:tooltip="Lei nº 5.478, de 25 de julho de 1968.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5.478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/68;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•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DETERMINAR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 a intimação do Representante do Ministério Público para manifestar-se quanto ao presente pedido, na condição de fiscal da correta aplicação das normas jurídicas ao caso sob exame;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·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DECIDIR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 pela condenação da réu ao pagamento dos honorários advocatícios sucumbenciais, isto é, custas processuais e honorários advocatícios, estes na base de 20% (vinte por cento) sobre o valor da condenação, os quais deverão ser revertidos à DEFENSORIA PÚBLICA-GERAL DO ESTADO DO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, (Banco do Brasil - Agência nº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- Conta nº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), em conformidade com a Lei </w:t>
      </w:r>
      <w:hyperlink r:id="rId12" w:tooltip="Lei nº 1146, de 26 de fevereiro de 1987." w:history="1">
        <w:r w:rsidRPr="00BE220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1.146</w:t>
        </w:r>
      </w:hyperlink>
      <w:r w:rsidRPr="00BE220B">
        <w:rPr>
          <w:rFonts w:ascii="Garamond" w:hAnsi="Garamond" w:cs="Tahoma"/>
          <w:color w:val="000000" w:themeColor="text1"/>
          <w:sz w:val="24"/>
          <w:szCs w:val="24"/>
        </w:rPr>
        <w:t>/87.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• Ao final, seja julgada 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PROCEDENTE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 a presente ação por sentença, a fim de que produza seus jurídicos e legais efeitos, deferindo-se o pagamento de ALIMENTOS DEFINITIVOS, no valor de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BE220B">
        <w:rPr>
          <w:rFonts w:ascii="Garamond" w:hAnsi="Garamond" w:cs="Tahoma"/>
          <w:color w:val="000000" w:themeColor="text1"/>
          <w:sz w:val="24"/>
          <w:szCs w:val="24"/>
        </w:rPr>
        <w:t>, mensais em favor da Requerente</w:t>
      </w:r>
      <w:r w:rsidRPr="00BE220B">
        <w:rPr>
          <w:rFonts w:ascii="Garamond" w:hAnsi="Garamond" w:cs="Tahoma"/>
          <w:b/>
          <w:bCs/>
          <w:color w:val="000000" w:themeColor="text1"/>
          <w:sz w:val="24"/>
          <w:szCs w:val="24"/>
        </w:rPr>
        <w:t>;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legais em Direito admitidos principalmente através do depoimento pessoal da requerente, oitiva de testemunhas, juntada de documentos presentes e ulteriores, caso necessário, bem como os demais meios de provas de direito admitidos.</w:t>
      </w:r>
    </w:p>
    <w:p w:rsidR="00673026" w:rsidRPr="00BE220B" w:rsidRDefault="00673026" w:rsidP="00040D2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E220B">
        <w:rPr>
          <w:rFonts w:ascii="Garamond" w:hAnsi="Garamond" w:cs="Tahoma"/>
          <w:color w:val="000000" w:themeColor="text1"/>
          <w:sz w:val="24"/>
          <w:szCs w:val="24"/>
        </w:rPr>
        <w:t xml:space="preserve">Dá à causa o valor de R$ </w:t>
      </w:r>
      <w:r w:rsidR="00A6377C" w:rsidRPr="00BE220B">
        <w:rPr>
          <w:rFonts w:ascii="Garamond" w:hAnsi="Garamond" w:cs="Tahoma"/>
          <w:color w:val="000000" w:themeColor="text1"/>
          <w:sz w:val="24"/>
          <w:szCs w:val="24"/>
        </w:rPr>
        <w:t>...</w:t>
      </w:r>
    </w:p>
    <w:p w:rsidR="00040D2F" w:rsidRPr="00BE220B" w:rsidRDefault="00040D2F" w:rsidP="00040D2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BE220B">
        <w:rPr>
          <w:rFonts w:ascii="Garamond" w:hAnsi="Garamond" w:cs="Tahoma"/>
          <w:spacing w:val="2"/>
        </w:rPr>
        <w:t xml:space="preserve">Nestes termos, </w:t>
      </w:r>
    </w:p>
    <w:p w:rsidR="00040D2F" w:rsidRPr="00BE220B" w:rsidRDefault="00040D2F" w:rsidP="00040D2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BE220B">
        <w:rPr>
          <w:rFonts w:ascii="Garamond" w:hAnsi="Garamond" w:cs="Tahoma"/>
          <w:spacing w:val="2"/>
        </w:rPr>
        <w:t>pede e espera deferimento.</w:t>
      </w:r>
    </w:p>
    <w:p w:rsidR="00040D2F" w:rsidRPr="00BE220B" w:rsidRDefault="00040D2F" w:rsidP="00040D2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BE220B">
        <w:rPr>
          <w:rFonts w:ascii="Garamond" w:hAnsi="Garamond" w:cs="Tahoma"/>
          <w:spacing w:val="2"/>
        </w:rPr>
        <w:t>... (Município – UF), ... (dia) de ... (mês) de ... (ano).</w:t>
      </w:r>
    </w:p>
    <w:p w:rsidR="00040D2F" w:rsidRPr="00BE220B" w:rsidRDefault="00040D2F" w:rsidP="00040D2F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40D2F" w:rsidRPr="00BE220B" w:rsidRDefault="00040D2F" w:rsidP="00040D2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E220B">
        <w:rPr>
          <w:rFonts w:ascii="Garamond" w:hAnsi="Garamond" w:cs="Tahoma"/>
          <w:b/>
          <w:sz w:val="24"/>
          <w:szCs w:val="24"/>
        </w:rPr>
        <w:t>ADVOGADO</w:t>
      </w:r>
    </w:p>
    <w:p w:rsidR="00040D2F" w:rsidRPr="00BE220B" w:rsidRDefault="00040D2F" w:rsidP="00040D2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E220B">
        <w:rPr>
          <w:rFonts w:ascii="Garamond" w:hAnsi="Garamond" w:cs="Tahoma"/>
          <w:sz w:val="24"/>
          <w:szCs w:val="24"/>
        </w:rPr>
        <w:t>OAB n° .... - UF</w:t>
      </w:r>
    </w:p>
    <w:p w:rsidR="00B97B4B" w:rsidRPr="00BE220B" w:rsidRDefault="00B97B4B" w:rsidP="0082346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4" w:name="_GoBack"/>
      <w:bookmarkEnd w:id="2"/>
      <w:bookmarkEnd w:id="3"/>
      <w:bookmarkEnd w:id="4"/>
    </w:p>
    <w:sectPr w:rsidR="00B97B4B" w:rsidRPr="00BE2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40D2F"/>
    <w:rsid w:val="00060DB3"/>
    <w:rsid w:val="00070DE6"/>
    <w:rsid w:val="00083545"/>
    <w:rsid w:val="000874A9"/>
    <w:rsid w:val="00095672"/>
    <w:rsid w:val="0009775E"/>
    <w:rsid w:val="000F179D"/>
    <w:rsid w:val="00135810"/>
    <w:rsid w:val="00156F47"/>
    <w:rsid w:val="001C4902"/>
    <w:rsid w:val="00200666"/>
    <w:rsid w:val="00234F59"/>
    <w:rsid w:val="00263860"/>
    <w:rsid w:val="00273892"/>
    <w:rsid w:val="002A1D08"/>
    <w:rsid w:val="002B0F9E"/>
    <w:rsid w:val="002C4313"/>
    <w:rsid w:val="003A4630"/>
    <w:rsid w:val="003B5C9C"/>
    <w:rsid w:val="0045563F"/>
    <w:rsid w:val="004F0474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3506"/>
    <w:rsid w:val="007A2E47"/>
    <w:rsid w:val="007B2B3D"/>
    <w:rsid w:val="007B4273"/>
    <w:rsid w:val="0082346D"/>
    <w:rsid w:val="00867297"/>
    <w:rsid w:val="008A37FB"/>
    <w:rsid w:val="008C2E3D"/>
    <w:rsid w:val="00A2567B"/>
    <w:rsid w:val="00A6377C"/>
    <w:rsid w:val="00B23614"/>
    <w:rsid w:val="00B24CA3"/>
    <w:rsid w:val="00B97B4B"/>
    <w:rsid w:val="00BE220B"/>
    <w:rsid w:val="00BF7C4A"/>
    <w:rsid w:val="00C1256C"/>
    <w:rsid w:val="00C16D4D"/>
    <w:rsid w:val="00C64429"/>
    <w:rsid w:val="00DA36B5"/>
    <w:rsid w:val="00E14AF3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68C6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302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73026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4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3830/artigo-229-da-constitui%C3%A7%C3%A3o-federal-de-19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44726/artigo-227-da-constitui%C3%A7%C3%A3o-federal-de-1988" TargetMode="External"/><Relationship Id="rId12" Type="http://schemas.openxmlformats.org/officeDocument/2006/relationships/hyperlink" Target="http://www.jusbrasil.com.br/legislacao/151550/lei-1146-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11" Type="http://schemas.openxmlformats.org/officeDocument/2006/relationships/hyperlink" Target="http://www.jusbrasil.com.br/legislacao/103299/lei-de-alimentos-lei-5478-68" TargetMode="External"/><Relationship Id="rId5" Type="http://schemas.openxmlformats.org/officeDocument/2006/relationships/hyperlink" Target="http://www.jusbrasil.com.br/legislacao/103299/lei-de-alimentos-lei-5478-68" TargetMode="External"/><Relationship Id="rId10" Type="http://schemas.openxmlformats.org/officeDocument/2006/relationships/hyperlink" Target="http://www.jusbrasil.com.br/topicos/11264982/artigo-5-da-lei-n-5478-de-25-de-julho-de-1968" TargetMode="External"/><Relationship Id="rId4" Type="http://schemas.openxmlformats.org/officeDocument/2006/relationships/hyperlink" Target="http://www.jusbrasil.com.br/topicos/11265061/artigo-4-da-lei-n-5478-de-25-de-julho-de-1968" TargetMode="Externa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1685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8</cp:revision>
  <dcterms:created xsi:type="dcterms:W3CDTF">2017-05-27T22:23:00Z</dcterms:created>
  <dcterms:modified xsi:type="dcterms:W3CDTF">2019-06-06T21:39:00Z</dcterms:modified>
</cp:coreProperties>
</file>