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bookmarkStart w:id="1" w:name="_Hlk483247544"/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</w:t>
      </w:r>
      <w:r>
        <w:rPr>
          <w:rFonts w:ascii="Garamond" w:hAnsi="Garamond"/>
          <w:b/>
          <w:bCs/>
          <w:sz w:val="24"/>
          <w:szCs w:val="24"/>
        </w:rPr>
        <w:t>DA FAMÍLIA E SUCESSÕES</w:t>
      </w:r>
      <w:r w:rsidRPr="00B84A4E">
        <w:rPr>
          <w:rFonts w:ascii="Garamond" w:hAnsi="Garamond"/>
          <w:b/>
          <w:bCs/>
          <w:sz w:val="24"/>
          <w:szCs w:val="24"/>
        </w:rPr>
        <w:t xml:space="preserve"> DA </w:t>
      </w:r>
      <w:r w:rsidRPr="00B84A4E">
        <w:rPr>
          <w:rFonts w:ascii="Garamond" w:hAnsi="Garamond"/>
          <w:b/>
          <w:bCs/>
          <w:sz w:val="24"/>
          <w:szCs w:val="24"/>
        </w:rPr>
        <w:t xml:space="preserve">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395B73" w:rsidRDefault="00395B73" w:rsidP="00395B73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INTERDIÇ</w:t>
      </w:r>
      <w:bookmarkStart w:id="2" w:name="_GoBack"/>
      <w:bookmarkEnd w:id="2"/>
      <w:r>
        <w:rPr>
          <w:rFonts w:ascii="Garamond" w:hAnsi="Garamond"/>
          <w:b/>
          <w:bCs/>
          <w:color w:val="000000" w:themeColor="text1"/>
          <w:sz w:val="24"/>
          <w:szCs w:val="24"/>
        </w:rPr>
        <w:t>ÃO COM PEDIDO LIMINAR DE CURATELA PROVISÓRIA</w:t>
      </w: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395B73" w:rsidRPr="00B84A4E" w:rsidRDefault="00395B73" w:rsidP="00395B73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395B73" w:rsidRPr="005851DE" w:rsidRDefault="00395B73" w:rsidP="0075674D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</w:p>
    <w:bookmarkEnd w:id="0"/>
    <w:bookmarkEnd w:id="1"/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I. FATOS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Os requerentes são irmãos legítimos da requerida, filhos dos mesmos pais, já falecidos. A requerida nunca teve filhos e igualmente não possui nenhum vínculo conjugal ou de união estável.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Quando a requerida contava com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anos de idade, hoje com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, passou a apresentar sintomas de anomalia mental, insônia, delírios, mania de perseguição dentre outras manias, alucinações, etc.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O quadro se agravou e, como consequência, iniciaram-se períodos de internação em institutos psiquiátricos públicos e, após contratação de convênio médico, em hospitais psiquiátricos privados, somando-se perto de 30 internações até a presente data.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Atualmente diagnosticada como sendo portadora de (Exemplo)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Transtorno afetivo bipolar, CID F 31; diabetes mellitus não-</w:t>
      </w:r>
      <w:proofErr w:type="spellStart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insulino</w:t>
      </w:r>
      <w:proofErr w:type="spellEnd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-dependente, CID E11; </w:t>
      </w:r>
      <w:proofErr w:type="spellStart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hiperpotassemia</w:t>
      </w:r>
      <w:proofErr w:type="spellEnd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, CID E 87.5 e </w:t>
      </w:r>
      <w:proofErr w:type="spellStart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polineuropatia</w:t>
      </w:r>
      <w:proofErr w:type="spellEnd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diabética, CID G 63.2.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lastRenderedPageBreak/>
        <w:t>Faz uso diário dos seguintes medicamentos: (exemplo)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Carbonato de Lítio, 300 mg, 3 comprimidos; </w:t>
      </w:r>
      <w:proofErr w:type="spellStart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divalproato</w:t>
      </w:r>
      <w:proofErr w:type="spellEnd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de sódio, 500mg, 3 comprimidos; </w:t>
      </w:r>
      <w:proofErr w:type="spellStart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Hemifumarato</w:t>
      </w:r>
      <w:proofErr w:type="spellEnd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Quetiapina</w:t>
      </w:r>
      <w:proofErr w:type="spellEnd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, 200 mg, 4 comprimidos; </w:t>
      </w:r>
      <w:proofErr w:type="spellStart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metformina</w:t>
      </w:r>
      <w:proofErr w:type="spellEnd"/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, 850 mg, 3 comprimidos e ácido acetilsalicílico, 100mg, 1 comprimido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(Relatar os Fatos)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II. DOS BENS E RENDIMENTOS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é coproprietária do imóvel residencial à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(doc.) registrado na matrícula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junto ao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... 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Oficial de Registro de Imóveis de São Paulo, sendo detentora de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do referido imóvel juntamente com os requerentes.</w:t>
      </w:r>
    </w:p>
    <w:p w:rsidR="00A2567B" w:rsidRPr="005851DE" w:rsidRDefault="00A2567B" w:rsidP="0075674D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(descrever os bens imóveis e porcentagens sobre o bem)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Imperioso destacar que os requerentes e os sobrinhos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NÃO PRETENTEM VENDER/ALIENAR/LOCAR o IMÓVEL ou mesmo tirar a requerida deste, 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mantendo assim sua “VONTADE”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 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Porém, por tratar-se de imóvel relativamente grande, as despesas para manutenção da requerida no mesmo somam gastos que estão sendo arcados principalmente pelos requerentes.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Referido imóvel é o único bem que a requerida possui, não sendo, todavia, proprietária exclusiva; não possui qualquer bem móvel.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Quanto aos rendimentos, cumpre esclarecer que a mesma recebe benefício de aposentadoria por invalidez do Instituto Nacional de Segurança Social (INSS) no importe de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, sendo que tal valor mal cobre as despesas básicas para sua manutenção.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co-requerente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, comparece mensalmente com a requerida para realizar o saque do valor, muitas vezes com extrema dificuldade, pois a locomoção da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é demasiadamente deficiente.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III. ORÇAMENTO (DESPESAS/RECEITAS)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Conforme exposto alhures, a requerida reside em imóvel relativamente grande, qual é coproprietária, onde residia com sua genitora e seu irmão, ambos falecidos.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Como ninguém mais reside no imóvel, a não ser a própria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, seus irmão revezam-se nas pernoites, contando com ajuda da cuidadora contratada pelos requerentes, qual cozinha para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(que, diga-se de passagem, possui dieta rigorosa de alimentação em virtude de ser portadora de diabetes mellitus) e realiza a ministração dos medicamentos diariamente, no período correspondente entre das 9:00hrs às 17:00hrs, muitas vezes excedendo esse horário.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 cuidadora é remunerada mensalmente, no importe de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, além do valor diário da condução.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Todas as quartas feiras, a Sra.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, faxineira da família há mais de 10 anos, realiza a manutenção do lar com serviços domésticos tais como faxina, lavagem de roupas, dentre outros afazeres domésticos, remunerada no importe de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a diária.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Os gastos com água e luz geram em torno de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lastRenderedPageBreak/>
        <w:t>As despesas com mercado, higiene, alimentação, vestuário, gás, água potável são aproximadamente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mensais.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Todas as medicações psiquiátricas são fornecidas pelo Hospital das Clinicas, restando somente a compra eventual de remédios para casos específicos, 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t>v. G.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gripe, prisão de ventre, cefaleias, que não será no momento contabilizado.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ainda está realizando um tratamento dentário, o qual já </w:t>
      </w:r>
      <w:proofErr w:type="gramStart"/>
      <w:r w:rsidRPr="005851DE">
        <w:rPr>
          <w:rFonts w:ascii="Garamond" w:hAnsi="Garamond" w:cs="Tahoma"/>
          <w:color w:val="000000" w:themeColor="text1"/>
          <w:sz w:val="24"/>
          <w:szCs w:val="24"/>
        </w:rPr>
        <w:t>encontra-se</w:t>
      </w:r>
      <w:proofErr w:type="gram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quitado pelos requerentes no importe de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).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Todas as terças e sextas feiras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tem que comparecer no HC para realizar o tratamento de terapia ocupacional e, obviamente, não pode comparecer sozinha, nem possui condições de ser levada por transporte coletivo, gerando um gasto, por viagem, de taxi de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R$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) quando seu irmão não pode levá-la com o carro particular.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Frisa-se Excelência, que nenhum de seus irmãos possui menos de 50 (cinquenta) anos, ou seja, não são pessoas com o vigor da jovialidade capazes de facilmente “carregar” uma pessoa com os problemas da requerida. Frequentemente quem a acompanha às consultas é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Finalmente, e não menos importante, pelo contrário, possui um gasto mensal com o plano de saúde –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). Importante salientar que devido à idade da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atualmente, o plano de saúde foi reajustado em quase 100% do seu valor original, que conforme será demonstrado, trata-se de uma das causas do presente pedido.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Portanto, facilmente constata-se que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não possuiria por si só condições de se manter sem o auxílio de seus irmãos, não ao menos no conforto que tem, com apenas o salário de seu benefício, pois os gastos ultrapassam em muito suas receitas.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Didaticamente, para melhor compreensão, segue uma planilha do valor aproximado de gastos mensais que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necessita para sua manutenção, com os cuidados e zelo necessários.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Discriminação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Receita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Despesas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Assim,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gera um gasto, descontando-se o valor que recebe, no importe de R$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Esse valor é arcado pelos irmãos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IV. CAUSA DE PEDIR – MOTIVO DA DEMANDA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O pedido de interdição de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se faz necessário para, entre outros motivos, assegurar a ela garantias individuais, já que no imóvel onde se encontra domiciliada, é detentora de apenas 1/6 (um sexto), conforme se depreende da matrícula do imóvel juntado e, assim, a requerida não teria como adquirir um imóvel para sua moradia com apenas um sexto de citada divisão, caso os detentores das demais cotas resolvessem vendê-lo ou ajuizar eventual ação de extinção de condomínio.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lastRenderedPageBreak/>
        <w:t>Salienta-se que, no momento, todos os requerentes são assentes em manter o imóvel como residência da requerida como é de sua “vontade”.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Ademais, garantida a interdição, para eventual venda ou alienação do imóvel haverá a necessidade de estudo e do crivo do Ministério Público, assegurando-se, assim, os direitos da própria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 requerida faz jus a benefício de aposentadoria por invalidez, valor total que é utilizado para sua exclusiva mantença, vez que os gastos para esse fim são de valor muito superior ao recebido, mas, devido aos problemas ligados ao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agravamento da doença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, está praticamente impedida de deslocar-se mensalmente para seu recebimento em lotéricas ou agências bancárias.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Com relação ao convênio médico (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), o qual a requerida é beneficiária e cujos gastos são um dos suportados por seus irmãos, houve, no último mês de setembro, aumento em sua mensalidade de 100%.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Segundo o convênio, o fator se deu devido à mudança etária, já que a requerida completou 59 anos de idade no último mês de agosto. No intento de uma negociação por parte dos requerentes, estes foram informados que não poderiam negociar, pois só a titular do plano seria a parte legítima para tanto.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Nesse passo, como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não efetua o pagamento do convênio, e sequer tem discernimento para compreender/negociar ou discutir cláusulas contratuais, sua representação deve-se dar através de pessoa capaz com a devida curatela.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Importante salientar que, apesar da requerida estar sendo acompanhada no Hospital da Clinicas, este somente “atua” na área psiquiátrica, sendo que a requerida possui outros diversos problemas de saúde como, por exemplo, diabetes, e não pode depender do Sistema Único de Saúde, pois bem se sabe a gestão e ineficiência da saúde pública em âmbito nacional.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Além do mais, uma vez que seus irmãos possuem condições de fornecer um melhor acompanhamento médico a sua irmã, sempre farão dentro de suas possibilidades, por valores familiares próprios.</w:t>
      </w:r>
    </w:p>
    <w:p w:rsidR="0075674D" w:rsidRPr="005851DE" w:rsidRDefault="00A2567B" w:rsidP="0075674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V. DO DIREITO 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COMPETÊNCIA TERRITORIAL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é residente e domiciliada à Rua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, endereço de competência deste fórum.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FUNDAMENTOS JURÍDICOS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O art. </w:t>
      </w:r>
      <w:hyperlink r:id="rId4" w:tooltip="Artigo 1 da Lei nº 10.406 de 10 de Janeiro de 2002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1º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. Do </w:t>
      </w:r>
      <w:hyperlink r:id="rId5" w:tooltip="LEI No 10.406, DE 10 DE JANEIRO DE 2002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 estatui que toda pessoa 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t>é capaz de direitos e deveres na ordem civil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. Assim, liga-se à pessoa a ideia de personalidade, que é consagrado nos direitos constitucionais de vida, liberdade e igualdade.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É cediço que a personalidade detém a sua medida na capacidade de fato ou de exercício, que, no magistério de DINIZ[1]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“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é a aptidão de exercer por si os atos da vida civil, dependendo, portanto, do discernimento, que é critério, prudência, juízo, tino, 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lastRenderedPageBreak/>
        <w:t>inteligência, e, sob o prisma jurídico, da aptidão que tem a pessoa de distinguir o lícito do ilícito, o conveniente do prejudicial.”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Todavia essa capacidade pode sofrer restrições legais quanto ao seu exercício, visando a proteger os que são portadores de uma deficiência jurídica apreciável.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Assim, segundo DINIZ (2004:142), a 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t>incapacidade é a restrição legal ao exercício dos atos da vida civil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. Os artigos </w:t>
      </w:r>
      <w:hyperlink r:id="rId6" w:tooltip="Artigo 3 da Lei nº 10.406 de 10 de Janeiro de 2002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3º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7" w:tooltip="Artigo 4 da Lei nº 10.406 de 10 de Janeiro de 2002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4º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8" w:tooltip="LEI No 10.406, DE 10 DE JANEIRO DE 2002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 graduam a forma de proteção, a qual assume a feição de representação para os absolutamente incapazes e a de assistência para os relativamente incapazes.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 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t>incapacidade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cessa quando a pessoa atinge a maioridade, tornando-se, por conseguinte, plenamente capaz para os atos da vida civil.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Entretanto, pode ocorrer, por razões outras que a pessoa, apesar da maioridade, não possua condições para a prática dos atos da vida civil, ou seja, para reger a sua pessoa e administrar os seus bens. Persiste, assim, a sua incapacidade real e efetiva, a qual tem de ser declarada por meio do procedimento de interdição, tratado nos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arts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. </w:t>
      </w:r>
      <w:r w:rsidR="00EB3AAC"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747 e </w:t>
      </w:r>
      <w:proofErr w:type="spellStart"/>
      <w:r w:rsidR="00EB3AAC" w:rsidRPr="005851DE">
        <w:rPr>
          <w:rFonts w:ascii="Garamond" w:hAnsi="Garamond" w:cs="Tahoma"/>
          <w:color w:val="000000" w:themeColor="text1"/>
          <w:sz w:val="24"/>
          <w:szCs w:val="24"/>
        </w:rPr>
        <w:t>ss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 </w:t>
      </w:r>
      <w:hyperlink r:id="rId9" w:tooltip="Lei no 5.869, de 11 de janeiro de 1973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, bem como nomeado curador, consoante o art. </w:t>
      </w:r>
      <w:hyperlink r:id="rId10" w:tooltip="Artigo 1767 da Lei nº 10.406 de 10 de Janeiro de 2002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1.767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1" w:tooltip="LEI No 10.406, DE 10 DE JANEIRO DE 2002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DA CURATELA PROVISÓRIA EM ANTECIPAÇÃO DE TUTELA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 prova inequívoca do déficit intelectual duradouro defluiu dos elementos de convicção em anexo (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doc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) e dos fatos já aduzidos, os quais demonstram a incapacidade da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para reger a sua pessoa.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Desse modo, consubstanciada está a verossimilhança da alegação, a plausibilidade do direito invocado (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t>fumus boni juris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), ante a proteção exigida pelo ordenamento jurídico pátrio aos interesses do incapaz.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Ademais, conforme exposto alhures,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vive sob a vigilância dos autores.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Inegavelmente existe a verossimilhança das alegações, tanto que fundamentou a decisão inicial qual, pelo princípio da fungibilidade, determinou a conversão da ação inicialmente ajuizada como cautelar para a presente ação de interdição, pela documentação já acostada.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Como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não detém o elementar discernimento para a prática dos atos da vida civil, torna-se temerária e incerta a adequada gestão dos recursos fundamentais a sua manutenção, tão como a defesa eventualmente judicial de seus interesses.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Assim, demonstrado está o fundado receio de dano de difícil reparação (</w:t>
      </w:r>
      <w:r w:rsidRPr="005851DE">
        <w:rPr>
          <w:rFonts w:ascii="Garamond" w:hAnsi="Garamond" w:cs="Tahoma"/>
          <w:iCs/>
          <w:color w:val="000000" w:themeColor="text1"/>
          <w:sz w:val="24"/>
          <w:szCs w:val="24"/>
        </w:rPr>
        <w:t>periculum in mora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) ao patrimônio da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, até a efetivação da tutela pleiteada.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Cumpre abrir um parêntese, e esclarecer que diversas vezes, pelas autoras, até dinheiro em espécie foi encontrado no lixo da residência da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, ou seja, não tem discernimento de seus atos.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Destarte, mister a concessão de medida liminar de antecipação de tutela, consoante o art. </w:t>
      </w:r>
      <w:r w:rsidR="00EB3AAC" w:rsidRPr="005851DE">
        <w:rPr>
          <w:rFonts w:ascii="Garamond" w:hAnsi="Garamond" w:cs="Tahoma"/>
          <w:color w:val="000000" w:themeColor="text1"/>
          <w:sz w:val="24"/>
          <w:szCs w:val="24"/>
        </w:rPr>
        <w:t>300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2" w:tooltip="Lei no 5.869, de 11 de janeiro de 1973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, de modo a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nomear a autora </w:t>
      </w:r>
      <w:r w:rsidR="0075674D"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como curadora provisória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 da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, até decisão definitiva deste juízo.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 indicação desta determinada autora se dá pelo fato de ser a irmã próxima, com conhecimento da rotina da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lastRenderedPageBreak/>
        <w:t>Na forma do art. </w:t>
      </w:r>
      <w:hyperlink r:id="rId13" w:tooltip="Artigo 3 da Lei nº 10.406 de 10 de Janeiro de 2002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3º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4" w:tooltip="Inciso II do Artigo 3 da Lei nº 10.406 de 10 de Janeiro de 2002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5" w:tooltip="LEI No 10.406, DE 10 DE JANEIRO DE 2002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, são absolutamente incapazes de exercer pessoalmente os atos da vida civil os que, por enfermidade ou deficiência mental, não tiverem o necessário discernimento para a prática desses atos.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O </w:t>
      </w:r>
      <w:hyperlink r:id="rId16" w:tooltip="Lei no 5.869, de 11 de janeiro de 1973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 traça lastros para o deferimento do pedido de interdição</w:t>
      </w:r>
      <w:r w:rsidR="00EB3AAC"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em seu artigo 749, CPC.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Demonstrada a legitimidade, tão como a anomalia psíquica decorrente da gravíssima doença que acomete a requerida, não há óbice para o deferimento do pedido.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Em que pese os termos do artigo</w:t>
      </w:r>
      <w:r w:rsidR="00EB3AAC"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751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7" w:tooltip="Lei no 5.869, de 11 de janeiro de 1973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, qual o interditado será citado para comparecer em juízo, cumpre esclarecer que a requerida se locomove com extrema dificuldade (cambaleando), na sua residência, incapaz de se deslocar com facilidade, razão pela qual requer desde já o seu interrogatório nos termos do artigo </w:t>
      </w:r>
      <w:r w:rsidR="00EB3AAC" w:rsidRPr="005851DE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</w:rPr>
        <w:t>449, CPC</w:t>
      </w:r>
      <w:r w:rsidR="00EB3AAC"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Ainda Excelência, requer desde já, caso seja de Vosso Ilustre entendimento </w:t>
      </w: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A INSPEÇÃO JUDICIAL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nos termos do artigo </w:t>
      </w:r>
      <w:hyperlink r:id="rId18" w:tooltip="Artigo 440 da Lei nº 5.869 de 11 de Janeiro de 1973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</w:t>
        </w:r>
      </w:hyperlink>
      <w:r w:rsidR="00EB3AAC" w:rsidRPr="005851DE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</w:rPr>
        <w:t>81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 e seguintes do </w:t>
      </w:r>
      <w:hyperlink r:id="rId19" w:tooltip="Lei no 5.869, de 11 de janeiro de 1973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Posto isso, depreende-se que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interditanda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faz jus à proteção, a qual será assegurada ante a sua interdição e a nomeação da autora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zzzzzzzz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como sua curadora, a fim de que esta possa representá-la ou assisti-la no exercício dos atos da vida civil, de acordo com os limites da curatela prudentemente fixados na sentença de interdição.</w:t>
      </w:r>
    </w:p>
    <w:p w:rsidR="00A2567B" w:rsidRPr="005851DE" w:rsidRDefault="00A2567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b/>
          <w:bCs/>
          <w:color w:val="000000" w:themeColor="text1"/>
          <w:sz w:val="24"/>
          <w:szCs w:val="24"/>
        </w:rPr>
        <w:t>VI. PEDIDO</w:t>
      </w:r>
    </w:p>
    <w:p w:rsidR="00A2567B" w:rsidRPr="005851DE" w:rsidRDefault="00A2567B" w:rsidP="0075674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Por todo exposto, é a presente exordial para requerer a Vossa Excelência: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a) o DEFERIMENTO DE PROVIMENTO LIMINAR, nomeando-se a Sra.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, como curadora provisória de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, para que possa resolver questões prementes, em nome de sua irmã e que, para tanto, seja expedido o devido termo da curatela provisória, designando dia para prestar compromisso nos termos do artigo </w:t>
      </w:r>
      <w:r w:rsidR="00EB3AAC" w:rsidRPr="005851DE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</w:rPr>
        <w:t xml:space="preserve">759 </w:t>
      </w:r>
      <w:hyperlink r:id="rId20" w:tooltip="Lei no 5.869, de 11 de janeiro de 1973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b) A expedição de mandado de citação e constatação a ser cumprido por Oficial de Justiça no local da residência da requerida, qual seja, Rua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c) A nomeação de perito judicial para comprovar a incapacidade da requerida, designando-se inspeção domiciliar, em virtude da dificuldade em sua locomoção;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d) Seja o interrogatório da requerida realizado em sua residência;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e) A intimação do Ilmo. Representante do Ministério Público, para intervir no feito, em face de imperativo legal (Lei </w:t>
      </w:r>
      <w:hyperlink r:id="rId21" w:tooltip="Lei no 5.869, de 11 de janeiro de 1973.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5.869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/73 –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Art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> </w:t>
      </w:r>
      <w:hyperlink r:id="rId22" w:tooltip="Artigo 82 da Lei nº 5.869 de 11 de Janeiro de 1973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82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3" w:tooltip="Inciso II do Artigo 82 da Lei nº 5.869 de 11 de Janeiro de 1973" w:history="1">
        <w:r w:rsidRPr="005851DE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Pr="005851DE">
        <w:rPr>
          <w:rFonts w:ascii="Garamond" w:hAnsi="Garamond" w:cs="Tahoma"/>
          <w:color w:val="000000" w:themeColor="text1"/>
          <w:sz w:val="24"/>
          <w:szCs w:val="24"/>
        </w:rPr>
        <w:t>);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f) O acolhimento do rol de testemunhas a seguir, para caso seja necessário, preste esclarecimentos em eventual audiência designada, pois tratam-se de pessoas com convívio diário com a </w:t>
      </w:r>
      <w:proofErr w:type="spellStart"/>
      <w:r w:rsidRPr="005851DE">
        <w:rPr>
          <w:rFonts w:ascii="Garamond" w:hAnsi="Garamond" w:cs="Tahoma"/>
          <w:color w:val="000000" w:themeColor="text1"/>
          <w:sz w:val="24"/>
          <w:szCs w:val="24"/>
        </w:rPr>
        <w:t>interditanta</w:t>
      </w:r>
      <w:proofErr w:type="spellEnd"/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lastRenderedPageBreak/>
        <w:t>(cuidadora e empregada), que comparecerão independente de intimação;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 xml:space="preserve">g) Que todas as notificações e intimações que se fizerem necessárias sejam realizadas em nome de </w:t>
      </w:r>
      <w:r w:rsidR="0075674D" w:rsidRPr="005851DE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5851DE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A2567B" w:rsidRPr="005851DE" w:rsidRDefault="00A2567B" w:rsidP="0075674D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5851DE">
        <w:rPr>
          <w:rFonts w:ascii="Garamond" w:hAnsi="Garamond" w:cs="Tahoma"/>
          <w:color w:val="000000" w:themeColor="text1"/>
          <w:sz w:val="24"/>
          <w:szCs w:val="24"/>
        </w:rPr>
        <w:t>Da a causa o valor de R$ 1.000,00 (um mil reais) para fins fiscais.</w:t>
      </w:r>
    </w:p>
    <w:p w:rsidR="0075674D" w:rsidRPr="005851DE" w:rsidRDefault="0075674D" w:rsidP="0075674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3" w:name="_Hlk482881190"/>
      <w:bookmarkStart w:id="4" w:name="_Hlk482880653"/>
      <w:r w:rsidRPr="005851DE">
        <w:rPr>
          <w:rFonts w:ascii="Garamond" w:hAnsi="Garamond" w:cs="Tahoma"/>
          <w:spacing w:val="2"/>
        </w:rPr>
        <w:t xml:space="preserve">Nestes termos, </w:t>
      </w:r>
    </w:p>
    <w:p w:rsidR="0075674D" w:rsidRPr="005851DE" w:rsidRDefault="0075674D" w:rsidP="0075674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851DE">
        <w:rPr>
          <w:rFonts w:ascii="Garamond" w:hAnsi="Garamond" w:cs="Tahoma"/>
          <w:spacing w:val="2"/>
        </w:rPr>
        <w:t>pede e espera deferimento.</w:t>
      </w:r>
    </w:p>
    <w:p w:rsidR="0075674D" w:rsidRPr="005851DE" w:rsidRDefault="0075674D" w:rsidP="0075674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5851DE">
        <w:rPr>
          <w:rFonts w:ascii="Garamond" w:hAnsi="Garamond" w:cs="Tahoma"/>
          <w:spacing w:val="2"/>
        </w:rPr>
        <w:t>... (Município – UF), ... (dia) de ... (mês) de ... (ano).</w:t>
      </w:r>
    </w:p>
    <w:p w:rsidR="0075674D" w:rsidRPr="005851DE" w:rsidRDefault="0075674D" w:rsidP="0075674D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75674D" w:rsidRPr="005851DE" w:rsidRDefault="0075674D" w:rsidP="0075674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851DE">
        <w:rPr>
          <w:rFonts w:ascii="Garamond" w:hAnsi="Garamond" w:cs="Tahoma"/>
          <w:b/>
          <w:sz w:val="24"/>
          <w:szCs w:val="24"/>
        </w:rPr>
        <w:t>ADVOGADO</w:t>
      </w:r>
    </w:p>
    <w:p w:rsidR="0075674D" w:rsidRPr="005851DE" w:rsidRDefault="0075674D" w:rsidP="0075674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851DE">
        <w:rPr>
          <w:rFonts w:ascii="Garamond" w:hAnsi="Garamond" w:cs="Tahoma"/>
          <w:sz w:val="24"/>
          <w:szCs w:val="24"/>
        </w:rPr>
        <w:t>OAB n° .... - UF</w:t>
      </w:r>
    </w:p>
    <w:bookmarkEnd w:id="3"/>
    <w:p w:rsidR="0075674D" w:rsidRPr="005851DE" w:rsidRDefault="0075674D" w:rsidP="0075674D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4"/>
    <w:p w:rsidR="00B97B4B" w:rsidRPr="005851DE" w:rsidRDefault="00B97B4B" w:rsidP="0075674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585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C4313"/>
    <w:rsid w:val="00395B73"/>
    <w:rsid w:val="003A4630"/>
    <w:rsid w:val="003B5C9C"/>
    <w:rsid w:val="005851DE"/>
    <w:rsid w:val="0075674D"/>
    <w:rsid w:val="00793506"/>
    <w:rsid w:val="007A2E47"/>
    <w:rsid w:val="007B2B3D"/>
    <w:rsid w:val="0082346D"/>
    <w:rsid w:val="00A2567B"/>
    <w:rsid w:val="00B97B4B"/>
    <w:rsid w:val="00E86B6D"/>
    <w:rsid w:val="00EB3AAC"/>
    <w:rsid w:val="00F63D31"/>
    <w:rsid w:val="00F71D74"/>
    <w:rsid w:val="00F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7B03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567B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2567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5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11983995/c%C3%B3digo-civil-lei-10406-02" TargetMode="External"/><Relationship Id="rId13" Type="http://schemas.openxmlformats.org/officeDocument/2006/relationships/hyperlink" Target="http://www.jusbrasil.com.br/topicos/10731186/artigo-3-da-lei-n-10406-de-10-de-janeiro-de-2002" TargetMode="External"/><Relationship Id="rId18" Type="http://schemas.openxmlformats.org/officeDocument/2006/relationships/hyperlink" Target="http://www.jusbrasil.com.br/topicos/10693361/artigo-440-da-lei-n-5869-de-11-de-janeiro-de-19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legislacao/91735/c%C3%B3digo-processo-civil-lei-5869-73" TargetMode="External"/><Relationship Id="rId7" Type="http://schemas.openxmlformats.org/officeDocument/2006/relationships/hyperlink" Target="http://www.jusbrasil.com.br/topicos/10731052/artigo-4-da-lei-n-10406-de-10-de-janeiro-de-2002" TargetMode="External"/><Relationship Id="rId12" Type="http://schemas.openxmlformats.org/officeDocument/2006/relationships/hyperlink" Target="http://www.jusbrasil.com.br/legislacao/91735/c%C3%B3digo-processo-civil-lei-5869-73" TargetMode="External"/><Relationship Id="rId17" Type="http://schemas.openxmlformats.org/officeDocument/2006/relationships/hyperlink" Target="http://www.jusbrasil.com.br/legislacao/91735/c%C3%B3digo-processo-civil-lei-5869-7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91735/c%C3%B3digo-processo-civil-lei-5869-73" TargetMode="External"/><Relationship Id="rId20" Type="http://schemas.openxmlformats.org/officeDocument/2006/relationships/hyperlink" Target="http://www.jusbrasil.com.br/legislacao/91735/c%C3%B3digo-processo-civil-lei-5869-7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731186/artigo-3-da-lei-n-10406-de-10-de-janeiro-de-2002" TargetMode="External"/><Relationship Id="rId11" Type="http://schemas.openxmlformats.org/officeDocument/2006/relationships/hyperlink" Target="http://www.jusbrasil.com.br/legislacao/111983995/c%C3%B3digo-civil-lei-10406-0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jusbrasil.com.br/legislacao/111983995/c%C3%B3digo-civil-lei-10406-02" TargetMode="External"/><Relationship Id="rId15" Type="http://schemas.openxmlformats.org/officeDocument/2006/relationships/hyperlink" Target="http://www.jusbrasil.com.br/legislacao/111983995/c%C3%B3digo-civil-lei-10406-02" TargetMode="External"/><Relationship Id="rId23" Type="http://schemas.openxmlformats.org/officeDocument/2006/relationships/hyperlink" Target="http://www.jusbrasil.com.br/topicos/10731708/inciso-ii-do-artigo-82-da-lei-n-5869-de-11-de-janeiro-de-1973" TargetMode="External"/><Relationship Id="rId10" Type="http://schemas.openxmlformats.org/officeDocument/2006/relationships/hyperlink" Target="http://www.jusbrasil.com.br/topicos/10609586/artigo-1767-da-lei-n-10406-de-10-de-janeiro-de-2002" TargetMode="External"/><Relationship Id="rId19" Type="http://schemas.openxmlformats.org/officeDocument/2006/relationships/hyperlink" Target="http://www.jusbrasil.com.br/legislacao/91735/c%C3%B3digo-processo-civil-lei-5869-73" TargetMode="External"/><Relationship Id="rId4" Type="http://schemas.openxmlformats.org/officeDocument/2006/relationships/hyperlink" Target="http://www.jusbrasil.com.br/topicos/10731260/artigo-1-da-lei-n-10406-de-10-de-janeiro-de-2002" TargetMode="External"/><Relationship Id="rId9" Type="http://schemas.openxmlformats.org/officeDocument/2006/relationships/hyperlink" Target="http://www.jusbrasil.com.br/legislacao/91735/c%C3%B3digo-processo-civil-lei-5869-73" TargetMode="External"/><Relationship Id="rId14" Type="http://schemas.openxmlformats.org/officeDocument/2006/relationships/hyperlink" Target="http://www.jusbrasil.com.br/topicos/10731122/inciso-ii-do-artigo-3-da-lei-n-10406-de-10-de-janeiro-de-2002" TargetMode="External"/><Relationship Id="rId22" Type="http://schemas.openxmlformats.org/officeDocument/2006/relationships/hyperlink" Target="http://www.jusbrasil.com.br/topicos/10731777/artigo-82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2792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6</cp:revision>
  <dcterms:created xsi:type="dcterms:W3CDTF">2017-05-27T21:16:00Z</dcterms:created>
  <dcterms:modified xsi:type="dcterms:W3CDTF">2019-06-06T19:55:00Z</dcterms:modified>
</cp:coreProperties>
</file>