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CC0" w:rsidRPr="00736429" w:rsidRDefault="003B6CC0" w:rsidP="003B6CC0">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736429">
        <w:rPr>
          <w:rFonts w:ascii="Garamond" w:hAnsi="Garamond" w:cs="Tahoma"/>
          <w:b/>
          <w:bCs/>
          <w:spacing w:val="2"/>
        </w:rPr>
        <w:t>EXCELENTÍSSIMO SENHOR DOUTOR JUIZ DE DIREITO DA ____ª VARA CÍVEL (JUIZADO ESPECIAL) DA COMARCA DE CIDADE-ESTADO</w:t>
      </w:r>
    </w:p>
    <w:bookmarkEnd w:id="0"/>
    <w:p w:rsidR="003B6CC0" w:rsidRPr="00736429" w:rsidRDefault="003B6CC0" w:rsidP="003B6CC0">
      <w:pPr>
        <w:pStyle w:val="NormalWeb"/>
        <w:shd w:val="clear" w:color="auto" w:fill="FFFFFF"/>
        <w:spacing w:before="240" w:beforeAutospacing="0" w:after="0" w:afterAutospacing="0" w:line="390" w:lineRule="atLeast"/>
        <w:jc w:val="both"/>
        <w:rPr>
          <w:rFonts w:ascii="Garamond" w:hAnsi="Garamond" w:cs="Tahoma"/>
          <w:b/>
          <w:bCs/>
          <w:spacing w:val="2"/>
        </w:rPr>
      </w:pPr>
    </w:p>
    <w:p w:rsidR="003B6CC0" w:rsidRPr="00736429" w:rsidRDefault="003B6CC0" w:rsidP="003B6CC0">
      <w:pPr>
        <w:pStyle w:val="NormalWeb"/>
        <w:shd w:val="clear" w:color="auto" w:fill="FFFFFF"/>
        <w:spacing w:before="240" w:beforeAutospacing="0" w:after="0" w:afterAutospacing="0" w:line="390" w:lineRule="atLeast"/>
        <w:jc w:val="both"/>
        <w:rPr>
          <w:rFonts w:ascii="Garamond" w:hAnsi="Garamond" w:cs="Tahoma"/>
          <w:b/>
          <w:bCs/>
          <w:spacing w:val="2"/>
        </w:rPr>
      </w:pPr>
    </w:p>
    <w:p w:rsidR="003B6CC0" w:rsidRDefault="003B6CC0" w:rsidP="003B6CC0">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736429">
        <w:rPr>
          <w:rFonts w:ascii="Garamond" w:hAnsi="Garamond" w:cs="Tahoma"/>
          <w:b/>
          <w:bCs/>
          <w:spacing w:val="2"/>
        </w:rPr>
        <w:t>... (nome completo em negrito do reclamante)</w:t>
      </w:r>
      <w:r w:rsidRPr="00736429">
        <w:rPr>
          <w:rFonts w:ascii="Garamond" w:hAnsi="Garamond" w:cs="Tahoma"/>
          <w:spacing w:val="2"/>
        </w:rPr>
        <w:t xml:space="preserve">, ... (nacionalidade), ... (estado civil), ... (profissão), portador do CPF/MF nº ..., com Documento de Identidade de n° ..., residente e domiciliado na </w:t>
      </w:r>
      <w:bookmarkStart w:id="4" w:name="_Hlk482693071"/>
      <w:r w:rsidRPr="00736429">
        <w:rPr>
          <w:rFonts w:ascii="Garamond" w:hAnsi="Garamond" w:cs="Tahoma"/>
          <w:spacing w:val="2"/>
        </w:rPr>
        <w:t>Rua ..., n. ..., ... (bairro), CEP: ..., ... (Município – UF)</w:t>
      </w:r>
      <w:bookmarkEnd w:id="4"/>
      <w:r w:rsidRPr="00736429">
        <w:rPr>
          <w:rFonts w:ascii="Garamond" w:hAnsi="Garamond" w:cs="Tahoma"/>
          <w:spacing w:val="2"/>
        </w:rPr>
        <w:t xml:space="preserve">, </w:t>
      </w:r>
      <w:bookmarkEnd w:id="1"/>
      <w:r w:rsidRPr="00736429">
        <w:rPr>
          <w:rFonts w:ascii="Garamond" w:hAnsi="Garamond" w:cs="Tahoma"/>
          <w:spacing w:val="2"/>
        </w:rPr>
        <w:t>vem respeitosamente perante a Vossa Excelência propor:</w:t>
      </w:r>
    </w:p>
    <w:p w:rsidR="00736429" w:rsidRPr="00736429" w:rsidRDefault="00736429" w:rsidP="003B6CC0">
      <w:pPr>
        <w:pStyle w:val="NormalWeb"/>
        <w:shd w:val="clear" w:color="auto" w:fill="FFFFFF"/>
        <w:spacing w:before="240" w:beforeAutospacing="0" w:after="0" w:afterAutospacing="0" w:line="390" w:lineRule="atLeast"/>
        <w:jc w:val="both"/>
        <w:rPr>
          <w:rFonts w:ascii="Garamond" w:hAnsi="Garamond" w:cs="Tahoma"/>
          <w:spacing w:val="2"/>
        </w:rPr>
      </w:pPr>
      <w:bookmarkStart w:id="5" w:name="_GoBack"/>
      <w:bookmarkEnd w:id="5"/>
    </w:p>
    <w:bookmarkEnd w:id="2"/>
    <w:bookmarkEnd w:id="3"/>
    <w:p w:rsidR="00244398" w:rsidRPr="00736429" w:rsidRDefault="00244398" w:rsidP="003B6CC0">
      <w:pPr>
        <w:jc w:val="center"/>
        <w:rPr>
          <w:rFonts w:ascii="Garamond" w:hAnsi="Garamond" w:cs="Tahoma"/>
          <w:color w:val="000000" w:themeColor="text1"/>
          <w:sz w:val="24"/>
          <w:szCs w:val="24"/>
        </w:rPr>
      </w:pPr>
      <w:r w:rsidRPr="00736429">
        <w:rPr>
          <w:rFonts w:ascii="Garamond" w:hAnsi="Garamond" w:cs="Tahoma"/>
          <w:b/>
          <w:bCs/>
          <w:color w:val="000000" w:themeColor="text1"/>
          <w:sz w:val="24"/>
          <w:szCs w:val="24"/>
        </w:rPr>
        <w:t>AÇÃO DE EXECUÇÃO</w:t>
      </w:r>
    </w:p>
    <w:p w:rsidR="003B6CC0" w:rsidRPr="00736429" w:rsidRDefault="003B6CC0" w:rsidP="003B6CC0">
      <w:pPr>
        <w:pStyle w:val="NormalWeb"/>
        <w:shd w:val="clear" w:color="auto" w:fill="FFFFFF"/>
        <w:tabs>
          <w:tab w:val="left" w:pos="5400"/>
        </w:tabs>
        <w:spacing w:line="390" w:lineRule="atLeast"/>
        <w:jc w:val="both"/>
        <w:rPr>
          <w:rFonts w:ascii="Garamond" w:hAnsi="Garamond" w:cs="Tahoma"/>
          <w:spacing w:val="2"/>
        </w:rPr>
      </w:pPr>
      <w:bookmarkStart w:id="6" w:name="_Hlk483225481"/>
      <w:bookmarkStart w:id="7" w:name="_Hlk482884621"/>
      <w:r w:rsidRPr="00736429">
        <w:rPr>
          <w:rFonts w:ascii="Garamond" w:hAnsi="Garamond" w:cs="Tahoma"/>
          <w:spacing w:val="2"/>
        </w:rPr>
        <w:t xml:space="preserve">em face de </w:t>
      </w:r>
      <w:r w:rsidRPr="00736429">
        <w:rPr>
          <w:rFonts w:ascii="Garamond" w:hAnsi="Garamond" w:cs="Tahoma"/>
          <w:b/>
          <w:spacing w:val="2"/>
        </w:rPr>
        <w:t>... (nome em negrito do reclamado)</w:t>
      </w:r>
      <w:r w:rsidRPr="00736429">
        <w:rPr>
          <w:rFonts w:ascii="Garamond" w:hAnsi="Garamond" w:cs="Tahoma"/>
          <w:spacing w:val="2"/>
        </w:rPr>
        <w:t>, ... (indicar se é pessoa física ou jurídica), com CPF/CNPJ de n. ..., com sede na Rua ..., n. ..., ... (bairro), CEP: ..., ... (Município– UF)</w:t>
      </w:r>
      <w:bookmarkEnd w:id="6"/>
      <w:r w:rsidRPr="00736429">
        <w:rPr>
          <w:rFonts w:ascii="Garamond" w:hAnsi="Garamond" w:cs="Tahoma"/>
          <w:spacing w:val="2"/>
        </w:rPr>
        <w:t>, pelas razões de fato e de direito que passa a aduzir e no final requer.:</w:t>
      </w:r>
    </w:p>
    <w:p w:rsidR="00736429" w:rsidRPr="00736429" w:rsidRDefault="00736429" w:rsidP="00736429">
      <w:pPr>
        <w:spacing w:line="360" w:lineRule="auto"/>
        <w:rPr>
          <w:rFonts w:ascii="Garamond" w:hAnsi="Garamond"/>
          <w:b/>
          <w:color w:val="000000"/>
          <w:sz w:val="24"/>
          <w:szCs w:val="24"/>
          <w:u w:val="single"/>
        </w:rPr>
      </w:pPr>
      <w:r w:rsidRPr="00736429">
        <w:rPr>
          <w:rFonts w:ascii="Garamond" w:hAnsi="Garamond"/>
          <w:b/>
          <w:color w:val="000000"/>
          <w:sz w:val="24"/>
          <w:szCs w:val="24"/>
          <w:u w:val="single"/>
        </w:rPr>
        <w:t>JUSTIÇA GRATUITA:</w:t>
      </w:r>
    </w:p>
    <w:p w:rsidR="00736429" w:rsidRPr="00736429" w:rsidRDefault="00736429" w:rsidP="00736429">
      <w:pPr>
        <w:spacing w:line="360" w:lineRule="auto"/>
        <w:rPr>
          <w:rFonts w:ascii="Garamond" w:hAnsi="Garamond"/>
          <w:color w:val="000000"/>
          <w:sz w:val="24"/>
          <w:szCs w:val="24"/>
        </w:rPr>
      </w:pPr>
    </w:p>
    <w:p w:rsidR="00736429" w:rsidRPr="00736429" w:rsidRDefault="00736429" w:rsidP="00736429">
      <w:pPr>
        <w:spacing w:line="360" w:lineRule="auto"/>
        <w:rPr>
          <w:rFonts w:ascii="Garamond" w:hAnsi="Garamond"/>
          <w:color w:val="000000"/>
          <w:sz w:val="24"/>
          <w:szCs w:val="24"/>
        </w:rPr>
      </w:pPr>
      <w:r w:rsidRPr="00736429">
        <w:rPr>
          <w:rFonts w:ascii="Garamond" w:hAnsi="Garamond"/>
          <w:color w:val="000000"/>
          <w:sz w:val="24"/>
          <w:szCs w:val="24"/>
        </w:rPr>
        <w:tab/>
        <w:t>O requerente valendo-se da legislação, </w:t>
      </w:r>
      <w:r w:rsidRPr="00736429">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736429">
        <w:rPr>
          <w:rFonts w:ascii="Garamond" w:hAnsi="Garamond"/>
          <w:color w:val="000000"/>
          <w:sz w:val="24"/>
          <w:szCs w:val="24"/>
        </w:rPr>
        <w:t>.</w:t>
      </w:r>
    </w:p>
    <w:p w:rsidR="00736429" w:rsidRPr="00736429" w:rsidRDefault="00736429" w:rsidP="00736429">
      <w:pPr>
        <w:spacing w:line="360" w:lineRule="auto"/>
        <w:rPr>
          <w:rFonts w:ascii="Garamond" w:hAnsi="Garamond"/>
          <w:color w:val="000000"/>
          <w:sz w:val="24"/>
          <w:szCs w:val="24"/>
        </w:rPr>
      </w:pPr>
    </w:p>
    <w:p w:rsidR="00736429" w:rsidRPr="00736429" w:rsidRDefault="00736429" w:rsidP="00736429">
      <w:pPr>
        <w:spacing w:line="360" w:lineRule="auto"/>
        <w:rPr>
          <w:rFonts w:ascii="Garamond" w:hAnsi="Garamond"/>
          <w:color w:val="000000"/>
          <w:sz w:val="24"/>
          <w:szCs w:val="24"/>
        </w:rPr>
      </w:pPr>
      <w:r w:rsidRPr="00736429">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736429">
        <w:rPr>
          <w:rFonts w:ascii="Garamond" w:hAnsi="Garamond"/>
          <w:color w:val="000000"/>
          <w:sz w:val="24"/>
          <w:szCs w:val="24"/>
        </w:rPr>
        <w:tab/>
        <w:t>Nesse sentido trata o artigo 1º, parágrafo 2º, Lei 5.478/68:</w:t>
      </w:r>
    </w:p>
    <w:p w:rsidR="00736429" w:rsidRPr="00736429" w:rsidRDefault="00736429" w:rsidP="00736429">
      <w:pPr>
        <w:spacing w:line="360" w:lineRule="auto"/>
        <w:rPr>
          <w:rFonts w:ascii="Garamond" w:hAnsi="Garamond"/>
          <w:color w:val="000000"/>
          <w:sz w:val="24"/>
          <w:szCs w:val="24"/>
        </w:rPr>
      </w:pPr>
    </w:p>
    <w:p w:rsidR="00736429" w:rsidRPr="00736429" w:rsidRDefault="00736429" w:rsidP="00736429">
      <w:pPr>
        <w:spacing w:line="360" w:lineRule="auto"/>
        <w:ind w:left="2268" w:right="627"/>
        <w:rPr>
          <w:rFonts w:ascii="Garamond" w:hAnsi="Garamond"/>
          <w:color w:val="000000"/>
          <w:sz w:val="24"/>
          <w:szCs w:val="24"/>
        </w:rPr>
      </w:pPr>
      <w:r w:rsidRPr="00736429">
        <w:rPr>
          <w:rFonts w:ascii="Garamond" w:hAnsi="Garamond"/>
          <w:color w:val="000000"/>
          <w:sz w:val="24"/>
          <w:szCs w:val="24"/>
        </w:rPr>
        <w:t>“Art. 1º A ação de alimentos é de rito especial, independe de prévia distribuição e de anterior concessão do benefício de gratuidade.</w:t>
      </w:r>
    </w:p>
    <w:p w:rsidR="00736429" w:rsidRPr="00736429" w:rsidRDefault="00736429" w:rsidP="00736429">
      <w:pPr>
        <w:spacing w:line="360" w:lineRule="auto"/>
        <w:ind w:left="2268" w:right="627"/>
        <w:rPr>
          <w:rFonts w:ascii="Garamond" w:hAnsi="Garamond"/>
          <w:color w:val="000000"/>
          <w:sz w:val="24"/>
          <w:szCs w:val="24"/>
        </w:rPr>
      </w:pPr>
      <w:r w:rsidRPr="00736429">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736429" w:rsidRPr="00736429" w:rsidRDefault="00736429" w:rsidP="00736429">
      <w:pPr>
        <w:spacing w:line="360" w:lineRule="auto"/>
        <w:rPr>
          <w:rFonts w:ascii="Garamond" w:hAnsi="Garamond"/>
          <w:color w:val="000000"/>
          <w:sz w:val="24"/>
          <w:szCs w:val="24"/>
        </w:rPr>
      </w:pPr>
    </w:p>
    <w:p w:rsidR="00736429" w:rsidRPr="00736429" w:rsidRDefault="00736429" w:rsidP="00736429">
      <w:pPr>
        <w:spacing w:line="360" w:lineRule="auto"/>
        <w:rPr>
          <w:rFonts w:ascii="Garamond" w:hAnsi="Garamond"/>
          <w:color w:val="000000"/>
          <w:sz w:val="24"/>
          <w:szCs w:val="24"/>
        </w:rPr>
      </w:pPr>
      <w:r w:rsidRPr="00736429">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736429" w:rsidRPr="00736429" w:rsidRDefault="00736429" w:rsidP="00736429">
      <w:pPr>
        <w:shd w:val="clear" w:color="auto" w:fill="FFFFFF"/>
        <w:spacing w:after="324" w:line="360" w:lineRule="auto"/>
        <w:ind w:firstLine="708"/>
        <w:rPr>
          <w:rFonts w:ascii="Garamond" w:hAnsi="Garamond"/>
          <w:color w:val="000000"/>
          <w:sz w:val="24"/>
          <w:szCs w:val="24"/>
        </w:rPr>
      </w:pPr>
      <w:r w:rsidRPr="00736429">
        <w:rPr>
          <w:rFonts w:ascii="Garamond" w:hAnsi="Garamond"/>
          <w:color w:val="000000"/>
          <w:sz w:val="24"/>
          <w:szCs w:val="24"/>
        </w:rPr>
        <w:t>Nossos Tribunais têm-se manifestado positivamente acerca do assunto:</w:t>
      </w:r>
    </w:p>
    <w:p w:rsidR="00736429" w:rsidRPr="00736429" w:rsidRDefault="00736429" w:rsidP="00736429">
      <w:pPr>
        <w:shd w:val="clear" w:color="auto" w:fill="FFFFFF"/>
        <w:spacing w:after="324" w:line="360" w:lineRule="auto"/>
        <w:ind w:left="2268"/>
        <w:rPr>
          <w:rFonts w:ascii="Garamond" w:hAnsi="Garamond"/>
          <w:iCs/>
          <w:color w:val="000000"/>
          <w:sz w:val="24"/>
          <w:szCs w:val="24"/>
        </w:rPr>
      </w:pPr>
      <w:r w:rsidRPr="00736429">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736429" w:rsidRPr="00736429" w:rsidRDefault="00736429" w:rsidP="00736429">
      <w:pPr>
        <w:shd w:val="clear" w:color="auto" w:fill="FFFFFF"/>
        <w:spacing w:after="324" w:line="360" w:lineRule="auto"/>
        <w:ind w:left="2268"/>
        <w:rPr>
          <w:rFonts w:ascii="Garamond" w:hAnsi="Garamond"/>
          <w:color w:val="000000"/>
          <w:sz w:val="24"/>
          <w:szCs w:val="24"/>
        </w:rPr>
      </w:pPr>
    </w:p>
    <w:p w:rsidR="00736429" w:rsidRPr="00736429" w:rsidRDefault="00736429" w:rsidP="00736429">
      <w:pPr>
        <w:shd w:val="clear" w:color="auto" w:fill="FFFFFF"/>
        <w:spacing w:after="324" w:line="360" w:lineRule="auto"/>
        <w:ind w:firstLine="708"/>
        <w:rPr>
          <w:rFonts w:ascii="Garamond" w:hAnsi="Garamond"/>
          <w:color w:val="000000"/>
          <w:sz w:val="24"/>
          <w:szCs w:val="24"/>
        </w:rPr>
      </w:pPr>
      <w:r w:rsidRPr="00736429">
        <w:rPr>
          <w:rFonts w:ascii="Garamond" w:hAnsi="Garamond"/>
          <w:bCs/>
          <w:color w:val="000000"/>
          <w:sz w:val="24"/>
          <w:szCs w:val="24"/>
        </w:rPr>
        <w:t>Portanto, para a concessão do benefício da justiça gratuita, basta a simples afirmação da requerente de sua condição atual.</w:t>
      </w:r>
    </w:p>
    <w:p w:rsidR="00736429" w:rsidRPr="00736429" w:rsidRDefault="00736429" w:rsidP="00736429">
      <w:pPr>
        <w:shd w:val="clear" w:color="auto" w:fill="FFFFFF"/>
        <w:spacing w:after="324" w:line="360" w:lineRule="auto"/>
        <w:ind w:firstLine="708"/>
        <w:rPr>
          <w:rFonts w:ascii="Garamond" w:hAnsi="Garamond"/>
          <w:color w:val="000000"/>
          <w:sz w:val="24"/>
          <w:szCs w:val="24"/>
        </w:rPr>
      </w:pPr>
      <w:r w:rsidRPr="00736429">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736429" w:rsidRPr="00736429" w:rsidRDefault="00736429" w:rsidP="00736429">
      <w:pPr>
        <w:rPr>
          <w:rFonts w:ascii="Garamond" w:eastAsia="Times New Roman" w:hAnsi="Garamond" w:cs="Tahoma"/>
          <w:spacing w:val="2"/>
          <w:sz w:val="24"/>
          <w:szCs w:val="24"/>
          <w:lang w:eastAsia="pt-BR"/>
        </w:rPr>
      </w:pPr>
    </w:p>
    <w:bookmarkEnd w:id="7"/>
    <w:p w:rsidR="00736429" w:rsidRPr="00736429" w:rsidRDefault="00736429" w:rsidP="003B6CC0">
      <w:pPr>
        <w:jc w:val="both"/>
        <w:rPr>
          <w:rFonts w:ascii="Garamond" w:hAnsi="Garamond" w:cs="Tahoma"/>
          <w:b/>
          <w:bCs/>
          <w:color w:val="000000" w:themeColor="text1"/>
          <w:sz w:val="24"/>
          <w:szCs w:val="24"/>
        </w:rPr>
      </w:pPr>
      <w:r w:rsidRPr="00736429">
        <w:rPr>
          <w:rFonts w:ascii="Garamond" w:hAnsi="Garamond" w:cs="Tahoma"/>
          <w:b/>
          <w:bCs/>
          <w:color w:val="000000" w:themeColor="text1"/>
          <w:sz w:val="24"/>
          <w:szCs w:val="24"/>
        </w:rPr>
        <w:t>SINTESE DOS ACONTECIMENTOS</w:t>
      </w:r>
    </w:p>
    <w:p w:rsidR="00244398" w:rsidRPr="00736429" w:rsidRDefault="00244398" w:rsidP="003B6CC0">
      <w:pPr>
        <w:ind w:firstLine="708"/>
        <w:jc w:val="both"/>
        <w:rPr>
          <w:rFonts w:ascii="Garamond" w:hAnsi="Garamond" w:cs="Tahoma"/>
          <w:color w:val="000000" w:themeColor="text1"/>
          <w:sz w:val="24"/>
          <w:szCs w:val="24"/>
        </w:rPr>
      </w:pPr>
      <w:r w:rsidRPr="00736429">
        <w:rPr>
          <w:rFonts w:ascii="Garamond" w:hAnsi="Garamond" w:cs="Tahoma"/>
          <w:color w:val="000000" w:themeColor="text1"/>
          <w:sz w:val="24"/>
          <w:szCs w:val="24"/>
        </w:rPr>
        <w:lastRenderedPageBreak/>
        <w:t xml:space="preserve"> Na data de </w:t>
      </w:r>
      <w:r w:rsidR="003B6CC0" w:rsidRPr="00736429">
        <w:rPr>
          <w:rFonts w:ascii="Garamond" w:hAnsi="Garamond" w:cs="Tahoma"/>
          <w:color w:val="000000" w:themeColor="text1"/>
          <w:sz w:val="24"/>
          <w:szCs w:val="24"/>
        </w:rPr>
        <w:t>...</w:t>
      </w:r>
      <w:r w:rsidRPr="00736429">
        <w:rPr>
          <w:rFonts w:ascii="Garamond" w:hAnsi="Garamond" w:cs="Tahoma"/>
          <w:color w:val="000000" w:themeColor="text1"/>
          <w:sz w:val="24"/>
          <w:szCs w:val="24"/>
        </w:rPr>
        <w:t xml:space="preserve"> a Exequente e a Executada celebraram um Contrato [</w:t>
      </w:r>
      <w:r w:rsidR="003B6CC0" w:rsidRPr="00736429">
        <w:rPr>
          <w:rFonts w:ascii="Garamond" w:hAnsi="Garamond" w:cs="Tahoma"/>
          <w:color w:val="000000" w:themeColor="text1"/>
          <w:sz w:val="24"/>
          <w:szCs w:val="24"/>
        </w:rPr>
        <w:t>...</w:t>
      </w:r>
      <w:r w:rsidRPr="00736429">
        <w:rPr>
          <w:rFonts w:ascii="Garamond" w:hAnsi="Garamond" w:cs="Tahoma"/>
          <w:color w:val="000000" w:themeColor="text1"/>
          <w:sz w:val="24"/>
          <w:szCs w:val="24"/>
        </w:rPr>
        <w:t>], devidamente assinado por duas testemunhas, conforme prescreve o art. </w:t>
      </w:r>
      <w:hyperlink r:id="rId4" w:tooltip="Artigo 784 da Lei nº 13.105 de 16 de Março de 2015" w:history="1">
        <w:r w:rsidRPr="00736429">
          <w:rPr>
            <w:rStyle w:val="Hyperlink"/>
            <w:rFonts w:ascii="Garamond" w:hAnsi="Garamond" w:cs="Tahoma"/>
            <w:color w:val="000000" w:themeColor="text1"/>
            <w:sz w:val="24"/>
            <w:szCs w:val="24"/>
            <w:u w:val="none"/>
          </w:rPr>
          <w:t>784</w:t>
        </w:r>
      </w:hyperlink>
      <w:r w:rsidRPr="00736429">
        <w:rPr>
          <w:rFonts w:ascii="Garamond" w:hAnsi="Garamond" w:cs="Tahoma"/>
          <w:color w:val="000000" w:themeColor="text1"/>
          <w:sz w:val="24"/>
          <w:szCs w:val="24"/>
        </w:rPr>
        <w:t>, </w:t>
      </w:r>
      <w:hyperlink r:id="rId5" w:tooltip="Inciso III do Artigo 784 da Lei nº 13.105 de 16 de Março de 2015" w:history="1">
        <w:r w:rsidRPr="00736429">
          <w:rPr>
            <w:rStyle w:val="Hyperlink"/>
            <w:rFonts w:ascii="Garamond" w:hAnsi="Garamond" w:cs="Tahoma"/>
            <w:color w:val="000000" w:themeColor="text1"/>
            <w:sz w:val="24"/>
            <w:szCs w:val="24"/>
            <w:u w:val="none"/>
          </w:rPr>
          <w:t>III</w:t>
        </w:r>
      </w:hyperlink>
      <w:r w:rsidRPr="00736429">
        <w:rPr>
          <w:rFonts w:ascii="Garamond" w:hAnsi="Garamond" w:cs="Tahoma"/>
          <w:color w:val="000000" w:themeColor="text1"/>
          <w:sz w:val="24"/>
          <w:szCs w:val="24"/>
        </w:rPr>
        <w:t>, do </w:t>
      </w:r>
      <w:hyperlink r:id="rId6" w:tooltip="LEI Nº 13.105, DE 16 DE MARÇO DE 2015." w:history="1">
        <w:r w:rsidRPr="00736429">
          <w:rPr>
            <w:rStyle w:val="Hyperlink"/>
            <w:rFonts w:ascii="Garamond" w:hAnsi="Garamond" w:cs="Tahoma"/>
            <w:color w:val="000000" w:themeColor="text1"/>
            <w:sz w:val="24"/>
            <w:szCs w:val="24"/>
            <w:u w:val="none"/>
          </w:rPr>
          <w:t>Novo Código de Processo Civil</w:t>
        </w:r>
      </w:hyperlink>
      <w:r w:rsidRPr="00736429">
        <w:rPr>
          <w:rFonts w:ascii="Garamond" w:hAnsi="Garamond" w:cs="Tahoma"/>
          <w:color w:val="000000" w:themeColor="text1"/>
          <w:sz w:val="24"/>
          <w:szCs w:val="24"/>
        </w:rPr>
        <w:t>.</w:t>
      </w:r>
    </w:p>
    <w:p w:rsidR="00244398" w:rsidRPr="00736429" w:rsidRDefault="00244398" w:rsidP="003B6CC0">
      <w:pPr>
        <w:ind w:firstLine="708"/>
        <w:jc w:val="both"/>
        <w:rPr>
          <w:rFonts w:ascii="Garamond" w:hAnsi="Garamond" w:cs="Tahoma"/>
          <w:color w:val="000000" w:themeColor="text1"/>
          <w:sz w:val="24"/>
          <w:szCs w:val="24"/>
        </w:rPr>
      </w:pPr>
      <w:r w:rsidRPr="00736429">
        <w:rPr>
          <w:rFonts w:ascii="Garamond" w:hAnsi="Garamond" w:cs="Tahoma"/>
          <w:color w:val="000000" w:themeColor="text1"/>
          <w:sz w:val="24"/>
          <w:szCs w:val="24"/>
        </w:rPr>
        <w:t xml:space="preserve">Entretanto, somente parte do crédito concedido foi pago (conforme planilha anexa), sendo o restante da dívida considerada vencida para fins de Execução a partir de </w:t>
      </w:r>
      <w:r w:rsidR="003B6CC0" w:rsidRPr="00736429">
        <w:rPr>
          <w:rFonts w:ascii="Garamond" w:hAnsi="Garamond" w:cs="Tahoma"/>
          <w:color w:val="000000" w:themeColor="text1"/>
          <w:sz w:val="24"/>
          <w:szCs w:val="24"/>
        </w:rPr>
        <w:t>...</w:t>
      </w:r>
      <w:r w:rsidRPr="00736429">
        <w:rPr>
          <w:rFonts w:ascii="Garamond" w:hAnsi="Garamond" w:cs="Tahoma"/>
          <w:color w:val="000000" w:themeColor="text1"/>
          <w:sz w:val="24"/>
          <w:szCs w:val="24"/>
        </w:rPr>
        <w:t>, consoante prevê o Contrato.</w:t>
      </w:r>
    </w:p>
    <w:p w:rsidR="00244398" w:rsidRPr="00736429" w:rsidRDefault="00244398" w:rsidP="003B6CC0">
      <w:pPr>
        <w:ind w:firstLine="708"/>
        <w:jc w:val="both"/>
        <w:rPr>
          <w:rFonts w:ascii="Garamond" w:hAnsi="Garamond" w:cs="Tahoma"/>
          <w:color w:val="000000" w:themeColor="text1"/>
          <w:sz w:val="24"/>
          <w:szCs w:val="24"/>
        </w:rPr>
      </w:pPr>
      <w:r w:rsidRPr="00736429">
        <w:rPr>
          <w:rFonts w:ascii="Garamond" w:hAnsi="Garamond" w:cs="Tahoma"/>
          <w:color w:val="000000" w:themeColor="text1"/>
          <w:sz w:val="24"/>
          <w:szCs w:val="24"/>
        </w:rPr>
        <w:t>E, diante do inadimplemento verificado não restou alternativa à Exequente, senão a cobrança judicial do crédito.</w:t>
      </w:r>
    </w:p>
    <w:p w:rsidR="003B6CC0" w:rsidRPr="00736429" w:rsidRDefault="003B6CC0" w:rsidP="003B6CC0">
      <w:pPr>
        <w:ind w:firstLine="708"/>
        <w:jc w:val="both"/>
        <w:rPr>
          <w:rFonts w:ascii="Garamond" w:hAnsi="Garamond" w:cs="Tahoma"/>
          <w:color w:val="000000" w:themeColor="text1"/>
          <w:sz w:val="24"/>
          <w:szCs w:val="24"/>
        </w:rPr>
      </w:pPr>
    </w:p>
    <w:p w:rsidR="00244398" w:rsidRPr="00736429" w:rsidRDefault="00244398" w:rsidP="003B6CC0">
      <w:pPr>
        <w:jc w:val="both"/>
        <w:rPr>
          <w:rFonts w:ascii="Garamond" w:hAnsi="Garamond" w:cs="Tahoma"/>
          <w:color w:val="000000" w:themeColor="text1"/>
          <w:sz w:val="24"/>
          <w:szCs w:val="24"/>
        </w:rPr>
      </w:pPr>
      <w:r w:rsidRPr="00736429">
        <w:rPr>
          <w:rFonts w:ascii="Garamond" w:hAnsi="Garamond" w:cs="Tahoma"/>
          <w:b/>
          <w:bCs/>
          <w:color w:val="000000" w:themeColor="text1"/>
          <w:sz w:val="24"/>
          <w:szCs w:val="24"/>
        </w:rPr>
        <w:t>VALOR ATUALIZADO DO DÉBITO</w:t>
      </w:r>
    </w:p>
    <w:p w:rsidR="00244398" w:rsidRPr="00736429" w:rsidRDefault="00244398" w:rsidP="003B6CC0">
      <w:pPr>
        <w:ind w:firstLine="708"/>
        <w:jc w:val="both"/>
        <w:rPr>
          <w:rFonts w:ascii="Garamond" w:hAnsi="Garamond" w:cs="Tahoma"/>
          <w:color w:val="000000" w:themeColor="text1"/>
          <w:sz w:val="24"/>
          <w:szCs w:val="24"/>
        </w:rPr>
      </w:pPr>
      <w:r w:rsidRPr="00736429">
        <w:rPr>
          <w:rFonts w:ascii="Garamond" w:hAnsi="Garamond" w:cs="Tahoma"/>
          <w:color w:val="000000" w:themeColor="text1"/>
          <w:sz w:val="24"/>
          <w:szCs w:val="24"/>
        </w:rPr>
        <w:t>Até a presente data o valor do débito é de </w:t>
      </w:r>
      <w:r w:rsidR="003B6CC0" w:rsidRPr="00736429">
        <w:rPr>
          <w:rFonts w:ascii="Garamond" w:hAnsi="Garamond" w:cs="Tahoma"/>
          <w:b/>
          <w:bCs/>
          <w:color w:val="000000" w:themeColor="text1"/>
          <w:sz w:val="24"/>
          <w:szCs w:val="24"/>
        </w:rPr>
        <w:t>R$ ...</w:t>
      </w:r>
      <w:r w:rsidRPr="00736429">
        <w:rPr>
          <w:rFonts w:ascii="Garamond" w:hAnsi="Garamond" w:cs="Tahoma"/>
          <w:color w:val="000000" w:themeColor="text1"/>
          <w:sz w:val="24"/>
          <w:szCs w:val="24"/>
        </w:rPr>
        <w:t>, mediante a aplicação da taxa de juros de 1% e do INPC a partir do mês subsequente ao da mora do Executado (art. 798, parágrafo único), tudo conforme demonstra a planilha de cálculo anexa.</w:t>
      </w:r>
    </w:p>
    <w:p w:rsidR="00244398" w:rsidRPr="00736429" w:rsidRDefault="003B6CC0" w:rsidP="003B6CC0">
      <w:pPr>
        <w:jc w:val="both"/>
        <w:rPr>
          <w:rFonts w:ascii="Garamond" w:hAnsi="Garamond" w:cs="Tahoma"/>
          <w:color w:val="000000" w:themeColor="text1"/>
          <w:sz w:val="24"/>
          <w:szCs w:val="24"/>
        </w:rPr>
      </w:pPr>
      <w:r w:rsidRPr="00736429">
        <w:rPr>
          <w:rFonts w:ascii="Garamond" w:hAnsi="Garamond" w:cs="Tahoma"/>
          <w:b/>
          <w:bCs/>
          <w:color w:val="000000" w:themeColor="text1"/>
          <w:sz w:val="24"/>
          <w:szCs w:val="24"/>
        </w:rPr>
        <w:t>D</w:t>
      </w:r>
      <w:r w:rsidR="00244398" w:rsidRPr="00736429">
        <w:rPr>
          <w:rFonts w:ascii="Garamond" w:hAnsi="Garamond" w:cs="Tahoma"/>
          <w:b/>
          <w:bCs/>
          <w:color w:val="000000" w:themeColor="text1"/>
          <w:sz w:val="24"/>
          <w:szCs w:val="24"/>
        </w:rPr>
        <w:t>O PEDIDO</w:t>
      </w:r>
    </w:p>
    <w:p w:rsidR="00244398" w:rsidRPr="00736429" w:rsidRDefault="00244398" w:rsidP="003B6CC0">
      <w:pPr>
        <w:ind w:firstLine="708"/>
        <w:jc w:val="both"/>
        <w:rPr>
          <w:rFonts w:ascii="Garamond" w:hAnsi="Garamond" w:cs="Tahoma"/>
          <w:color w:val="000000" w:themeColor="text1"/>
          <w:sz w:val="24"/>
          <w:szCs w:val="24"/>
        </w:rPr>
      </w:pPr>
      <w:r w:rsidRPr="00736429">
        <w:rPr>
          <w:rFonts w:ascii="Garamond" w:hAnsi="Garamond" w:cs="Tahoma"/>
          <w:color w:val="000000" w:themeColor="text1"/>
          <w:sz w:val="24"/>
          <w:szCs w:val="24"/>
        </w:rPr>
        <w:t>Diante do exposto requer:</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a) A </w:t>
      </w:r>
      <w:r w:rsidRPr="00736429">
        <w:rPr>
          <w:rFonts w:ascii="Garamond" w:hAnsi="Garamond" w:cs="Tahoma"/>
          <w:b/>
          <w:bCs/>
          <w:color w:val="000000" w:themeColor="text1"/>
          <w:sz w:val="24"/>
          <w:szCs w:val="24"/>
        </w:rPr>
        <w:t>expedição de</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mandado de</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citação, penhora, intimação e avaliação</w:t>
      </w:r>
      <w:r w:rsidRPr="00736429">
        <w:rPr>
          <w:rFonts w:ascii="Garamond" w:hAnsi="Garamond" w:cs="Tahoma"/>
          <w:color w:val="000000" w:themeColor="text1"/>
          <w:sz w:val="24"/>
          <w:szCs w:val="24"/>
        </w:rPr>
        <w:t>, a</w:t>
      </w:r>
      <w:r w:rsidR="003B6CC0" w:rsidRPr="00736429">
        <w:rPr>
          <w:rFonts w:ascii="Garamond" w:hAnsi="Garamond" w:cs="Tahoma"/>
          <w:color w:val="000000" w:themeColor="text1"/>
          <w:sz w:val="24"/>
          <w:szCs w:val="24"/>
        </w:rPr>
        <w:t xml:space="preserve"> </w:t>
      </w:r>
      <w:r w:rsidRPr="00736429">
        <w:rPr>
          <w:rFonts w:ascii="Garamond" w:hAnsi="Garamond" w:cs="Tahoma"/>
          <w:color w:val="000000" w:themeColor="text1"/>
          <w:sz w:val="24"/>
          <w:szCs w:val="24"/>
        </w:rPr>
        <w:t>ser cumprido por Oficial de Justiça, ordenando à Executada o pagamento, no prazo máximo de 03 (três) dias contados a partir da citação, </w:t>
      </w:r>
      <w:r w:rsidRPr="00736429">
        <w:rPr>
          <w:rFonts w:ascii="Garamond" w:hAnsi="Garamond" w:cs="Tahoma"/>
          <w:b/>
          <w:bCs/>
          <w:color w:val="000000" w:themeColor="text1"/>
          <w:sz w:val="24"/>
          <w:szCs w:val="24"/>
        </w:rPr>
        <w:t xml:space="preserve">a quantia de R$ </w:t>
      </w:r>
      <w:r w:rsidR="003B6CC0" w:rsidRPr="00736429">
        <w:rPr>
          <w:rFonts w:ascii="Garamond" w:hAnsi="Garamond" w:cs="Tahoma"/>
          <w:b/>
          <w:bCs/>
          <w:color w:val="000000" w:themeColor="text1"/>
          <w:sz w:val="24"/>
          <w:szCs w:val="24"/>
        </w:rPr>
        <w:t>...</w:t>
      </w:r>
      <w:r w:rsidRPr="00736429">
        <w:rPr>
          <w:rFonts w:ascii="Garamond" w:hAnsi="Garamond" w:cs="Tahoma"/>
          <w:b/>
          <w:bCs/>
          <w:color w:val="000000" w:themeColor="text1"/>
          <w:sz w:val="24"/>
          <w:szCs w:val="24"/>
        </w:rPr>
        <w:t xml:space="preserve"> (vinte e três mil cento e oitenta reais e oitenta e seis centavos), </w:t>
      </w:r>
      <w:r w:rsidRPr="00736429">
        <w:rPr>
          <w:rFonts w:ascii="Garamond" w:hAnsi="Garamond" w:cs="Tahoma"/>
          <w:color w:val="000000" w:themeColor="text1"/>
          <w:sz w:val="24"/>
          <w:szCs w:val="24"/>
        </w:rPr>
        <w:t>acrescida de todos os encargos legais incidentes até a data do efetivo pagamento, bem como custas e despesas processuais e honorários de advogado (art. </w:t>
      </w:r>
      <w:hyperlink r:id="rId7" w:tooltip="Artigo 827 da Lei nº 13.105 de 16 de Março de 2015" w:history="1">
        <w:r w:rsidRPr="00736429">
          <w:rPr>
            <w:rStyle w:val="Hyperlink"/>
            <w:rFonts w:ascii="Garamond" w:hAnsi="Garamond" w:cs="Tahoma"/>
            <w:color w:val="000000" w:themeColor="text1"/>
            <w:sz w:val="24"/>
            <w:szCs w:val="24"/>
            <w:u w:val="none"/>
          </w:rPr>
          <w:t>827</w:t>
        </w:r>
      </w:hyperlink>
      <w:r w:rsidRPr="00736429">
        <w:rPr>
          <w:rFonts w:ascii="Garamond" w:hAnsi="Garamond" w:cs="Tahoma"/>
          <w:color w:val="000000" w:themeColor="text1"/>
          <w:sz w:val="24"/>
          <w:szCs w:val="24"/>
        </w:rPr>
        <w:t>, </w:t>
      </w:r>
      <w:hyperlink r:id="rId8" w:tooltip="LEI Nº 13.105, DE 16 DE MARÇO DE 2015." w:history="1">
        <w:r w:rsidRPr="00736429">
          <w:rPr>
            <w:rStyle w:val="Hyperlink"/>
            <w:rFonts w:ascii="Garamond" w:hAnsi="Garamond" w:cs="Tahoma"/>
            <w:color w:val="000000" w:themeColor="text1"/>
            <w:sz w:val="24"/>
            <w:szCs w:val="24"/>
            <w:u w:val="none"/>
          </w:rPr>
          <w:t>NCPC</w:t>
        </w:r>
      </w:hyperlink>
      <w:r w:rsidRPr="00736429">
        <w:rPr>
          <w:rFonts w:ascii="Garamond" w:hAnsi="Garamond" w:cs="Tahoma"/>
          <w:color w:val="000000" w:themeColor="text1"/>
          <w:sz w:val="24"/>
          <w:szCs w:val="24"/>
        </w:rPr>
        <w:t>);</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b) </w:t>
      </w:r>
      <w:r w:rsidRPr="00736429">
        <w:rPr>
          <w:rFonts w:ascii="Garamond" w:hAnsi="Garamond" w:cs="Tahoma"/>
          <w:b/>
          <w:bCs/>
          <w:color w:val="000000" w:themeColor="text1"/>
          <w:sz w:val="24"/>
          <w:szCs w:val="24"/>
        </w:rPr>
        <w:t>Caso a Executada, ou qualquer deles, não</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seja encontrado, que o Oficial de Justiça proceda ao arresto (pré-penhora) de bens suficientes para saldar a dívida</w:t>
      </w:r>
      <w:r w:rsidRPr="00736429">
        <w:rPr>
          <w:rFonts w:ascii="Garamond" w:hAnsi="Garamond" w:cs="Tahoma"/>
          <w:color w:val="000000" w:themeColor="text1"/>
          <w:sz w:val="24"/>
          <w:szCs w:val="24"/>
        </w:rPr>
        <w:t> (art. </w:t>
      </w:r>
      <w:hyperlink r:id="rId9" w:tooltip="Artigo 830 da Lei nº 13.105 de 16 de Março de 2015" w:history="1">
        <w:r w:rsidRPr="00736429">
          <w:rPr>
            <w:rStyle w:val="Hyperlink"/>
            <w:rFonts w:ascii="Garamond" w:hAnsi="Garamond" w:cs="Tahoma"/>
            <w:color w:val="000000" w:themeColor="text1"/>
            <w:sz w:val="24"/>
            <w:szCs w:val="24"/>
            <w:u w:val="none"/>
          </w:rPr>
          <w:t>830</w:t>
        </w:r>
      </w:hyperlink>
      <w:r w:rsidRPr="00736429">
        <w:rPr>
          <w:rFonts w:ascii="Garamond" w:hAnsi="Garamond" w:cs="Tahoma"/>
          <w:color w:val="000000" w:themeColor="text1"/>
          <w:sz w:val="24"/>
          <w:szCs w:val="24"/>
        </w:rPr>
        <w:t>, </w:t>
      </w:r>
      <w:hyperlink r:id="rId10" w:tooltip="LEI Nº 13.105, DE 16 DE MARÇO DE 2015." w:history="1">
        <w:r w:rsidRPr="00736429">
          <w:rPr>
            <w:rStyle w:val="Hyperlink"/>
            <w:rFonts w:ascii="Garamond" w:hAnsi="Garamond" w:cs="Tahoma"/>
            <w:color w:val="000000" w:themeColor="text1"/>
            <w:sz w:val="24"/>
            <w:szCs w:val="24"/>
            <w:u w:val="none"/>
          </w:rPr>
          <w:t>NCPC</w:t>
        </w:r>
      </w:hyperlink>
      <w:r w:rsidRPr="00736429">
        <w:rPr>
          <w:rFonts w:ascii="Garamond" w:hAnsi="Garamond" w:cs="Tahoma"/>
          <w:color w:val="000000" w:themeColor="text1"/>
          <w:sz w:val="24"/>
          <w:szCs w:val="24"/>
        </w:rPr>
        <w:t>);</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c) Que seja </w:t>
      </w:r>
      <w:r w:rsidRPr="00736429">
        <w:rPr>
          <w:rFonts w:ascii="Garamond" w:hAnsi="Garamond" w:cs="Tahoma"/>
          <w:b/>
          <w:bCs/>
          <w:color w:val="000000" w:themeColor="text1"/>
          <w:sz w:val="24"/>
          <w:szCs w:val="24"/>
        </w:rPr>
        <w:t>procedida à penhora de valores existentes nas contas correntes, contas poupança e/ou aplicações financeiras de titularidade dos Executados</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no montante atual de R$</w:t>
      </w:r>
      <w:r w:rsidR="003B6CC0" w:rsidRPr="00736429">
        <w:rPr>
          <w:rFonts w:ascii="Garamond" w:hAnsi="Garamond" w:cs="Tahoma"/>
          <w:b/>
          <w:bCs/>
          <w:color w:val="000000" w:themeColor="text1"/>
          <w:sz w:val="24"/>
          <w:szCs w:val="24"/>
        </w:rPr>
        <w:t>...</w:t>
      </w:r>
      <w:r w:rsidRPr="00736429">
        <w:rPr>
          <w:rFonts w:ascii="Garamond" w:hAnsi="Garamond" w:cs="Tahoma"/>
          <w:color w:val="000000" w:themeColor="text1"/>
          <w:sz w:val="24"/>
          <w:szCs w:val="24"/>
        </w:rPr>
        <w:t>, acrescidos de todos os encargos legais incidentes até a data do efetivo pagamento, bem como custas e despesas processuais e honorários de advogado;</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d) Não havendo valores nas contas bancárias, contas e/ou aplicações financeiras</w:t>
      </w:r>
      <w:r w:rsidRPr="00736429">
        <w:rPr>
          <w:rFonts w:ascii="Garamond" w:hAnsi="Garamond" w:cs="Tahoma"/>
          <w:b/>
          <w:bCs/>
          <w:color w:val="000000" w:themeColor="text1"/>
          <w:sz w:val="24"/>
          <w:szCs w:val="24"/>
        </w:rPr>
        <w:t>, que o Oficial de Justiça, com a 2ª via do mandado inicial</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proceda à penhora e avaliação de bens suficientes para satisfação da dívida, no montante atual de</w:t>
      </w:r>
      <w:r w:rsidRPr="00736429">
        <w:rPr>
          <w:rFonts w:ascii="Garamond" w:hAnsi="Garamond" w:cs="Tahoma"/>
          <w:color w:val="000000" w:themeColor="text1"/>
          <w:sz w:val="24"/>
          <w:szCs w:val="24"/>
        </w:rPr>
        <w:t> </w:t>
      </w:r>
      <w:r w:rsidRPr="00736429">
        <w:rPr>
          <w:rFonts w:ascii="Garamond" w:hAnsi="Garamond" w:cs="Tahoma"/>
          <w:b/>
          <w:bCs/>
          <w:color w:val="000000" w:themeColor="text1"/>
          <w:sz w:val="24"/>
          <w:szCs w:val="24"/>
        </w:rPr>
        <w:t xml:space="preserve">R$ </w:t>
      </w:r>
      <w:r w:rsidR="003B6CC0" w:rsidRPr="00736429">
        <w:rPr>
          <w:rFonts w:ascii="Garamond" w:hAnsi="Garamond" w:cs="Tahoma"/>
          <w:b/>
          <w:bCs/>
          <w:color w:val="000000" w:themeColor="text1"/>
          <w:sz w:val="24"/>
          <w:szCs w:val="24"/>
        </w:rPr>
        <w:t>...</w:t>
      </w:r>
      <w:r w:rsidRPr="00736429">
        <w:rPr>
          <w:rFonts w:ascii="Garamond" w:hAnsi="Garamond" w:cs="Tahoma"/>
          <w:color w:val="000000" w:themeColor="text1"/>
          <w:sz w:val="24"/>
          <w:szCs w:val="24"/>
        </w:rPr>
        <w:t>, acrescidos de todos os encargos legais incidentes até a data do efetivo pagamento;</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e) </w:t>
      </w:r>
      <w:r w:rsidRPr="00736429">
        <w:rPr>
          <w:rFonts w:ascii="Garamond" w:hAnsi="Garamond" w:cs="Tahoma"/>
          <w:b/>
          <w:bCs/>
          <w:color w:val="000000" w:themeColor="text1"/>
          <w:sz w:val="24"/>
          <w:szCs w:val="24"/>
        </w:rPr>
        <w:t xml:space="preserve">Caso o Oficial de Justiça não encontre bens da Executada, que esta seja intimada para apresentar o rol </w:t>
      </w:r>
      <w:r w:rsidRPr="00736429">
        <w:rPr>
          <w:rFonts w:ascii="Garamond" w:hAnsi="Garamond" w:cs="Tahoma"/>
          <w:b/>
          <w:bCs/>
          <w:color w:val="000000" w:themeColor="text1"/>
          <w:sz w:val="24"/>
          <w:szCs w:val="24"/>
        </w:rPr>
        <w:lastRenderedPageBreak/>
        <w:t>de bens que possuem passíveis de penhora, onde se encontram e quais os correspondentes valores, sob pena de ato atentatório a dignidade da justiça, sancionado com multa de 20% do valor atualizado do débito</w:t>
      </w:r>
      <w:r w:rsidRPr="00736429">
        <w:rPr>
          <w:rFonts w:ascii="Garamond" w:hAnsi="Garamond" w:cs="Tahoma"/>
          <w:color w:val="000000" w:themeColor="text1"/>
          <w:sz w:val="24"/>
          <w:szCs w:val="24"/>
        </w:rPr>
        <w:t> (art. </w:t>
      </w:r>
      <w:hyperlink r:id="rId11" w:tooltip="Artigo 774 da Lei nº 5.869 de 11 de Janeiro de 1973" w:history="1">
        <w:r w:rsidRPr="00736429">
          <w:rPr>
            <w:rStyle w:val="Hyperlink"/>
            <w:rFonts w:ascii="Garamond" w:hAnsi="Garamond" w:cs="Tahoma"/>
            <w:color w:val="000000" w:themeColor="text1"/>
            <w:sz w:val="24"/>
            <w:szCs w:val="24"/>
            <w:u w:val="none"/>
          </w:rPr>
          <w:t>774</w:t>
        </w:r>
      </w:hyperlink>
      <w:r w:rsidRPr="00736429">
        <w:rPr>
          <w:rFonts w:ascii="Garamond" w:hAnsi="Garamond" w:cs="Tahoma"/>
          <w:color w:val="000000" w:themeColor="text1"/>
          <w:sz w:val="24"/>
          <w:szCs w:val="24"/>
        </w:rPr>
        <w:t>, V, e parágrafo único, do </w:t>
      </w:r>
      <w:hyperlink r:id="rId12" w:tooltip="Lei no 5.869, de 11 de janeiro de 1973." w:history="1">
        <w:r w:rsidRPr="00736429">
          <w:rPr>
            <w:rStyle w:val="Hyperlink"/>
            <w:rFonts w:ascii="Garamond" w:hAnsi="Garamond" w:cs="Tahoma"/>
            <w:color w:val="000000" w:themeColor="text1"/>
            <w:sz w:val="24"/>
            <w:szCs w:val="24"/>
            <w:u w:val="none"/>
          </w:rPr>
          <w:t>CPC</w:t>
        </w:r>
      </w:hyperlink>
      <w:r w:rsidRPr="00736429">
        <w:rPr>
          <w:rFonts w:ascii="Garamond" w:hAnsi="Garamond" w:cs="Tahoma"/>
          <w:color w:val="000000" w:themeColor="text1"/>
          <w:sz w:val="24"/>
          <w:szCs w:val="24"/>
        </w:rPr>
        <w:t>);</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f) Informa, ainda, de acordo com o inciso V do art. </w:t>
      </w:r>
      <w:hyperlink r:id="rId13" w:tooltip="Artigo 77 da Lei nº 5.869 de 11 de Janeiro de 1973" w:history="1">
        <w:r w:rsidRPr="00736429">
          <w:rPr>
            <w:rStyle w:val="Hyperlink"/>
            <w:rFonts w:ascii="Garamond" w:hAnsi="Garamond" w:cs="Tahoma"/>
            <w:color w:val="000000" w:themeColor="text1"/>
            <w:sz w:val="24"/>
            <w:szCs w:val="24"/>
            <w:u w:val="none"/>
          </w:rPr>
          <w:t>77</w:t>
        </w:r>
      </w:hyperlink>
      <w:r w:rsidRPr="00736429">
        <w:rPr>
          <w:rFonts w:ascii="Garamond" w:hAnsi="Garamond" w:cs="Tahoma"/>
          <w:color w:val="000000" w:themeColor="text1"/>
          <w:sz w:val="24"/>
          <w:szCs w:val="24"/>
        </w:rPr>
        <w:t> do </w:t>
      </w:r>
      <w:hyperlink r:id="rId14" w:tooltip="Lei no 5.869, de 11 de janeiro de 1973." w:history="1">
        <w:r w:rsidRPr="00736429">
          <w:rPr>
            <w:rStyle w:val="Hyperlink"/>
            <w:rFonts w:ascii="Garamond" w:hAnsi="Garamond" w:cs="Tahoma"/>
            <w:color w:val="000000" w:themeColor="text1"/>
            <w:sz w:val="24"/>
            <w:szCs w:val="24"/>
            <w:u w:val="none"/>
          </w:rPr>
          <w:t>CPC</w:t>
        </w:r>
      </w:hyperlink>
      <w:r w:rsidRPr="00736429">
        <w:rPr>
          <w:rFonts w:ascii="Garamond" w:hAnsi="Garamond" w:cs="Tahoma"/>
          <w:color w:val="000000" w:themeColor="text1"/>
          <w:sz w:val="24"/>
          <w:szCs w:val="24"/>
        </w:rPr>
        <w:t>, que recebe as intimações nas pessoas de seus advogados, no endereço constante do timbre dessa petição.</w:t>
      </w:r>
    </w:p>
    <w:p w:rsidR="00244398" w:rsidRPr="00736429" w:rsidRDefault="00244398" w:rsidP="003B6CC0">
      <w:pPr>
        <w:ind w:left="2835"/>
        <w:jc w:val="both"/>
        <w:rPr>
          <w:rFonts w:ascii="Garamond" w:hAnsi="Garamond" w:cs="Tahoma"/>
          <w:color w:val="000000" w:themeColor="text1"/>
          <w:sz w:val="24"/>
          <w:szCs w:val="24"/>
        </w:rPr>
      </w:pPr>
      <w:r w:rsidRPr="00736429">
        <w:rPr>
          <w:rFonts w:ascii="Garamond" w:hAnsi="Garamond" w:cs="Tahoma"/>
          <w:color w:val="000000" w:themeColor="text1"/>
          <w:sz w:val="24"/>
          <w:szCs w:val="24"/>
        </w:rPr>
        <w:t xml:space="preserve">6. Dá a causa o valor de R$ </w:t>
      </w:r>
      <w:r w:rsidR="003B6CC0" w:rsidRPr="00736429">
        <w:rPr>
          <w:rFonts w:ascii="Garamond" w:hAnsi="Garamond" w:cs="Tahoma"/>
          <w:color w:val="000000" w:themeColor="text1"/>
          <w:sz w:val="24"/>
          <w:szCs w:val="24"/>
        </w:rPr>
        <w:t>...</w:t>
      </w:r>
      <w:r w:rsidRPr="00736429">
        <w:rPr>
          <w:rFonts w:ascii="Garamond" w:hAnsi="Garamond" w:cs="Tahoma"/>
          <w:color w:val="000000" w:themeColor="text1"/>
          <w:sz w:val="24"/>
          <w:szCs w:val="24"/>
        </w:rPr>
        <w:t>.</w:t>
      </w:r>
    </w:p>
    <w:p w:rsidR="003B6CC0" w:rsidRPr="00736429" w:rsidRDefault="003B6CC0" w:rsidP="003B6CC0">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736429">
        <w:rPr>
          <w:rFonts w:ascii="Garamond" w:hAnsi="Garamond" w:cs="Tahoma"/>
          <w:spacing w:val="2"/>
        </w:rPr>
        <w:t xml:space="preserve">Nestes termos, </w:t>
      </w:r>
    </w:p>
    <w:p w:rsidR="003B6CC0" w:rsidRPr="00736429" w:rsidRDefault="003B6CC0" w:rsidP="003B6CC0">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36429">
        <w:rPr>
          <w:rFonts w:ascii="Garamond" w:hAnsi="Garamond" w:cs="Tahoma"/>
          <w:spacing w:val="2"/>
        </w:rPr>
        <w:t>pede e espera deferimento.</w:t>
      </w:r>
    </w:p>
    <w:p w:rsidR="003B6CC0" w:rsidRPr="00736429" w:rsidRDefault="003B6CC0" w:rsidP="003B6CC0">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736429">
        <w:rPr>
          <w:rFonts w:ascii="Garamond" w:hAnsi="Garamond" w:cs="Tahoma"/>
          <w:spacing w:val="2"/>
        </w:rPr>
        <w:t>... (Município – UF), ... (dia) de ... (mês) de ... (ano).</w:t>
      </w:r>
    </w:p>
    <w:p w:rsidR="003B6CC0" w:rsidRPr="00736429" w:rsidRDefault="003B6CC0" w:rsidP="003B6CC0">
      <w:pPr>
        <w:shd w:val="clear" w:color="auto" w:fill="FFFFFF"/>
        <w:spacing w:line="360" w:lineRule="auto"/>
        <w:jc w:val="both"/>
        <w:rPr>
          <w:rFonts w:ascii="Garamond" w:hAnsi="Garamond" w:cs="Arial"/>
          <w:sz w:val="24"/>
          <w:szCs w:val="24"/>
          <w:lang w:eastAsia="pt-BR"/>
        </w:rPr>
      </w:pPr>
    </w:p>
    <w:p w:rsidR="003B6CC0" w:rsidRPr="00736429" w:rsidRDefault="003B6CC0" w:rsidP="003B6CC0">
      <w:pPr>
        <w:spacing w:after="0" w:line="240" w:lineRule="auto"/>
        <w:ind w:left="1321" w:right="1281" w:hanging="10"/>
        <w:jc w:val="center"/>
        <w:rPr>
          <w:rFonts w:ascii="Garamond" w:hAnsi="Garamond" w:cs="Tahoma"/>
          <w:sz w:val="24"/>
          <w:szCs w:val="24"/>
        </w:rPr>
      </w:pPr>
      <w:r w:rsidRPr="00736429">
        <w:rPr>
          <w:rFonts w:ascii="Garamond" w:hAnsi="Garamond" w:cs="Tahoma"/>
          <w:b/>
          <w:sz w:val="24"/>
          <w:szCs w:val="24"/>
        </w:rPr>
        <w:t>ADVOGADO</w:t>
      </w:r>
    </w:p>
    <w:p w:rsidR="003B6CC0" w:rsidRPr="00736429" w:rsidRDefault="003B6CC0" w:rsidP="003B6CC0">
      <w:pPr>
        <w:spacing w:after="0" w:line="240" w:lineRule="auto"/>
        <w:ind w:left="1321" w:right="1281" w:hanging="10"/>
        <w:jc w:val="center"/>
        <w:rPr>
          <w:rFonts w:ascii="Garamond" w:hAnsi="Garamond" w:cs="Tahoma"/>
          <w:sz w:val="24"/>
          <w:szCs w:val="24"/>
        </w:rPr>
      </w:pPr>
      <w:r w:rsidRPr="00736429">
        <w:rPr>
          <w:rFonts w:ascii="Garamond" w:hAnsi="Garamond" w:cs="Tahoma"/>
          <w:sz w:val="24"/>
          <w:szCs w:val="24"/>
        </w:rPr>
        <w:t>OAB n° .... - UF</w:t>
      </w:r>
    </w:p>
    <w:bookmarkEnd w:id="8"/>
    <w:p w:rsidR="003B6CC0" w:rsidRPr="00736429" w:rsidRDefault="003B6CC0" w:rsidP="003B6CC0">
      <w:pPr>
        <w:spacing w:after="0" w:line="240" w:lineRule="auto"/>
        <w:ind w:left="30"/>
        <w:jc w:val="center"/>
        <w:rPr>
          <w:rFonts w:ascii="Garamond" w:hAnsi="Garamond" w:cs="Tahoma"/>
          <w:sz w:val="24"/>
          <w:szCs w:val="24"/>
        </w:rPr>
      </w:pPr>
    </w:p>
    <w:bookmarkEnd w:id="9"/>
    <w:p w:rsidR="00B97B4B" w:rsidRPr="00736429" w:rsidRDefault="00B97B4B" w:rsidP="003B6CC0">
      <w:pPr>
        <w:jc w:val="both"/>
        <w:rPr>
          <w:rFonts w:ascii="Garamond" w:hAnsi="Garamond" w:cs="Tahoma"/>
          <w:color w:val="000000" w:themeColor="text1"/>
          <w:sz w:val="24"/>
          <w:szCs w:val="24"/>
        </w:rPr>
      </w:pPr>
    </w:p>
    <w:sectPr w:rsidR="00B97B4B" w:rsidRPr="007364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B7AD4"/>
    <w:rsid w:val="00172458"/>
    <w:rsid w:val="00244398"/>
    <w:rsid w:val="003B6CC0"/>
    <w:rsid w:val="004A45D1"/>
    <w:rsid w:val="0055671D"/>
    <w:rsid w:val="006D2A9B"/>
    <w:rsid w:val="00736429"/>
    <w:rsid w:val="008543FE"/>
    <w:rsid w:val="009F71E6"/>
    <w:rsid w:val="00B04427"/>
    <w:rsid w:val="00B97B4B"/>
    <w:rsid w:val="00CC60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0931"/>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44398"/>
    <w:rPr>
      <w:color w:val="0563C1" w:themeColor="hyperlink"/>
      <w:u w:val="single"/>
    </w:rPr>
  </w:style>
  <w:style w:type="character" w:styleId="Meno">
    <w:name w:val="Mention"/>
    <w:basedOn w:val="Fontepargpadro"/>
    <w:uiPriority w:val="99"/>
    <w:semiHidden/>
    <w:unhideWhenUsed/>
    <w:rsid w:val="00244398"/>
    <w:rPr>
      <w:color w:val="2B579A"/>
      <w:shd w:val="clear" w:color="auto" w:fill="E6E6E6"/>
    </w:rPr>
  </w:style>
  <w:style w:type="paragraph" w:styleId="NormalWeb">
    <w:name w:val="Normal (Web)"/>
    <w:basedOn w:val="Normal"/>
    <w:uiPriority w:val="99"/>
    <w:unhideWhenUsed/>
    <w:rsid w:val="003B6CC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74276278/lei-13105-15" TargetMode="External"/><Relationship Id="rId13" Type="http://schemas.openxmlformats.org/officeDocument/2006/relationships/hyperlink" Target="http://www.jusbrasil.com.br/topicos/10732074/artigo-77-da-lei-n-5869-de-11-de-janeiro-de-1973" TargetMode="External"/><Relationship Id="rId3" Type="http://schemas.openxmlformats.org/officeDocument/2006/relationships/webSettings" Target="webSettings.xml"/><Relationship Id="rId7" Type="http://schemas.openxmlformats.org/officeDocument/2006/relationships/hyperlink" Target="http://www.jusbrasil.com.br/topicos/28889631/artigo-827-da-lei-n-13105-de-16-de-marco-de-2015" TargetMode="External"/><Relationship Id="rId12" Type="http://schemas.openxmlformats.org/officeDocument/2006/relationships/hyperlink" Target="http://www.jusbrasil.com.br/legislacao/91735/c%C3%B3digo-processo-civil-lei-5869-7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usbrasil.com.br/legislacao/174276278/lei-13105-15" TargetMode="External"/><Relationship Id="rId11" Type="http://schemas.openxmlformats.org/officeDocument/2006/relationships/hyperlink" Target="http://www.jusbrasil.com.br/topicos/10646341/artigo-774-da-lei-n-5869-de-11-de-janeiro-de-1973" TargetMode="External"/><Relationship Id="rId5" Type="http://schemas.openxmlformats.org/officeDocument/2006/relationships/hyperlink" Target="http://www.jusbrasil.com.br/topicos/28889961/inciso-iii-do-artigo-784-da-lei-n-13105-de-16-de-marco-de-2015" TargetMode="External"/><Relationship Id="rId15" Type="http://schemas.openxmlformats.org/officeDocument/2006/relationships/fontTable" Target="fontTable.xml"/><Relationship Id="rId10" Type="http://schemas.openxmlformats.org/officeDocument/2006/relationships/hyperlink" Target="http://www.jusbrasil.com.br/legislacao/174276278/lei-13105-15" TargetMode="External"/><Relationship Id="rId4" Type="http://schemas.openxmlformats.org/officeDocument/2006/relationships/hyperlink" Target="http://www.jusbrasil.com.br/topicos/28889967/artigo-784-da-lei-n-13105-de-16-de-marco-de-2015" TargetMode="External"/><Relationship Id="rId9" Type="http://schemas.openxmlformats.org/officeDocument/2006/relationships/hyperlink" Target="http://www.jusbrasil.com.br/topicos/28889594/artigo-830-da-lei-n-13105-de-16-de-marco-de-2015" TargetMode="External"/><Relationship Id="rId14"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1191</Words>
  <Characters>6432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2017-05-22T15:24:00Z</dcterms:created>
  <dcterms:modified xsi:type="dcterms:W3CDTF">2019-02-20T18:56:00Z</dcterms:modified>
</cp:coreProperties>
</file>