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5BEF" w:rsidRPr="00955BA2" w:rsidRDefault="00255BEF" w:rsidP="00255BEF">
      <w:pPr>
        <w:pStyle w:val="NormalWeb"/>
        <w:shd w:val="clear" w:color="auto" w:fill="FFFFFF"/>
        <w:spacing w:before="0" w:beforeAutospacing="0" w:after="300" w:afterAutospacing="0"/>
        <w:jc w:val="both"/>
        <w:rPr>
          <w:rFonts w:ascii="Garamond" w:hAnsi="Garamond" w:cs="Tahoma"/>
          <w:spacing w:val="2"/>
        </w:rPr>
      </w:pPr>
      <w:bookmarkStart w:id="0" w:name="_Hlk482884766"/>
      <w:bookmarkStart w:id="1" w:name="_Hlk482887329"/>
      <w:bookmarkStart w:id="2" w:name="_Hlk482880626"/>
      <w:r w:rsidRPr="00955BA2">
        <w:rPr>
          <w:rFonts w:ascii="Garamond" w:hAnsi="Garamond" w:cs="Tahoma"/>
          <w:b/>
          <w:bCs/>
          <w:spacing w:val="2"/>
        </w:rPr>
        <w:t xml:space="preserve">EXCELENTÍSSIMO </w:t>
      </w:r>
      <w:r w:rsidR="00955BA2">
        <w:rPr>
          <w:rFonts w:ascii="Garamond" w:hAnsi="Garamond" w:cs="Tahoma"/>
          <w:b/>
          <w:bCs/>
          <w:spacing w:val="2"/>
        </w:rPr>
        <w:t>JUIZO DA COMARCA DE XXX ESTADO DE XXXX</w:t>
      </w:r>
    </w:p>
    <w:bookmarkEnd w:id="0"/>
    <w:p w:rsidR="00255BEF" w:rsidRPr="00955BA2" w:rsidRDefault="00255BEF" w:rsidP="00255BEF">
      <w:pPr>
        <w:pStyle w:val="NormalWeb"/>
        <w:shd w:val="clear" w:color="auto" w:fill="FFFFFF"/>
        <w:spacing w:before="240" w:beforeAutospacing="0" w:after="0" w:afterAutospacing="0" w:line="390" w:lineRule="atLeast"/>
        <w:jc w:val="both"/>
        <w:rPr>
          <w:rFonts w:ascii="Garamond" w:hAnsi="Garamond" w:cs="Tahoma"/>
          <w:b/>
          <w:bCs/>
          <w:spacing w:val="2"/>
        </w:rPr>
      </w:pPr>
    </w:p>
    <w:p w:rsidR="00255BEF" w:rsidRPr="00955BA2" w:rsidRDefault="00255BEF" w:rsidP="00255BEF">
      <w:pPr>
        <w:pStyle w:val="NormalWeb"/>
        <w:shd w:val="clear" w:color="auto" w:fill="FFFFFF"/>
        <w:spacing w:before="240" w:beforeAutospacing="0" w:after="0" w:afterAutospacing="0" w:line="390" w:lineRule="atLeast"/>
        <w:jc w:val="both"/>
        <w:rPr>
          <w:rFonts w:ascii="Garamond" w:hAnsi="Garamond" w:cs="Tahoma"/>
          <w:b/>
          <w:bCs/>
          <w:spacing w:val="2"/>
        </w:rPr>
      </w:pPr>
    </w:p>
    <w:p w:rsidR="00255BEF" w:rsidRPr="00955BA2" w:rsidRDefault="00255BEF" w:rsidP="00255BEF">
      <w:pPr>
        <w:pStyle w:val="NormalWeb"/>
        <w:shd w:val="clear" w:color="auto" w:fill="FFFFFF"/>
        <w:spacing w:before="240" w:beforeAutospacing="0" w:after="0" w:afterAutospacing="0" w:line="390" w:lineRule="atLeast"/>
        <w:jc w:val="both"/>
        <w:rPr>
          <w:rFonts w:ascii="Garamond" w:hAnsi="Garamond" w:cs="Tahoma"/>
          <w:spacing w:val="2"/>
        </w:rPr>
      </w:pPr>
      <w:bookmarkStart w:id="3" w:name="_Hlk483244742"/>
      <w:bookmarkStart w:id="4" w:name="_Hlk482884762"/>
      <w:r w:rsidRPr="00955BA2">
        <w:rPr>
          <w:rFonts w:ascii="Garamond" w:hAnsi="Garamond" w:cs="Tahoma"/>
          <w:b/>
          <w:bCs/>
          <w:spacing w:val="2"/>
        </w:rPr>
        <w:t xml:space="preserve">... </w:t>
      </w:r>
      <w:bookmarkStart w:id="5" w:name="_Hlk483244763"/>
      <w:r w:rsidRPr="00955BA2">
        <w:rPr>
          <w:rFonts w:ascii="Garamond" w:hAnsi="Garamond" w:cs="Tahoma"/>
          <w:b/>
          <w:bCs/>
          <w:spacing w:val="2"/>
        </w:rPr>
        <w:t>(nome completo em negrito da parte)</w:t>
      </w:r>
      <w:r w:rsidRPr="00955BA2">
        <w:rPr>
          <w:rFonts w:ascii="Garamond" w:hAnsi="Garamond" w:cs="Tahoma"/>
          <w:spacing w:val="2"/>
        </w:rPr>
        <w:t xml:space="preserve">, ... (nacionalidade), ... (estado civil), ... (profissão), portador do CPF/MF nº ..., com Documento de Identidade de n° ..., residente e domiciliado na </w:t>
      </w:r>
      <w:bookmarkStart w:id="6" w:name="_Hlk482693071"/>
      <w:r w:rsidRPr="00955BA2">
        <w:rPr>
          <w:rFonts w:ascii="Garamond" w:hAnsi="Garamond" w:cs="Tahoma"/>
          <w:spacing w:val="2"/>
        </w:rPr>
        <w:t>Rua ..., n. ..., ... (bairro), CE</w:t>
      </w:r>
      <w:bookmarkEnd w:id="5"/>
      <w:r w:rsidRPr="00955BA2">
        <w:rPr>
          <w:rFonts w:ascii="Garamond" w:hAnsi="Garamond" w:cs="Tahoma"/>
          <w:spacing w:val="2"/>
        </w:rPr>
        <w:t>P: ..., ... (Município – UF)</w:t>
      </w:r>
      <w:bookmarkEnd w:id="6"/>
      <w:r w:rsidRPr="00955BA2">
        <w:rPr>
          <w:rFonts w:ascii="Garamond" w:hAnsi="Garamond" w:cs="Tahoma"/>
          <w:spacing w:val="2"/>
        </w:rPr>
        <w:t xml:space="preserve">, </w:t>
      </w:r>
      <w:bookmarkEnd w:id="1"/>
      <w:bookmarkEnd w:id="3"/>
      <w:r w:rsidRPr="00955BA2">
        <w:rPr>
          <w:rFonts w:ascii="Garamond" w:hAnsi="Garamond" w:cs="Tahoma"/>
          <w:spacing w:val="2"/>
        </w:rPr>
        <w:t>vem respeitosamente perante a Vossa Excelência propor:</w:t>
      </w:r>
    </w:p>
    <w:bookmarkEnd w:id="2"/>
    <w:bookmarkEnd w:id="4"/>
    <w:p w:rsidR="002546E8" w:rsidRPr="00955BA2" w:rsidRDefault="00255BEF" w:rsidP="00255BEF">
      <w:pPr>
        <w:pStyle w:val="NormalWeb"/>
        <w:jc w:val="center"/>
        <w:rPr>
          <w:rFonts w:ascii="Garamond" w:hAnsi="Garamond" w:cs="Tahoma"/>
          <w:color w:val="000000" w:themeColor="text1"/>
        </w:rPr>
      </w:pPr>
      <w:r w:rsidRPr="00955BA2">
        <w:rPr>
          <w:rFonts w:ascii="Garamond" w:hAnsi="Garamond" w:cs="Tahoma"/>
          <w:b/>
          <w:bCs/>
          <w:color w:val="000000" w:themeColor="text1"/>
        </w:rPr>
        <w:t>AÇÃO DE OBRIGAÇÃO DE FAZER COM PEDIDO DE ANTECIPAÇÃO DE TUTELA E DECLARAÇÃO DE INEXISTÊNCIA DE DÉBITO</w:t>
      </w:r>
    </w:p>
    <w:p w:rsidR="00255BEF" w:rsidRDefault="00255BEF" w:rsidP="00255BEF">
      <w:pPr>
        <w:pStyle w:val="NormalWeb"/>
        <w:shd w:val="clear" w:color="auto" w:fill="FFFFFF"/>
        <w:tabs>
          <w:tab w:val="left" w:pos="5400"/>
        </w:tabs>
        <w:spacing w:line="390" w:lineRule="atLeast"/>
        <w:jc w:val="both"/>
        <w:rPr>
          <w:rFonts w:ascii="Garamond" w:hAnsi="Garamond" w:cs="Tahoma"/>
          <w:spacing w:val="2"/>
        </w:rPr>
      </w:pPr>
      <w:bookmarkStart w:id="7" w:name="_Hlk483225481"/>
      <w:bookmarkStart w:id="8" w:name="_Hlk482884621"/>
      <w:r w:rsidRPr="00955BA2">
        <w:rPr>
          <w:rFonts w:ascii="Garamond" w:hAnsi="Garamond" w:cs="Tahoma"/>
          <w:spacing w:val="2"/>
        </w:rPr>
        <w:t xml:space="preserve">em face de </w:t>
      </w:r>
      <w:bookmarkStart w:id="9" w:name="_Hlk483247544"/>
      <w:r w:rsidRPr="00955BA2">
        <w:rPr>
          <w:rFonts w:ascii="Garamond" w:hAnsi="Garamond" w:cs="Tahoma"/>
          <w:b/>
          <w:spacing w:val="2"/>
        </w:rPr>
        <w:t>... (nome em negrito da parte)</w:t>
      </w:r>
      <w:r w:rsidRPr="00955BA2">
        <w:rPr>
          <w:rFonts w:ascii="Garamond" w:hAnsi="Garamond" w:cs="Tahoma"/>
          <w:spacing w:val="2"/>
        </w:rPr>
        <w:t>, ... (indicar se é pessoa física ou jurídica), com CPF/CNPJ de n. ..., com sede na Rua ..., n. ..., ... (bairro), CEP: ..., ... (Município– UF)</w:t>
      </w:r>
      <w:bookmarkEnd w:id="7"/>
      <w:r w:rsidRPr="00955BA2">
        <w:rPr>
          <w:rFonts w:ascii="Garamond" w:hAnsi="Garamond" w:cs="Tahoma"/>
          <w:spacing w:val="2"/>
        </w:rPr>
        <w:t>, pelas razões de fato e de direito que passa a aduzir e no final requer.:</w:t>
      </w:r>
    </w:p>
    <w:p w:rsidR="00A11E79" w:rsidRDefault="00A11E79" w:rsidP="00255BEF">
      <w:pPr>
        <w:pStyle w:val="NormalWeb"/>
        <w:shd w:val="clear" w:color="auto" w:fill="FFFFFF"/>
        <w:tabs>
          <w:tab w:val="left" w:pos="5400"/>
        </w:tabs>
        <w:spacing w:line="390" w:lineRule="atLeast"/>
        <w:jc w:val="both"/>
        <w:rPr>
          <w:rFonts w:ascii="Garamond" w:hAnsi="Garamond" w:cs="Tahoma"/>
          <w:spacing w:val="2"/>
        </w:rPr>
      </w:pPr>
    </w:p>
    <w:p w:rsidR="00A11E79" w:rsidRPr="00955BA2" w:rsidRDefault="00A11E79" w:rsidP="00255BEF">
      <w:pPr>
        <w:pStyle w:val="NormalWeb"/>
        <w:shd w:val="clear" w:color="auto" w:fill="FFFFFF"/>
        <w:tabs>
          <w:tab w:val="left" w:pos="5400"/>
        </w:tabs>
        <w:spacing w:line="390" w:lineRule="atLeast"/>
        <w:jc w:val="both"/>
        <w:rPr>
          <w:rFonts w:ascii="Garamond" w:hAnsi="Garamond" w:cs="Tahoma"/>
          <w:spacing w:val="2"/>
        </w:rPr>
      </w:pPr>
      <w:bookmarkStart w:id="10" w:name="_GoBack"/>
      <w:bookmarkEnd w:id="10"/>
    </w:p>
    <w:bookmarkEnd w:id="8"/>
    <w:bookmarkEnd w:id="9"/>
    <w:p w:rsidR="00955BA2" w:rsidRPr="00237DFB" w:rsidRDefault="00955BA2" w:rsidP="00955BA2">
      <w:pPr>
        <w:spacing w:line="360" w:lineRule="auto"/>
        <w:rPr>
          <w:rFonts w:ascii="Garamond" w:hAnsi="Garamond"/>
          <w:b/>
          <w:color w:val="000000"/>
          <w:sz w:val="24"/>
          <w:szCs w:val="24"/>
          <w:u w:val="single"/>
        </w:rPr>
      </w:pPr>
      <w:r w:rsidRPr="00237DFB">
        <w:rPr>
          <w:rFonts w:ascii="Garamond" w:hAnsi="Garamond"/>
          <w:b/>
          <w:color w:val="000000"/>
          <w:sz w:val="24"/>
          <w:szCs w:val="24"/>
          <w:u w:val="single"/>
        </w:rPr>
        <w:t>JUSTIÇA GRATUITA:</w:t>
      </w:r>
    </w:p>
    <w:p w:rsidR="00955BA2" w:rsidRPr="00237DFB" w:rsidRDefault="00955BA2" w:rsidP="00955BA2">
      <w:pPr>
        <w:spacing w:line="360" w:lineRule="auto"/>
        <w:rPr>
          <w:rFonts w:ascii="Garamond" w:hAnsi="Garamond"/>
          <w:color w:val="000000"/>
          <w:sz w:val="24"/>
          <w:szCs w:val="24"/>
        </w:rPr>
      </w:pPr>
    </w:p>
    <w:p w:rsidR="00955BA2" w:rsidRDefault="00955BA2" w:rsidP="00955BA2">
      <w:pPr>
        <w:spacing w:line="360" w:lineRule="auto"/>
        <w:rPr>
          <w:rFonts w:ascii="Garamond" w:hAnsi="Garamond"/>
          <w:color w:val="000000"/>
          <w:sz w:val="24"/>
          <w:szCs w:val="24"/>
        </w:rPr>
      </w:pPr>
      <w:r>
        <w:rPr>
          <w:rFonts w:ascii="Garamond" w:hAnsi="Garamond"/>
          <w:color w:val="000000"/>
          <w:sz w:val="24"/>
          <w:szCs w:val="24"/>
        </w:rPr>
        <w:tab/>
        <w:t>O</w:t>
      </w:r>
      <w:r w:rsidRPr="00237DFB">
        <w:rPr>
          <w:rFonts w:ascii="Garamond" w:hAnsi="Garamond"/>
          <w:color w:val="000000"/>
          <w:sz w:val="24"/>
          <w:szCs w:val="24"/>
        </w:rPr>
        <w:t xml:space="preserve"> requerente valendo-se da legislação, </w:t>
      </w:r>
      <w:r w:rsidRPr="00237DFB">
        <w:rPr>
          <w:rFonts w:ascii="Garamond" w:hAnsi="Garamond"/>
          <w:color w:val="000000"/>
          <w:sz w:val="24"/>
          <w:szCs w:val="24"/>
          <w:u w:val="single"/>
        </w:rPr>
        <w:t>requer que sejam concedidos os benefícios da justiça gratuita uma vez que não reúne qualquer condição de custear as mínimas despesas decorrentes do processo</w:t>
      </w:r>
      <w:r w:rsidRPr="00237DFB">
        <w:rPr>
          <w:rFonts w:ascii="Garamond" w:hAnsi="Garamond"/>
          <w:color w:val="000000"/>
          <w:sz w:val="24"/>
          <w:szCs w:val="24"/>
        </w:rPr>
        <w:t>.</w:t>
      </w:r>
    </w:p>
    <w:p w:rsidR="00955BA2" w:rsidRPr="00237DFB" w:rsidRDefault="00955BA2" w:rsidP="00955BA2">
      <w:pPr>
        <w:spacing w:line="360" w:lineRule="auto"/>
        <w:rPr>
          <w:rFonts w:ascii="Garamond" w:hAnsi="Garamond"/>
          <w:color w:val="000000"/>
          <w:sz w:val="24"/>
          <w:szCs w:val="24"/>
        </w:rPr>
      </w:pPr>
    </w:p>
    <w:p w:rsidR="00955BA2" w:rsidRPr="00237DFB" w:rsidRDefault="00955BA2" w:rsidP="00955BA2">
      <w:pPr>
        <w:spacing w:line="360" w:lineRule="auto"/>
        <w:rPr>
          <w:rFonts w:ascii="Garamond" w:hAnsi="Garamond"/>
          <w:color w:val="000000"/>
          <w:sz w:val="24"/>
          <w:szCs w:val="24"/>
        </w:rPr>
      </w:pPr>
      <w:r>
        <w:rPr>
          <w:rFonts w:ascii="Garamond" w:hAnsi="Garamond"/>
          <w:color w:val="000000"/>
          <w:sz w:val="24"/>
          <w:szCs w:val="24"/>
        </w:rPr>
        <w:tab/>
        <w:t>Ocorre Meritíssimo que este requerente</w:t>
      </w:r>
      <w:r w:rsidRPr="00237DFB">
        <w:rPr>
          <w:rFonts w:ascii="Garamond" w:hAnsi="Garamond"/>
          <w:color w:val="000000"/>
          <w:sz w:val="24"/>
          <w:szCs w:val="24"/>
        </w:rPr>
        <w:t>,</w:t>
      </w:r>
      <w:r>
        <w:rPr>
          <w:rFonts w:ascii="Garamond" w:hAnsi="Garamond"/>
          <w:color w:val="000000"/>
          <w:sz w:val="24"/>
          <w:szCs w:val="24"/>
        </w:rPr>
        <w:t xml:space="preserve"> não se encontra</w:t>
      </w:r>
      <w:r w:rsidRPr="00237DFB">
        <w:rPr>
          <w:rFonts w:ascii="Garamond" w:hAnsi="Garamond"/>
          <w:color w:val="000000"/>
          <w:sz w:val="24"/>
          <w:szCs w:val="24"/>
        </w:rPr>
        <w:t xml:space="preserve"> sem condição de arcar com as custas judiciárias, uma vez que</w:t>
      </w:r>
      <w:r>
        <w:rPr>
          <w:rFonts w:ascii="Garamond" w:hAnsi="Garamond"/>
          <w:color w:val="000000"/>
          <w:sz w:val="24"/>
          <w:szCs w:val="24"/>
        </w:rPr>
        <w:t xml:space="preserve"> não conta mais com os vencimentos quais gozava, sendo ainda que o valor outrora fixado em sede de pensão se faz altíssimo, razão da presente demanda</w:t>
      </w:r>
      <w:r w:rsidRPr="00237DFB">
        <w:rPr>
          <w:rFonts w:ascii="Garamond" w:hAnsi="Garamond"/>
          <w:color w:val="000000"/>
          <w:sz w:val="24"/>
          <w:szCs w:val="24"/>
        </w:rPr>
        <w:t>, salientando-se ainda que</w:t>
      </w:r>
      <w:r>
        <w:rPr>
          <w:rFonts w:ascii="Garamond" w:hAnsi="Garamond"/>
          <w:color w:val="000000"/>
          <w:sz w:val="24"/>
          <w:szCs w:val="24"/>
        </w:rPr>
        <w:t xml:space="preserve"> possui diversas despesas, quais são acostadas em anexo ao presente auto</w:t>
      </w:r>
      <w:r w:rsidRPr="00237DFB">
        <w:rPr>
          <w:rFonts w:ascii="Garamond" w:hAnsi="Garamond"/>
          <w:color w:val="000000"/>
          <w:sz w:val="24"/>
          <w:szCs w:val="24"/>
        </w:rPr>
        <w:t>,</w:t>
      </w:r>
      <w:r w:rsidRPr="00237DFB">
        <w:rPr>
          <w:rFonts w:ascii="Garamond" w:hAnsi="Garamond"/>
          <w:color w:val="000000"/>
          <w:sz w:val="24"/>
          <w:szCs w:val="24"/>
        </w:rPr>
        <w:tab/>
        <w:t>Nesse sentido trata o artigo 1º, parágrafo 2º, Lei 5.478/68:</w:t>
      </w:r>
    </w:p>
    <w:p w:rsidR="00955BA2" w:rsidRPr="00237DFB" w:rsidRDefault="00955BA2" w:rsidP="00955BA2">
      <w:pPr>
        <w:spacing w:line="360" w:lineRule="auto"/>
        <w:rPr>
          <w:rFonts w:ascii="Garamond" w:hAnsi="Garamond"/>
          <w:color w:val="000000"/>
          <w:sz w:val="24"/>
          <w:szCs w:val="24"/>
        </w:rPr>
      </w:pPr>
    </w:p>
    <w:p w:rsidR="00955BA2" w:rsidRPr="00237DFB" w:rsidRDefault="00955BA2" w:rsidP="00955BA2">
      <w:pPr>
        <w:spacing w:line="360" w:lineRule="auto"/>
        <w:ind w:left="2268" w:right="627"/>
        <w:rPr>
          <w:rFonts w:ascii="Garamond" w:hAnsi="Garamond"/>
          <w:color w:val="000000"/>
          <w:sz w:val="24"/>
          <w:szCs w:val="24"/>
        </w:rPr>
      </w:pPr>
      <w:r w:rsidRPr="00237DFB">
        <w:rPr>
          <w:rFonts w:ascii="Garamond" w:hAnsi="Garamond"/>
          <w:color w:val="000000"/>
          <w:sz w:val="24"/>
          <w:szCs w:val="24"/>
        </w:rPr>
        <w:lastRenderedPageBreak/>
        <w:t>“Art. 1º A ação de alimentos é de rito especial, independe de prévia distribuição e de anterior concessão do benefício de gratuidade.</w:t>
      </w:r>
    </w:p>
    <w:p w:rsidR="00955BA2" w:rsidRPr="00237DFB" w:rsidRDefault="00955BA2" w:rsidP="00955BA2">
      <w:pPr>
        <w:spacing w:line="360" w:lineRule="auto"/>
        <w:ind w:left="2268" w:right="627"/>
        <w:rPr>
          <w:rFonts w:ascii="Garamond" w:hAnsi="Garamond"/>
          <w:color w:val="000000"/>
          <w:sz w:val="24"/>
          <w:szCs w:val="24"/>
        </w:rPr>
      </w:pPr>
      <w:r w:rsidRPr="00237DFB">
        <w:rPr>
          <w:rFonts w:ascii="Garamond" w:hAnsi="Garamond"/>
          <w:color w:val="000000"/>
          <w:sz w:val="24"/>
          <w:szCs w:val="24"/>
        </w:rPr>
        <w:t>§ 2º A parte que não estiver em condições de pagar as custas do processo, sem prejuízo do sustento próprio ou de sua família, gozará do benefício da gratuidade, por simples afirmativa dessas condições perante o Juiz, sob pena de pagamento até o décuplo das custas judiciais.”</w:t>
      </w:r>
    </w:p>
    <w:p w:rsidR="00955BA2" w:rsidRPr="00237DFB" w:rsidRDefault="00955BA2" w:rsidP="00955BA2">
      <w:pPr>
        <w:spacing w:line="360" w:lineRule="auto"/>
        <w:rPr>
          <w:rFonts w:ascii="Garamond" w:hAnsi="Garamond"/>
          <w:color w:val="000000"/>
          <w:sz w:val="24"/>
          <w:szCs w:val="24"/>
        </w:rPr>
      </w:pPr>
    </w:p>
    <w:p w:rsidR="00955BA2" w:rsidRPr="00237DFB" w:rsidRDefault="00955BA2" w:rsidP="00955BA2">
      <w:pPr>
        <w:spacing w:line="360" w:lineRule="auto"/>
        <w:rPr>
          <w:rFonts w:ascii="Garamond" w:hAnsi="Garamond"/>
          <w:color w:val="000000"/>
          <w:sz w:val="24"/>
          <w:szCs w:val="24"/>
        </w:rPr>
      </w:pPr>
      <w:r w:rsidRPr="00237DFB">
        <w:rPr>
          <w:rFonts w:ascii="Garamond" w:hAnsi="Garamond"/>
          <w:color w:val="000000"/>
          <w:sz w:val="24"/>
          <w:szCs w:val="24"/>
        </w:rPr>
        <w:tab/>
        <w:t>O artigo 4º da Lei 1.060/50, bem como o art. 4º da Lei 7.510/86, disciplina que: “A parte gozará dos benefícios da Assistência Judiciária, mediante simples afirmação, na própria petição inicial, de que não está em condições de pagar as custas do processo e os honorários de advogado, sem prejuízo próprio ou de sua família”.</w:t>
      </w:r>
    </w:p>
    <w:p w:rsidR="00955BA2" w:rsidRPr="00237DFB" w:rsidRDefault="00955BA2" w:rsidP="00955BA2">
      <w:pPr>
        <w:shd w:val="clear" w:color="auto" w:fill="FFFFFF"/>
        <w:spacing w:after="324" w:line="360" w:lineRule="auto"/>
        <w:ind w:firstLine="708"/>
        <w:rPr>
          <w:rFonts w:ascii="Garamond" w:hAnsi="Garamond"/>
          <w:color w:val="000000"/>
          <w:sz w:val="24"/>
          <w:szCs w:val="24"/>
        </w:rPr>
      </w:pPr>
      <w:r w:rsidRPr="00237DFB">
        <w:rPr>
          <w:rFonts w:ascii="Garamond" w:hAnsi="Garamond"/>
          <w:color w:val="000000"/>
          <w:sz w:val="24"/>
          <w:szCs w:val="24"/>
        </w:rPr>
        <w:t>Nossos Tribunais têm-se manifestado positivamente acerca do assunto:</w:t>
      </w:r>
    </w:p>
    <w:p w:rsidR="00955BA2" w:rsidRPr="00237DFB" w:rsidRDefault="00955BA2" w:rsidP="00955BA2">
      <w:pPr>
        <w:shd w:val="clear" w:color="auto" w:fill="FFFFFF"/>
        <w:spacing w:after="324" w:line="360" w:lineRule="auto"/>
        <w:ind w:left="2268"/>
        <w:rPr>
          <w:rFonts w:ascii="Garamond" w:hAnsi="Garamond"/>
          <w:iCs/>
          <w:color w:val="000000"/>
          <w:sz w:val="24"/>
          <w:szCs w:val="24"/>
        </w:rPr>
      </w:pPr>
      <w:r w:rsidRPr="00237DFB">
        <w:rPr>
          <w:rFonts w:ascii="Garamond" w:hAnsi="Garamond"/>
          <w:iCs/>
          <w:color w:val="000000"/>
          <w:sz w:val="24"/>
          <w:szCs w:val="24"/>
        </w:rPr>
        <w:t>“Justiça Gratuita. Requerimento feito por advogado. Validade.  Inteligência do art. 42 da Lei 1.060 de 1.950. A Lei não obsta a que o requerimento do benefício de assistência judiciária que faz por patrono da parte, regularmente constituído, pouco importando que o beneficiário não tenha formulado ou assinado o pedido.  Importa, sim, o exato entendimento do art. 4º da Lei 1060 de 1950, a demonstração clara de pobreza no sentido legal.” (AC. 1ª Câm. do TAMG, Com. de Belo  Horizonte, de 10.09.1975, cf.  ADCOAS 1976 Nº 43456, pág. 501).</w:t>
      </w:r>
    </w:p>
    <w:p w:rsidR="00955BA2" w:rsidRPr="00237DFB" w:rsidRDefault="00955BA2" w:rsidP="00955BA2">
      <w:pPr>
        <w:shd w:val="clear" w:color="auto" w:fill="FFFFFF"/>
        <w:spacing w:after="324" w:line="360" w:lineRule="auto"/>
        <w:ind w:left="2268"/>
        <w:rPr>
          <w:rFonts w:ascii="Garamond" w:hAnsi="Garamond"/>
          <w:color w:val="000000"/>
          <w:sz w:val="24"/>
          <w:szCs w:val="24"/>
        </w:rPr>
      </w:pPr>
    </w:p>
    <w:p w:rsidR="00955BA2" w:rsidRPr="00237DFB" w:rsidRDefault="00955BA2" w:rsidP="00955BA2">
      <w:pPr>
        <w:shd w:val="clear" w:color="auto" w:fill="FFFFFF"/>
        <w:spacing w:after="324" w:line="360" w:lineRule="auto"/>
        <w:ind w:firstLine="708"/>
        <w:rPr>
          <w:rFonts w:ascii="Garamond" w:hAnsi="Garamond"/>
          <w:color w:val="000000"/>
          <w:sz w:val="24"/>
          <w:szCs w:val="24"/>
        </w:rPr>
      </w:pPr>
      <w:r w:rsidRPr="00237DFB">
        <w:rPr>
          <w:rFonts w:ascii="Garamond" w:hAnsi="Garamond"/>
          <w:bCs/>
          <w:color w:val="000000"/>
          <w:sz w:val="24"/>
          <w:szCs w:val="24"/>
        </w:rPr>
        <w:t xml:space="preserve">Portanto, para a concessão do benefício da justiça gratuita, basta a simples afirmação da requerente </w:t>
      </w:r>
      <w:r>
        <w:rPr>
          <w:rFonts w:ascii="Garamond" w:hAnsi="Garamond"/>
          <w:bCs/>
          <w:color w:val="000000"/>
          <w:sz w:val="24"/>
          <w:szCs w:val="24"/>
        </w:rPr>
        <w:t>de sua condição atual.</w:t>
      </w:r>
    </w:p>
    <w:p w:rsidR="00955BA2" w:rsidRPr="00A107E7" w:rsidRDefault="00955BA2" w:rsidP="00955BA2">
      <w:pPr>
        <w:shd w:val="clear" w:color="auto" w:fill="FFFFFF"/>
        <w:spacing w:after="324" w:line="360" w:lineRule="auto"/>
        <w:ind w:firstLine="708"/>
        <w:rPr>
          <w:rFonts w:ascii="Garamond" w:hAnsi="Garamond"/>
          <w:color w:val="000000"/>
          <w:sz w:val="24"/>
          <w:szCs w:val="24"/>
        </w:rPr>
      </w:pPr>
      <w:r>
        <w:rPr>
          <w:rFonts w:ascii="Garamond" w:hAnsi="Garamond"/>
          <w:color w:val="000000"/>
          <w:sz w:val="24"/>
          <w:szCs w:val="24"/>
        </w:rPr>
        <w:t>Desta forma, o</w:t>
      </w:r>
      <w:r w:rsidRPr="00237DFB">
        <w:rPr>
          <w:rFonts w:ascii="Garamond" w:hAnsi="Garamond"/>
          <w:color w:val="000000"/>
          <w:sz w:val="24"/>
          <w:szCs w:val="24"/>
        </w:rPr>
        <w:t xml:space="preserve"> requerente, pelos motivos e fundamentos acima expostos, requer que lhe sejam deferidos os benefícios da justiça gratuita, e ainda, por ser a única forma de </w:t>
      </w:r>
      <w:r w:rsidRPr="00237DFB">
        <w:rPr>
          <w:rFonts w:ascii="Garamond" w:hAnsi="Garamond"/>
          <w:color w:val="000000"/>
          <w:sz w:val="24"/>
          <w:szCs w:val="24"/>
        </w:rPr>
        <w:lastRenderedPageBreak/>
        <w:t>lhe proporcionar o mais amplo acesso ao poder judiciário, garantia essa que a Constituição Federal elegeu no inciso LXXIV, do artigo 5º. </w:t>
      </w:r>
    </w:p>
    <w:p w:rsidR="002546E8" w:rsidRPr="00955BA2" w:rsidRDefault="002546E8" w:rsidP="00255BEF">
      <w:pPr>
        <w:pStyle w:val="NormalWeb"/>
        <w:jc w:val="both"/>
        <w:rPr>
          <w:rFonts w:ascii="Garamond" w:hAnsi="Garamond" w:cs="Tahoma"/>
          <w:color w:val="000000" w:themeColor="text1"/>
        </w:rPr>
      </w:pPr>
      <w:r w:rsidRPr="00955BA2">
        <w:rPr>
          <w:rFonts w:ascii="Garamond" w:hAnsi="Garamond" w:cs="Tahoma"/>
          <w:b/>
          <w:bCs/>
          <w:color w:val="000000" w:themeColor="text1"/>
        </w:rPr>
        <w:t>DOS FATOS</w:t>
      </w:r>
    </w:p>
    <w:p w:rsidR="002546E8" w:rsidRPr="00955BA2" w:rsidRDefault="002546E8" w:rsidP="00255BEF">
      <w:pPr>
        <w:pStyle w:val="NormalWeb"/>
        <w:ind w:firstLine="708"/>
        <w:jc w:val="both"/>
        <w:rPr>
          <w:rFonts w:ascii="Garamond" w:hAnsi="Garamond" w:cs="Tahoma"/>
          <w:color w:val="000000" w:themeColor="text1"/>
        </w:rPr>
      </w:pPr>
      <w:r w:rsidRPr="00955BA2">
        <w:rPr>
          <w:rFonts w:ascii="Garamond" w:hAnsi="Garamond" w:cs="Tahoma"/>
          <w:color w:val="000000" w:themeColor="text1"/>
        </w:rPr>
        <w:t xml:space="preserve">O Requerente firmou com a empresa Consórcio Nacional HONDA, em 16/03/2015, um contrato visando a aquisição de uma motocicleta modelo NXR160 BROS ESDD, nova, conforme documento anexo, e para tanto investiu na condição de consorciado, de plano cujo sistema se denomina "Consórcio" sistema este que se destina a aquisição de bens através de poupança popular com a captação antecipada. </w:t>
      </w:r>
    </w:p>
    <w:p w:rsidR="002546E8" w:rsidRPr="00955BA2" w:rsidRDefault="002546E8" w:rsidP="00255BEF">
      <w:pPr>
        <w:pStyle w:val="NormalWeb"/>
        <w:ind w:left="708"/>
        <w:jc w:val="both"/>
        <w:rPr>
          <w:rFonts w:ascii="Garamond" w:hAnsi="Garamond" w:cs="Tahoma"/>
          <w:color w:val="000000" w:themeColor="text1"/>
        </w:rPr>
      </w:pPr>
      <w:r w:rsidRPr="00955BA2">
        <w:rPr>
          <w:rFonts w:ascii="Garamond" w:hAnsi="Garamond" w:cs="Tahoma"/>
          <w:color w:val="000000" w:themeColor="text1"/>
        </w:rPr>
        <w:t>Em 15/05/2016 o Autor foi contemplado e foi buscar a moto desejada, logo, sabendo de suas responsabilidades procurou o DETRAN/MT para realizar todas as burocracias necessárias a um veículo novo, então fez o primeiro emplacamento, conforme foto acostada aos autos, pagou o seguro e licenciamento do veículo e ficou na espera do documento Certificado de Registro de Licenciamento do Veículo (CRLV), em sua residência, conforme orientação do funcionário do órgão réu.</w:t>
      </w:r>
    </w:p>
    <w:p w:rsidR="002546E8" w:rsidRPr="00955BA2" w:rsidRDefault="002546E8" w:rsidP="00255BEF">
      <w:pPr>
        <w:pStyle w:val="NormalWeb"/>
        <w:ind w:firstLine="708"/>
        <w:jc w:val="both"/>
        <w:rPr>
          <w:rFonts w:ascii="Garamond" w:hAnsi="Garamond" w:cs="Tahoma"/>
          <w:color w:val="000000" w:themeColor="text1"/>
        </w:rPr>
      </w:pPr>
      <w:r w:rsidRPr="00955BA2">
        <w:rPr>
          <w:rFonts w:ascii="Garamond" w:hAnsi="Garamond" w:cs="Tahoma"/>
          <w:color w:val="000000" w:themeColor="text1"/>
        </w:rPr>
        <w:t>Após 35 dias, o Requerente nada recebeu em sua residência, então procurou novamente o DETRAN/MT, em 05/07/2016, e foi informado que deveria pagar o IPVA/2016.</w:t>
      </w:r>
    </w:p>
    <w:p w:rsidR="002546E8" w:rsidRPr="00955BA2" w:rsidRDefault="002546E8" w:rsidP="00255BEF">
      <w:pPr>
        <w:pStyle w:val="NormalWeb"/>
        <w:ind w:firstLine="708"/>
        <w:jc w:val="both"/>
        <w:rPr>
          <w:rFonts w:ascii="Garamond" w:hAnsi="Garamond" w:cs="Tahoma"/>
          <w:color w:val="000000" w:themeColor="text1"/>
        </w:rPr>
      </w:pPr>
      <w:r w:rsidRPr="00955BA2">
        <w:rPr>
          <w:rFonts w:ascii="Garamond" w:hAnsi="Garamond" w:cs="Tahoma"/>
          <w:color w:val="000000" w:themeColor="text1"/>
        </w:rPr>
        <w:t>Sabendo que tem direito a isenção, o Autor esclareceu que o veículo é novo e adquirido em 2016 e o funcionário do DETRAN/MT reconheceu tal direito dizendo que mandaria um email ao setor responsável e que retornasse depois de 05 (cinco) dias.</w:t>
      </w:r>
    </w:p>
    <w:p w:rsidR="002546E8" w:rsidRPr="00955BA2" w:rsidRDefault="002546E8" w:rsidP="00255BEF">
      <w:pPr>
        <w:pStyle w:val="NormalWeb"/>
        <w:ind w:firstLine="708"/>
        <w:jc w:val="both"/>
        <w:rPr>
          <w:rFonts w:ascii="Garamond" w:hAnsi="Garamond" w:cs="Tahoma"/>
          <w:color w:val="000000" w:themeColor="text1"/>
        </w:rPr>
      </w:pPr>
      <w:r w:rsidRPr="00955BA2">
        <w:rPr>
          <w:rFonts w:ascii="Garamond" w:hAnsi="Garamond" w:cs="Tahoma"/>
          <w:color w:val="000000" w:themeColor="text1"/>
        </w:rPr>
        <w:t>Em 12/07/2016, o Requerente retornou à agência do DETRAN e foi informado que ainda não tinham resposta e pediram mais 03 (três) dias. O Autor retornou no dia 15/07/2016 e a resposta foi a mesma.</w:t>
      </w:r>
    </w:p>
    <w:p w:rsidR="002546E8" w:rsidRPr="00955BA2" w:rsidRDefault="002546E8" w:rsidP="00255BEF">
      <w:pPr>
        <w:pStyle w:val="NormalWeb"/>
        <w:ind w:firstLine="708"/>
        <w:jc w:val="both"/>
        <w:rPr>
          <w:rFonts w:ascii="Garamond" w:hAnsi="Garamond" w:cs="Tahoma"/>
          <w:color w:val="000000" w:themeColor="text1"/>
        </w:rPr>
      </w:pPr>
      <w:r w:rsidRPr="00955BA2">
        <w:rPr>
          <w:rFonts w:ascii="Garamond" w:hAnsi="Garamond" w:cs="Tahoma"/>
          <w:color w:val="000000" w:themeColor="text1"/>
        </w:rPr>
        <w:t xml:space="preserve">Por fim, em 27/07/2016 o Requerente, mais uma vez, se dirigiu ao órgão réu na expectativa de ter seu problema solucionado e documentação expedida, contudo, nada ocorreu, apenas um email foi enviado, no dia 12/07/2016, sem SEQUER explicar a situação e o setor responsável até hoje não enviou nenhuma resposta. </w:t>
      </w:r>
    </w:p>
    <w:p w:rsidR="002546E8" w:rsidRPr="00955BA2" w:rsidRDefault="002546E8" w:rsidP="00255BEF">
      <w:pPr>
        <w:pStyle w:val="NormalWeb"/>
        <w:ind w:firstLine="708"/>
        <w:jc w:val="both"/>
        <w:rPr>
          <w:rFonts w:ascii="Garamond" w:hAnsi="Garamond" w:cs="Tahoma"/>
          <w:color w:val="000000" w:themeColor="text1"/>
        </w:rPr>
      </w:pPr>
      <w:r w:rsidRPr="00955BA2">
        <w:rPr>
          <w:rFonts w:ascii="Garamond" w:hAnsi="Garamond" w:cs="Tahoma"/>
          <w:color w:val="000000" w:themeColor="text1"/>
        </w:rPr>
        <w:t>Diante do fato, observando-se a urgência em que o Autor possui para utilizar a motocicleta para ir para a faculdade, estágio e fazer suas atividades diárias, e devido protelação da Autarquia Ré em expedir e fornecer o documento necessário para tanto, nada mais resta senão buscar seu direito através das vias judiciais.</w:t>
      </w:r>
    </w:p>
    <w:p w:rsidR="002546E8" w:rsidRPr="00955BA2" w:rsidRDefault="002546E8" w:rsidP="00255BEF">
      <w:pPr>
        <w:pStyle w:val="NormalWeb"/>
        <w:jc w:val="both"/>
        <w:rPr>
          <w:rFonts w:ascii="Garamond" w:hAnsi="Garamond" w:cs="Tahoma"/>
          <w:color w:val="000000" w:themeColor="text1"/>
        </w:rPr>
      </w:pPr>
      <w:r w:rsidRPr="00955BA2">
        <w:rPr>
          <w:rFonts w:ascii="Garamond" w:hAnsi="Garamond" w:cs="Tahoma"/>
          <w:b/>
          <w:bCs/>
          <w:color w:val="000000" w:themeColor="text1"/>
        </w:rPr>
        <w:t>DO DIREITO</w:t>
      </w:r>
    </w:p>
    <w:p w:rsidR="002546E8" w:rsidRPr="00955BA2" w:rsidRDefault="002546E8" w:rsidP="00255BEF">
      <w:pPr>
        <w:pStyle w:val="NormalWeb"/>
        <w:ind w:firstLine="708"/>
        <w:jc w:val="both"/>
        <w:rPr>
          <w:rFonts w:ascii="Garamond" w:hAnsi="Garamond" w:cs="Tahoma"/>
          <w:color w:val="000000" w:themeColor="text1"/>
        </w:rPr>
      </w:pPr>
      <w:r w:rsidRPr="00955BA2">
        <w:rPr>
          <w:rFonts w:ascii="Garamond" w:hAnsi="Garamond" w:cs="Tahoma"/>
          <w:color w:val="000000" w:themeColor="text1"/>
        </w:rPr>
        <w:t xml:space="preserve">A não expedição do documento do veículo do Autor configura-se conduta abusiva cometida pela Ré, pois sem a CRLV o Autor fica impossibilitado de pilotar sua motocicleta, ou seja, foi comprada para ficar na garagem. Desse modo é necessária a imediata expedição do documento e decretada a inexistência do débito, uma vez que o veículo é novo e faz jus a isenção do IPVA. </w:t>
      </w:r>
    </w:p>
    <w:p w:rsidR="002546E8" w:rsidRPr="00955BA2" w:rsidRDefault="002546E8" w:rsidP="00255BEF">
      <w:pPr>
        <w:pStyle w:val="NormalWeb"/>
        <w:ind w:firstLine="708"/>
        <w:jc w:val="both"/>
        <w:rPr>
          <w:rFonts w:ascii="Garamond" w:hAnsi="Garamond" w:cs="Tahoma"/>
          <w:color w:val="000000" w:themeColor="text1"/>
        </w:rPr>
      </w:pPr>
      <w:r w:rsidRPr="00955BA2">
        <w:rPr>
          <w:rFonts w:ascii="Garamond" w:hAnsi="Garamond" w:cs="Tahoma"/>
          <w:color w:val="000000" w:themeColor="text1"/>
        </w:rPr>
        <w:lastRenderedPageBreak/>
        <w:t xml:space="preserve">Quanto a postergação do DETRAN/MT em expedir o documento, é cediço lembrar que o mesmo é de obrigação do órgão réu, assegurado a todos e consagrado no art. </w:t>
      </w:r>
      <w:hyperlink r:id="rId4" w:tooltip="Artigo 22 da Lei nº 9.503 de 23 de Setembro de 1997" w:history="1">
        <w:r w:rsidRPr="00955BA2">
          <w:rPr>
            <w:rStyle w:val="Hyperlink"/>
            <w:rFonts w:ascii="Garamond" w:hAnsi="Garamond" w:cs="Tahoma"/>
            <w:color w:val="000000" w:themeColor="text1"/>
            <w:u w:val="none"/>
          </w:rPr>
          <w:t>22</w:t>
        </w:r>
      </w:hyperlink>
      <w:r w:rsidRPr="00955BA2">
        <w:rPr>
          <w:rFonts w:ascii="Garamond" w:hAnsi="Garamond" w:cs="Tahoma"/>
          <w:color w:val="000000" w:themeColor="text1"/>
        </w:rPr>
        <w:t xml:space="preserve"> do </w:t>
      </w:r>
      <w:hyperlink r:id="rId5" w:tooltip="Lei nº 9.503, de 23 de setembro de 1997." w:history="1">
        <w:r w:rsidRPr="00955BA2">
          <w:rPr>
            <w:rStyle w:val="Hyperlink"/>
            <w:rFonts w:ascii="Garamond" w:hAnsi="Garamond" w:cs="Tahoma"/>
            <w:color w:val="000000" w:themeColor="text1"/>
            <w:u w:val="none"/>
          </w:rPr>
          <w:t>Código de Trânsito Brasileiro</w:t>
        </w:r>
      </w:hyperlink>
      <w:r w:rsidRPr="00955BA2">
        <w:rPr>
          <w:rFonts w:ascii="Garamond" w:hAnsi="Garamond" w:cs="Tahoma"/>
          <w:color w:val="000000" w:themeColor="text1"/>
        </w:rPr>
        <w:t>, senão vejamos:</w:t>
      </w:r>
    </w:p>
    <w:p w:rsidR="002546E8" w:rsidRPr="00955BA2" w:rsidRDefault="002546E8" w:rsidP="00255BEF">
      <w:pPr>
        <w:pStyle w:val="NormalWeb"/>
        <w:ind w:left="2268"/>
        <w:jc w:val="both"/>
        <w:rPr>
          <w:rFonts w:ascii="Garamond" w:hAnsi="Garamond" w:cs="Tahoma"/>
          <w:color w:val="000000" w:themeColor="text1"/>
        </w:rPr>
      </w:pPr>
      <w:r w:rsidRPr="00955BA2">
        <w:rPr>
          <w:rFonts w:ascii="Garamond" w:hAnsi="Garamond" w:cs="Tahoma"/>
          <w:color w:val="000000" w:themeColor="text1"/>
        </w:rPr>
        <w:t xml:space="preserve">Art. 22. Compete aos órgãos ou entidades executivos de trânsito dos Estados e do Distrito Federal, no âmbito de sua circunscrição: III - vistoriar, inspecionar quanto às condições de segurança veicular, registrar, emplacar, selar a placa, e licenciar veículos, </w:t>
      </w:r>
      <w:r w:rsidRPr="00955BA2">
        <w:rPr>
          <w:rFonts w:ascii="Garamond" w:hAnsi="Garamond" w:cs="Tahoma"/>
          <w:b/>
          <w:bCs/>
          <w:color w:val="000000" w:themeColor="text1"/>
        </w:rPr>
        <w:t>expedindo o Certificado de Registro e o Licenciamento Anual</w:t>
      </w:r>
      <w:r w:rsidRPr="00955BA2">
        <w:rPr>
          <w:rFonts w:ascii="Garamond" w:hAnsi="Garamond" w:cs="Tahoma"/>
          <w:color w:val="000000" w:themeColor="text1"/>
        </w:rPr>
        <w:t xml:space="preserve">, mediante delegação do órgão federal competente; </w:t>
      </w:r>
    </w:p>
    <w:p w:rsidR="002546E8" w:rsidRPr="00955BA2" w:rsidRDefault="002546E8" w:rsidP="00255BEF">
      <w:pPr>
        <w:pStyle w:val="NormalWeb"/>
        <w:jc w:val="center"/>
        <w:rPr>
          <w:rFonts w:ascii="Garamond" w:hAnsi="Garamond" w:cs="Tahoma"/>
          <w:color w:val="000000" w:themeColor="text1"/>
        </w:rPr>
      </w:pPr>
      <w:r w:rsidRPr="00955BA2">
        <w:rPr>
          <w:rFonts w:ascii="Garamond" w:hAnsi="Garamond" w:cs="Tahoma"/>
          <w:color w:val="000000" w:themeColor="text1"/>
        </w:rPr>
        <w:t>[...]</w:t>
      </w:r>
    </w:p>
    <w:p w:rsidR="002546E8" w:rsidRPr="00955BA2" w:rsidRDefault="002546E8" w:rsidP="00255BEF">
      <w:pPr>
        <w:pStyle w:val="NormalWeb"/>
        <w:ind w:left="2268" w:firstLine="708"/>
        <w:jc w:val="both"/>
        <w:rPr>
          <w:rFonts w:ascii="Garamond" w:hAnsi="Garamond" w:cs="Tahoma"/>
          <w:color w:val="000000" w:themeColor="text1"/>
        </w:rPr>
      </w:pPr>
      <w:r w:rsidRPr="00955BA2">
        <w:rPr>
          <w:rFonts w:ascii="Garamond" w:hAnsi="Garamond" w:cs="Tahoma"/>
          <w:color w:val="000000" w:themeColor="text1"/>
        </w:rPr>
        <w:t>No que tange ao IPVA cobrado, salienta-se, que a cobrança é indevida, vez que a Lei estadual nº 8.069/2004 (</w:t>
      </w:r>
      <w:r w:rsidRPr="00955BA2">
        <w:rPr>
          <w:rFonts w:ascii="Garamond" w:hAnsi="Garamond" w:cs="Tahoma"/>
          <w:b/>
          <w:bCs/>
          <w:color w:val="000000" w:themeColor="text1"/>
        </w:rPr>
        <w:t>verificar lei estadual de cada estado</w:t>
      </w:r>
      <w:r w:rsidRPr="00955BA2">
        <w:rPr>
          <w:rFonts w:ascii="Garamond" w:hAnsi="Garamond" w:cs="Tahoma"/>
          <w:color w:val="000000" w:themeColor="text1"/>
        </w:rPr>
        <w:t>) dispõe que os veículos novos serão isentos do referido imposto no primeiro ano, vejamos:</w:t>
      </w:r>
    </w:p>
    <w:p w:rsidR="002546E8" w:rsidRPr="00955BA2" w:rsidRDefault="002546E8" w:rsidP="00255BEF">
      <w:pPr>
        <w:pStyle w:val="NormalWeb"/>
        <w:ind w:left="2268"/>
        <w:jc w:val="both"/>
        <w:rPr>
          <w:rFonts w:ascii="Garamond" w:hAnsi="Garamond" w:cs="Tahoma"/>
          <w:color w:val="000000" w:themeColor="text1"/>
        </w:rPr>
      </w:pPr>
      <w:r w:rsidRPr="00955BA2">
        <w:rPr>
          <w:rFonts w:ascii="Garamond" w:hAnsi="Garamond" w:cs="Tahoma"/>
          <w:b/>
          <w:bCs/>
          <w:color w:val="000000" w:themeColor="text1"/>
        </w:rPr>
        <w:t>Art. 1º</w:t>
      </w:r>
      <w:r w:rsidRPr="00955BA2">
        <w:rPr>
          <w:rFonts w:ascii="Garamond" w:hAnsi="Garamond" w:cs="Tahoma"/>
          <w:color w:val="000000" w:themeColor="text1"/>
        </w:rPr>
        <w:t xml:space="preserve"> Fica o Poder Executivo autorizado a reduzir, em até 100% (cem por cento), a base de cálculo do Imposto sobre a Propriedade de Veículos Automotores – IPVA, devido: I - na data da aquisição interna de veículo automotor terrestre novo, de que tratam os incisos I a III do art. 5º, nas hipóteses previstas nos incisos I a III do art. 3º, ambos da Lei nº 7.301, de 17 de julho de 2000; </w:t>
      </w:r>
    </w:p>
    <w:p w:rsidR="002546E8" w:rsidRPr="00955BA2" w:rsidRDefault="002546E8" w:rsidP="00255BEF">
      <w:pPr>
        <w:pStyle w:val="NormalWeb"/>
        <w:jc w:val="center"/>
        <w:rPr>
          <w:rFonts w:ascii="Garamond" w:hAnsi="Garamond" w:cs="Tahoma"/>
          <w:color w:val="000000" w:themeColor="text1"/>
        </w:rPr>
      </w:pPr>
      <w:r w:rsidRPr="00955BA2">
        <w:rPr>
          <w:rFonts w:ascii="Garamond" w:hAnsi="Garamond" w:cs="Tahoma"/>
          <w:b/>
          <w:bCs/>
          <w:color w:val="000000" w:themeColor="text1"/>
        </w:rPr>
        <w:t>[...]</w:t>
      </w:r>
    </w:p>
    <w:p w:rsidR="002546E8" w:rsidRPr="00955BA2" w:rsidRDefault="002546E8" w:rsidP="00255BEF">
      <w:pPr>
        <w:pStyle w:val="NormalWeb"/>
        <w:ind w:firstLine="708"/>
        <w:jc w:val="both"/>
        <w:rPr>
          <w:rFonts w:ascii="Garamond" w:hAnsi="Garamond" w:cs="Tahoma"/>
          <w:color w:val="000000" w:themeColor="text1"/>
        </w:rPr>
      </w:pPr>
      <w:r w:rsidRPr="00955BA2">
        <w:rPr>
          <w:rFonts w:ascii="Garamond" w:hAnsi="Garamond" w:cs="Tahoma"/>
          <w:color w:val="000000" w:themeColor="text1"/>
        </w:rPr>
        <w:t xml:space="preserve">Assim, dispõe o art. 3º, I da lei </w:t>
      </w:r>
      <w:hyperlink r:id="rId6" w:tooltip="Lei nº 7301 de 30 de novembro de 2000" w:history="1">
        <w:r w:rsidRPr="00955BA2">
          <w:rPr>
            <w:rStyle w:val="Hyperlink"/>
            <w:rFonts w:ascii="Garamond" w:hAnsi="Garamond" w:cs="Tahoma"/>
            <w:color w:val="000000" w:themeColor="text1"/>
            <w:u w:val="none"/>
          </w:rPr>
          <w:t>7.301</w:t>
        </w:r>
      </w:hyperlink>
      <w:r w:rsidRPr="00955BA2">
        <w:rPr>
          <w:rFonts w:ascii="Garamond" w:hAnsi="Garamond" w:cs="Tahoma"/>
          <w:color w:val="000000" w:themeColor="text1"/>
        </w:rPr>
        <w:t>/00:</w:t>
      </w:r>
    </w:p>
    <w:p w:rsidR="002546E8" w:rsidRPr="00955BA2" w:rsidRDefault="002546E8" w:rsidP="00255BEF">
      <w:pPr>
        <w:pStyle w:val="NormalWeb"/>
        <w:ind w:left="2268"/>
        <w:jc w:val="both"/>
        <w:rPr>
          <w:rFonts w:ascii="Garamond" w:hAnsi="Garamond" w:cs="Tahoma"/>
          <w:color w:val="000000" w:themeColor="text1"/>
        </w:rPr>
      </w:pPr>
      <w:r w:rsidRPr="00955BA2">
        <w:rPr>
          <w:rFonts w:ascii="Garamond" w:hAnsi="Garamond" w:cs="Tahoma"/>
          <w:color w:val="000000" w:themeColor="text1"/>
        </w:rPr>
        <w:t>Art. 3º Ocorre o fato gerador do imposto: I - na data da primeira aquisição do veículo novo por consumidor final;</w:t>
      </w:r>
    </w:p>
    <w:p w:rsidR="002546E8" w:rsidRPr="00955BA2" w:rsidRDefault="002546E8" w:rsidP="00255BEF">
      <w:pPr>
        <w:pStyle w:val="NormalWeb"/>
        <w:jc w:val="center"/>
        <w:rPr>
          <w:rFonts w:ascii="Garamond" w:hAnsi="Garamond" w:cs="Tahoma"/>
          <w:color w:val="000000" w:themeColor="text1"/>
        </w:rPr>
      </w:pPr>
      <w:r w:rsidRPr="00955BA2">
        <w:rPr>
          <w:rFonts w:ascii="Garamond" w:hAnsi="Garamond" w:cs="Tahoma"/>
          <w:color w:val="000000" w:themeColor="text1"/>
        </w:rPr>
        <w:t>[...]</w:t>
      </w:r>
    </w:p>
    <w:p w:rsidR="002546E8" w:rsidRPr="00955BA2" w:rsidRDefault="002546E8" w:rsidP="00255BEF">
      <w:pPr>
        <w:pStyle w:val="NormalWeb"/>
        <w:ind w:firstLine="708"/>
        <w:jc w:val="both"/>
        <w:rPr>
          <w:rFonts w:ascii="Garamond" w:hAnsi="Garamond" w:cs="Tahoma"/>
          <w:color w:val="000000" w:themeColor="text1"/>
        </w:rPr>
      </w:pPr>
      <w:r w:rsidRPr="00955BA2">
        <w:rPr>
          <w:rFonts w:ascii="Garamond" w:hAnsi="Garamond" w:cs="Tahoma"/>
          <w:color w:val="000000" w:themeColor="text1"/>
        </w:rPr>
        <w:t>Ademais, segue uma notícia que informa tal benefício aos contribuintes:</w:t>
      </w:r>
    </w:p>
    <w:p w:rsidR="002546E8" w:rsidRPr="00955BA2" w:rsidRDefault="002546E8" w:rsidP="00255BEF">
      <w:pPr>
        <w:pStyle w:val="NormalWeb"/>
        <w:ind w:left="2268"/>
        <w:jc w:val="both"/>
        <w:rPr>
          <w:rFonts w:ascii="Garamond" w:hAnsi="Garamond" w:cs="Tahoma"/>
          <w:color w:val="000000" w:themeColor="text1"/>
        </w:rPr>
      </w:pPr>
      <w:r w:rsidRPr="00955BA2">
        <w:rPr>
          <w:rFonts w:ascii="Garamond" w:hAnsi="Garamond" w:cs="Tahoma"/>
          <w:color w:val="000000" w:themeColor="text1"/>
        </w:rPr>
        <w:t>O Governo de Mato Grosso, por meio da Secretaria de Estado de Fazenda (Sefaz-MT), esclarece aos contribuintes sobre os critérios para se usufruir da isenção do Imposto Sobre a Propriedade de Veículos Automotores (IPVA) no ano de aquisição do veículo. Importante destacar que o benefício é válido somente para o ano em que o veículo é adquirido, independente do mês. Nesse sentido, um carro comprado no mês de dezembro de 2011 terá a isenção somente para este mês (dezembro de 2011), ou seja, a partir de janeiro de 2012 um novo IPVA é gerado referente ao exercício de 2012 e deve ser recolhido normalmente pelo contribuinte. [...]</w:t>
      </w:r>
    </w:p>
    <w:p w:rsidR="002546E8" w:rsidRPr="00955BA2" w:rsidRDefault="002546E8" w:rsidP="00255BEF">
      <w:pPr>
        <w:pStyle w:val="NormalWeb"/>
        <w:ind w:left="2268"/>
        <w:jc w:val="both"/>
        <w:rPr>
          <w:rFonts w:ascii="Garamond" w:hAnsi="Garamond" w:cs="Tahoma"/>
          <w:color w:val="000000" w:themeColor="text1"/>
        </w:rPr>
      </w:pPr>
      <w:r w:rsidRPr="00955BA2">
        <w:rPr>
          <w:rFonts w:ascii="Garamond" w:hAnsi="Garamond" w:cs="Tahoma"/>
          <w:color w:val="000000" w:themeColor="text1"/>
        </w:rPr>
        <w:t xml:space="preserve">Fonte: &lt; </w:t>
      </w:r>
      <w:hyperlink r:id="rId7" w:tgtFrame="_blank" w:history="1">
        <w:r w:rsidRPr="00955BA2">
          <w:rPr>
            <w:rStyle w:val="Hyperlink"/>
            <w:rFonts w:ascii="Garamond" w:hAnsi="Garamond" w:cs="Tahoma"/>
            <w:color w:val="000000" w:themeColor="text1"/>
            <w:u w:val="none"/>
          </w:rPr>
          <w:t>http://sefaz-mt.jusbrasil.com.br/noticias/2888405/sefaz-esclarece-regras-para-isencao-do-ipva-na-aquisicao-de-veiculo-zero-km</w:t>
        </w:r>
      </w:hyperlink>
      <w:r w:rsidRPr="00955BA2">
        <w:rPr>
          <w:rFonts w:ascii="Garamond" w:hAnsi="Garamond" w:cs="Tahoma"/>
          <w:color w:val="000000" w:themeColor="text1"/>
        </w:rPr>
        <w:t xml:space="preserve"> &gt; </w:t>
      </w:r>
    </w:p>
    <w:p w:rsidR="002546E8" w:rsidRPr="00955BA2" w:rsidRDefault="002546E8" w:rsidP="00255BEF">
      <w:pPr>
        <w:pStyle w:val="NormalWeb"/>
        <w:ind w:firstLine="708"/>
        <w:jc w:val="both"/>
        <w:rPr>
          <w:rFonts w:ascii="Garamond" w:hAnsi="Garamond" w:cs="Tahoma"/>
          <w:color w:val="000000" w:themeColor="text1"/>
        </w:rPr>
      </w:pPr>
      <w:r w:rsidRPr="00955BA2">
        <w:rPr>
          <w:rFonts w:ascii="Garamond" w:hAnsi="Garamond" w:cs="Tahoma"/>
          <w:color w:val="000000" w:themeColor="text1"/>
        </w:rPr>
        <w:lastRenderedPageBreak/>
        <w:t>Resta demonstrado, então, que o Requerente possui isenção quanto ao IPVA do ano de 2016, ano de aquisição do veículo, e consequentemente, não possui débitos com o réu.</w:t>
      </w:r>
    </w:p>
    <w:p w:rsidR="002546E8" w:rsidRPr="00955BA2" w:rsidRDefault="002546E8" w:rsidP="00255BEF">
      <w:pPr>
        <w:pStyle w:val="NormalWeb"/>
        <w:ind w:firstLine="708"/>
        <w:jc w:val="both"/>
        <w:rPr>
          <w:rFonts w:ascii="Garamond" w:hAnsi="Garamond" w:cs="Tahoma"/>
          <w:color w:val="000000" w:themeColor="text1"/>
        </w:rPr>
      </w:pPr>
      <w:r w:rsidRPr="00955BA2">
        <w:rPr>
          <w:rFonts w:ascii="Garamond" w:hAnsi="Garamond" w:cs="Tahoma"/>
          <w:color w:val="000000" w:themeColor="text1"/>
        </w:rPr>
        <w:t>Dessa forma, pede-se que seja declarada a inexistência do débito e que seja o Réu intimado a expedir do documento da motocicleta do Autor.</w:t>
      </w:r>
    </w:p>
    <w:p w:rsidR="002546E8" w:rsidRPr="00955BA2" w:rsidRDefault="002546E8" w:rsidP="00255BEF">
      <w:pPr>
        <w:pStyle w:val="NormalWeb"/>
        <w:jc w:val="both"/>
        <w:rPr>
          <w:rFonts w:ascii="Garamond" w:hAnsi="Garamond" w:cs="Tahoma"/>
          <w:color w:val="000000" w:themeColor="text1"/>
        </w:rPr>
      </w:pPr>
      <w:r w:rsidRPr="00955BA2">
        <w:rPr>
          <w:rFonts w:ascii="Garamond" w:hAnsi="Garamond" w:cs="Tahoma"/>
          <w:b/>
          <w:bCs/>
          <w:color w:val="000000" w:themeColor="text1"/>
        </w:rPr>
        <w:t>DA ANTECIPAÇÃO DE TUTELA</w:t>
      </w:r>
    </w:p>
    <w:p w:rsidR="002546E8" w:rsidRPr="00955BA2" w:rsidRDefault="002546E8" w:rsidP="00255BEF">
      <w:pPr>
        <w:pStyle w:val="NormalWeb"/>
        <w:ind w:firstLine="708"/>
        <w:jc w:val="both"/>
        <w:rPr>
          <w:rFonts w:ascii="Garamond" w:hAnsi="Garamond" w:cs="Tahoma"/>
          <w:color w:val="000000" w:themeColor="text1"/>
        </w:rPr>
      </w:pPr>
      <w:r w:rsidRPr="00955BA2">
        <w:rPr>
          <w:rFonts w:ascii="Garamond" w:hAnsi="Garamond" w:cs="Tahoma"/>
          <w:color w:val="000000" w:themeColor="text1"/>
        </w:rPr>
        <w:t>Há necessidade da antecipação de tutela para evitar que haja dano material e até lesão à direito da personalidade do autor se perpetue e que os danos se prolonguem no tempo.</w:t>
      </w:r>
    </w:p>
    <w:p w:rsidR="002546E8" w:rsidRPr="00955BA2" w:rsidRDefault="002546E8" w:rsidP="00255BEF">
      <w:pPr>
        <w:pStyle w:val="NormalWeb"/>
        <w:ind w:firstLine="708"/>
        <w:jc w:val="both"/>
        <w:rPr>
          <w:rFonts w:ascii="Garamond" w:hAnsi="Garamond" w:cs="Tahoma"/>
          <w:color w:val="000000" w:themeColor="text1"/>
        </w:rPr>
      </w:pPr>
      <w:r w:rsidRPr="00955BA2">
        <w:rPr>
          <w:rFonts w:ascii="Garamond" w:hAnsi="Garamond" w:cs="Tahoma"/>
          <w:color w:val="000000" w:themeColor="text1"/>
        </w:rPr>
        <w:t>O</w:t>
      </w:r>
      <w:r w:rsidRPr="00955BA2">
        <w:rPr>
          <w:rFonts w:ascii="Garamond" w:hAnsi="Garamond" w:cs="Tahoma"/>
          <w:iCs/>
          <w:color w:val="000000" w:themeColor="text1"/>
        </w:rPr>
        <w:t xml:space="preserve"> periculum in mora</w:t>
      </w:r>
      <w:r w:rsidRPr="00955BA2">
        <w:rPr>
          <w:rFonts w:ascii="Garamond" w:hAnsi="Garamond" w:cs="Tahoma"/>
          <w:color w:val="000000" w:themeColor="text1"/>
        </w:rPr>
        <w:t xml:space="preserve"> está caracterizado, pois, o Autor necessita do documento anual do veículo, qual seja, Certificado de Registro e Licenciamento do Veículo (CRLV) para ir à faculdade e estágio, além de obrigações rotineiras, e não pode utilizar seu próprio veículo, pois, se arrisca a ser parado em alguma </w:t>
      </w:r>
      <w:r w:rsidRPr="00955BA2">
        <w:rPr>
          <w:rFonts w:ascii="Garamond" w:hAnsi="Garamond" w:cs="Tahoma"/>
          <w:iCs/>
          <w:color w:val="000000" w:themeColor="text1"/>
        </w:rPr>
        <w:t>blitz</w:t>
      </w:r>
      <w:r w:rsidRPr="00955BA2">
        <w:rPr>
          <w:rFonts w:ascii="Garamond" w:hAnsi="Garamond" w:cs="Tahoma"/>
          <w:color w:val="000000" w:themeColor="text1"/>
        </w:rPr>
        <w:t xml:space="preserve">, ter sua moto apreendida e sofrer danos materiais, vez que, a lesão patrimonial se consumará. </w:t>
      </w:r>
    </w:p>
    <w:p w:rsidR="002546E8" w:rsidRPr="00955BA2" w:rsidRDefault="002546E8" w:rsidP="00255BEF">
      <w:pPr>
        <w:pStyle w:val="NormalWeb"/>
        <w:ind w:firstLine="708"/>
        <w:jc w:val="both"/>
        <w:rPr>
          <w:rFonts w:ascii="Garamond" w:hAnsi="Garamond" w:cs="Tahoma"/>
          <w:color w:val="000000" w:themeColor="text1"/>
        </w:rPr>
      </w:pPr>
      <w:r w:rsidRPr="00955BA2">
        <w:rPr>
          <w:rFonts w:ascii="Garamond" w:hAnsi="Garamond" w:cs="Tahoma"/>
          <w:color w:val="000000" w:themeColor="text1"/>
        </w:rPr>
        <w:t>Logo, tal situação justifica o pedido de liminar pleiteado. Assim, o diferimento da pretensão preambular poderá acrescer mais danos aos que estão sendo suportados atualmente pelo requerente.</w:t>
      </w:r>
    </w:p>
    <w:p w:rsidR="002546E8" w:rsidRPr="00955BA2" w:rsidRDefault="002546E8" w:rsidP="00255BEF">
      <w:pPr>
        <w:pStyle w:val="NormalWeb"/>
        <w:ind w:firstLine="708"/>
        <w:jc w:val="both"/>
        <w:rPr>
          <w:rFonts w:ascii="Garamond" w:hAnsi="Garamond" w:cs="Tahoma"/>
          <w:color w:val="000000" w:themeColor="text1"/>
        </w:rPr>
      </w:pPr>
      <w:r w:rsidRPr="00955BA2">
        <w:rPr>
          <w:rFonts w:ascii="Garamond" w:hAnsi="Garamond" w:cs="Tahoma"/>
          <w:color w:val="000000" w:themeColor="text1"/>
        </w:rPr>
        <w:t>Incontestável, ainda, a absoluta reversibilidade da medida que se pede. Acaso no decorrer da lide se mostrem relevantes motivos jurídicos em contraposição aos agora apresentados, a questão poderá ser revista ou modificada segundo entendimento do Juiz.</w:t>
      </w:r>
    </w:p>
    <w:p w:rsidR="002546E8" w:rsidRPr="00955BA2" w:rsidRDefault="002546E8" w:rsidP="00255BEF">
      <w:pPr>
        <w:pStyle w:val="NormalWeb"/>
        <w:ind w:firstLine="708"/>
        <w:jc w:val="both"/>
        <w:rPr>
          <w:rFonts w:ascii="Garamond" w:hAnsi="Garamond" w:cs="Tahoma"/>
          <w:color w:val="000000" w:themeColor="text1"/>
        </w:rPr>
      </w:pPr>
      <w:r w:rsidRPr="00955BA2">
        <w:rPr>
          <w:rFonts w:ascii="Garamond" w:hAnsi="Garamond" w:cs="Tahoma"/>
          <w:color w:val="000000" w:themeColor="text1"/>
        </w:rPr>
        <w:t xml:space="preserve">Quanto ao </w:t>
      </w:r>
      <w:r w:rsidRPr="00955BA2">
        <w:rPr>
          <w:rFonts w:ascii="Garamond" w:hAnsi="Garamond" w:cs="Tahoma"/>
          <w:iCs/>
          <w:color w:val="000000" w:themeColor="text1"/>
        </w:rPr>
        <w:t>fumus boni juris</w:t>
      </w:r>
      <w:r w:rsidRPr="00955BA2">
        <w:rPr>
          <w:rFonts w:ascii="Garamond" w:hAnsi="Garamond" w:cs="Tahoma"/>
          <w:color w:val="000000" w:themeColor="text1"/>
        </w:rPr>
        <w:t>, presente se faz, evidente razoabilidade das alegações do promovente, bem como prova material robusta e apta ao acolhimento da tutela pretendida.</w:t>
      </w:r>
    </w:p>
    <w:p w:rsidR="002546E8" w:rsidRPr="00955BA2" w:rsidRDefault="002546E8" w:rsidP="00255BEF">
      <w:pPr>
        <w:pStyle w:val="NormalWeb"/>
        <w:ind w:firstLine="708"/>
        <w:jc w:val="both"/>
        <w:rPr>
          <w:rFonts w:ascii="Garamond" w:hAnsi="Garamond" w:cs="Tahoma"/>
          <w:color w:val="000000" w:themeColor="text1"/>
        </w:rPr>
      </w:pPr>
      <w:r w:rsidRPr="00955BA2">
        <w:rPr>
          <w:rFonts w:ascii="Garamond" w:hAnsi="Garamond" w:cs="Tahoma"/>
          <w:color w:val="000000" w:themeColor="text1"/>
        </w:rPr>
        <w:t>As provas inequívocas, capazes de convencer esse Juízo da verossimilhança dos fatos aqui alegados estão também presentes, conforme farta documentação acostada aos autos.</w:t>
      </w:r>
    </w:p>
    <w:p w:rsidR="002546E8" w:rsidRPr="00955BA2" w:rsidRDefault="002546E8" w:rsidP="00255BEF">
      <w:pPr>
        <w:pStyle w:val="NormalWeb"/>
        <w:ind w:firstLine="708"/>
        <w:jc w:val="both"/>
        <w:rPr>
          <w:rFonts w:ascii="Garamond" w:hAnsi="Garamond" w:cs="Tahoma"/>
          <w:color w:val="000000" w:themeColor="text1"/>
        </w:rPr>
      </w:pPr>
      <w:r w:rsidRPr="00955BA2">
        <w:rPr>
          <w:rFonts w:ascii="Garamond" w:hAnsi="Garamond" w:cs="Tahoma"/>
          <w:color w:val="000000" w:themeColor="text1"/>
        </w:rPr>
        <w:t xml:space="preserve">Destarte, a verossimilhança da alegação, ao lado da prova inequívoca do direito buscado pelo requerente e do seu receio de dano maior e irreparável ao patrimônio familiar, trazem a esta querela o cumprimento integral da redação prevista no artigo </w:t>
      </w:r>
      <w:hyperlink r:id="rId8" w:tooltip="Artigo 294 da Lei nº 5.869 de 11 de Janeiro de 1973" w:history="1">
        <w:r w:rsidRPr="00955BA2">
          <w:rPr>
            <w:rStyle w:val="Hyperlink"/>
            <w:rFonts w:ascii="Garamond" w:hAnsi="Garamond" w:cs="Tahoma"/>
            <w:color w:val="000000" w:themeColor="text1"/>
            <w:u w:val="none"/>
          </w:rPr>
          <w:t>294</w:t>
        </w:r>
      </w:hyperlink>
      <w:r w:rsidRPr="00955BA2">
        <w:rPr>
          <w:rFonts w:ascii="Garamond" w:hAnsi="Garamond" w:cs="Tahoma"/>
          <w:color w:val="000000" w:themeColor="text1"/>
        </w:rPr>
        <w:t xml:space="preserve">, parágrafo único, do </w:t>
      </w:r>
      <w:hyperlink r:id="rId9" w:tooltip="Lei no 5.869, de 11 de janeiro de 1973." w:history="1">
        <w:r w:rsidRPr="00955BA2">
          <w:rPr>
            <w:rStyle w:val="Hyperlink"/>
            <w:rFonts w:ascii="Garamond" w:hAnsi="Garamond" w:cs="Tahoma"/>
            <w:color w:val="000000" w:themeColor="text1"/>
            <w:u w:val="none"/>
          </w:rPr>
          <w:t>Código de Processo Civil</w:t>
        </w:r>
      </w:hyperlink>
      <w:r w:rsidRPr="00955BA2">
        <w:rPr>
          <w:rFonts w:ascii="Garamond" w:hAnsi="Garamond" w:cs="Tahoma"/>
          <w:color w:val="000000" w:themeColor="text1"/>
        </w:rPr>
        <w:t>.</w:t>
      </w:r>
    </w:p>
    <w:p w:rsidR="002546E8" w:rsidRPr="00955BA2" w:rsidRDefault="002546E8" w:rsidP="00255BEF">
      <w:pPr>
        <w:pStyle w:val="NormalWeb"/>
        <w:ind w:firstLine="708"/>
        <w:jc w:val="both"/>
        <w:rPr>
          <w:rFonts w:ascii="Garamond" w:hAnsi="Garamond" w:cs="Tahoma"/>
          <w:color w:val="000000" w:themeColor="text1"/>
        </w:rPr>
      </w:pPr>
      <w:r w:rsidRPr="00955BA2">
        <w:rPr>
          <w:rFonts w:ascii="Garamond" w:hAnsi="Garamond" w:cs="Tahoma"/>
          <w:color w:val="000000" w:themeColor="text1"/>
        </w:rPr>
        <w:t>A antecipação da tutela, portanto, tem como maior finalidade amparar o requerente até o julgamento definitivo, evitando-lhe danos futuros. Logo, na conformidade da redação legal, o requerente faz jus à concessão da tutela antecipatória, uma vez que preenche todos os requisitos por ela exigidos: prova inequívoca dos fatos e dano irreparável.</w:t>
      </w:r>
    </w:p>
    <w:p w:rsidR="002546E8" w:rsidRPr="00955BA2" w:rsidRDefault="002546E8" w:rsidP="00255BEF">
      <w:pPr>
        <w:pStyle w:val="NormalWeb"/>
        <w:ind w:firstLine="708"/>
        <w:jc w:val="both"/>
        <w:rPr>
          <w:rFonts w:ascii="Garamond" w:hAnsi="Garamond" w:cs="Tahoma"/>
          <w:color w:val="000000" w:themeColor="text1"/>
        </w:rPr>
      </w:pPr>
      <w:r w:rsidRPr="00955BA2">
        <w:rPr>
          <w:rFonts w:ascii="Garamond" w:hAnsi="Garamond" w:cs="Tahoma"/>
          <w:color w:val="000000" w:themeColor="text1"/>
        </w:rPr>
        <w:t>Por isto, estando presentes os requisitos autorizadores da liminar, requer sua concessão para que o DETRAN/MT libere o sistema e realize a confecção do documento do veículo.</w:t>
      </w:r>
    </w:p>
    <w:p w:rsidR="002546E8" w:rsidRPr="00955BA2" w:rsidRDefault="002546E8" w:rsidP="00255BEF">
      <w:pPr>
        <w:pStyle w:val="NormalWeb"/>
        <w:jc w:val="both"/>
        <w:rPr>
          <w:rFonts w:ascii="Garamond" w:hAnsi="Garamond" w:cs="Tahoma"/>
          <w:b/>
          <w:bCs/>
          <w:color w:val="000000" w:themeColor="text1"/>
        </w:rPr>
      </w:pPr>
      <w:r w:rsidRPr="00955BA2">
        <w:rPr>
          <w:rFonts w:ascii="Garamond" w:hAnsi="Garamond" w:cs="Tahoma"/>
          <w:b/>
          <w:bCs/>
          <w:color w:val="000000" w:themeColor="text1"/>
        </w:rPr>
        <w:t>DOS PEDIDOS</w:t>
      </w:r>
    </w:p>
    <w:p w:rsidR="00255BEF" w:rsidRPr="00955BA2" w:rsidRDefault="00255BEF" w:rsidP="00255BEF">
      <w:pPr>
        <w:pStyle w:val="NormalWeb"/>
        <w:jc w:val="both"/>
        <w:rPr>
          <w:rFonts w:ascii="Garamond" w:hAnsi="Garamond" w:cs="Tahoma"/>
          <w:color w:val="000000" w:themeColor="text1"/>
        </w:rPr>
      </w:pPr>
      <w:r w:rsidRPr="00955BA2">
        <w:rPr>
          <w:rFonts w:ascii="Garamond" w:hAnsi="Garamond" w:cs="Tahoma"/>
          <w:b/>
          <w:bCs/>
          <w:color w:val="000000" w:themeColor="text1"/>
        </w:rPr>
        <w:tab/>
      </w:r>
      <w:r w:rsidRPr="00955BA2">
        <w:rPr>
          <w:rFonts w:ascii="Garamond" w:hAnsi="Garamond" w:cs="Tahoma"/>
          <w:bCs/>
          <w:color w:val="000000" w:themeColor="text1"/>
        </w:rPr>
        <w:t>Por todo exposto, requer:</w:t>
      </w:r>
    </w:p>
    <w:p w:rsidR="002546E8" w:rsidRPr="00955BA2" w:rsidRDefault="002546E8" w:rsidP="00255BEF">
      <w:pPr>
        <w:pStyle w:val="NormalWeb"/>
        <w:ind w:left="2268"/>
        <w:jc w:val="both"/>
        <w:rPr>
          <w:rFonts w:ascii="Garamond" w:hAnsi="Garamond" w:cs="Tahoma"/>
          <w:color w:val="000000" w:themeColor="text1"/>
        </w:rPr>
      </w:pPr>
      <w:r w:rsidRPr="00955BA2">
        <w:rPr>
          <w:rFonts w:ascii="Garamond" w:hAnsi="Garamond" w:cs="Tahoma"/>
          <w:color w:val="000000" w:themeColor="text1"/>
        </w:rPr>
        <w:t>I – REQUER CONCESSÃO DE TUTELA ANTECIPADA para determinar que o DETRAN/MT confeccione e entregue o documento da motocicleta ao Autor;</w:t>
      </w:r>
    </w:p>
    <w:p w:rsidR="002546E8" w:rsidRPr="00955BA2" w:rsidRDefault="002546E8" w:rsidP="00255BEF">
      <w:pPr>
        <w:pStyle w:val="NormalWeb"/>
        <w:ind w:left="2268"/>
        <w:jc w:val="both"/>
        <w:rPr>
          <w:rFonts w:ascii="Garamond" w:hAnsi="Garamond" w:cs="Tahoma"/>
          <w:color w:val="000000" w:themeColor="text1"/>
        </w:rPr>
      </w:pPr>
      <w:r w:rsidRPr="00955BA2">
        <w:rPr>
          <w:rFonts w:ascii="Garamond" w:hAnsi="Garamond" w:cs="Tahoma"/>
          <w:color w:val="000000" w:themeColor="text1"/>
        </w:rPr>
        <w:lastRenderedPageBreak/>
        <w:t>II – Que seja citado o DETRAN/MT, na pessoa do seu representante, a fim de responder aos termos da presente demanda;</w:t>
      </w:r>
    </w:p>
    <w:p w:rsidR="002546E8" w:rsidRPr="00955BA2" w:rsidRDefault="002546E8" w:rsidP="00255BEF">
      <w:pPr>
        <w:pStyle w:val="NormalWeb"/>
        <w:ind w:left="2268"/>
        <w:jc w:val="both"/>
        <w:rPr>
          <w:rFonts w:ascii="Garamond" w:hAnsi="Garamond" w:cs="Tahoma"/>
          <w:color w:val="000000" w:themeColor="text1"/>
        </w:rPr>
      </w:pPr>
      <w:r w:rsidRPr="00955BA2">
        <w:rPr>
          <w:rFonts w:ascii="Garamond" w:hAnsi="Garamond" w:cs="Tahoma"/>
          <w:color w:val="000000" w:themeColor="text1"/>
        </w:rPr>
        <w:t xml:space="preserve">III – Que seja julgado totalmente procedente o pedido, a resultar na CONDENAÇÃO definitiva do DETRAN/MT ao cumprimento de </w:t>
      </w:r>
      <w:r w:rsidRPr="00955BA2">
        <w:rPr>
          <w:rFonts w:ascii="Garamond" w:hAnsi="Garamond" w:cs="Tahoma"/>
          <w:iCs/>
          <w:color w:val="000000" w:themeColor="text1"/>
        </w:rPr>
        <w:t>OBRIGAÇÃO DE FAZER</w:t>
      </w:r>
      <w:r w:rsidRPr="00955BA2">
        <w:rPr>
          <w:rFonts w:ascii="Garamond" w:hAnsi="Garamond" w:cs="Tahoma"/>
          <w:color w:val="000000" w:themeColor="text1"/>
        </w:rPr>
        <w:t xml:space="preserve">, na espécie, consistente na confecção e fornecimento da documentação necessária para o Autor transitar pela cidade com sua motocicleta e declaração de inexistência do débito; </w:t>
      </w:r>
    </w:p>
    <w:p w:rsidR="002546E8" w:rsidRPr="00955BA2" w:rsidRDefault="002546E8" w:rsidP="00255BEF">
      <w:pPr>
        <w:pStyle w:val="NormalWeb"/>
        <w:ind w:left="2268"/>
        <w:jc w:val="both"/>
        <w:rPr>
          <w:rFonts w:ascii="Garamond" w:hAnsi="Garamond" w:cs="Tahoma"/>
          <w:color w:val="000000" w:themeColor="text1"/>
        </w:rPr>
      </w:pPr>
      <w:r w:rsidRPr="00955BA2">
        <w:rPr>
          <w:rFonts w:ascii="Garamond" w:hAnsi="Garamond" w:cs="Tahoma"/>
          <w:color w:val="000000" w:themeColor="text1"/>
        </w:rPr>
        <w:t>IV - Requer digne-se Vossa Excelência de, recebendo a presente petição inicial e conforme declaração anexa que a instrui, deferir o pedido de JUSTIÇA GRATUITA.</w:t>
      </w:r>
    </w:p>
    <w:p w:rsidR="002546E8" w:rsidRPr="00955BA2" w:rsidRDefault="002546E8" w:rsidP="00255BEF">
      <w:pPr>
        <w:pStyle w:val="NormalWeb"/>
        <w:ind w:left="2268"/>
        <w:jc w:val="both"/>
        <w:rPr>
          <w:rFonts w:ascii="Garamond" w:hAnsi="Garamond" w:cs="Tahoma"/>
          <w:color w:val="000000" w:themeColor="text1"/>
        </w:rPr>
      </w:pPr>
      <w:r w:rsidRPr="00955BA2">
        <w:rPr>
          <w:rFonts w:ascii="Garamond" w:hAnsi="Garamond" w:cs="Tahoma"/>
          <w:color w:val="000000" w:themeColor="text1"/>
        </w:rPr>
        <w:t>VI</w:t>
      </w:r>
      <w:r w:rsidRPr="00955BA2">
        <w:rPr>
          <w:rFonts w:ascii="Garamond" w:hAnsi="Garamond" w:cs="Tahoma"/>
          <w:b/>
          <w:bCs/>
          <w:color w:val="000000" w:themeColor="text1"/>
        </w:rPr>
        <w:t xml:space="preserve"> –</w:t>
      </w:r>
      <w:r w:rsidRPr="00955BA2">
        <w:rPr>
          <w:rFonts w:ascii="Garamond" w:hAnsi="Garamond" w:cs="Tahoma"/>
          <w:color w:val="000000" w:themeColor="text1"/>
        </w:rPr>
        <w:t xml:space="preserve"> Dá-se ao valor da causa R$ 1.000,00 (hum mil reais).</w:t>
      </w:r>
    </w:p>
    <w:p w:rsidR="00255BEF" w:rsidRPr="00955BA2" w:rsidRDefault="00255BEF" w:rsidP="00255BEF">
      <w:pPr>
        <w:pStyle w:val="NormalWeb"/>
        <w:shd w:val="clear" w:color="auto" w:fill="FFFFFF"/>
        <w:spacing w:before="240" w:beforeAutospacing="0" w:after="300" w:afterAutospacing="0" w:line="390" w:lineRule="atLeast"/>
        <w:ind w:firstLine="708"/>
        <w:jc w:val="both"/>
        <w:rPr>
          <w:rFonts w:ascii="Garamond" w:hAnsi="Garamond" w:cs="Tahoma"/>
          <w:spacing w:val="2"/>
        </w:rPr>
      </w:pPr>
      <w:bookmarkStart w:id="11" w:name="_Hlk482881190"/>
      <w:bookmarkStart w:id="12" w:name="_Hlk482880653"/>
      <w:r w:rsidRPr="00955BA2">
        <w:rPr>
          <w:rFonts w:ascii="Garamond" w:hAnsi="Garamond" w:cs="Tahoma"/>
          <w:spacing w:val="2"/>
        </w:rPr>
        <w:t xml:space="preserve">Nestes termos, </w:t>
      </w:r>
    </w:p>
    <w:p w:rsidR="00255BEF" w:rsidRPr="00955BA2" w:rsidRDefault="00255BEF" w:rsidP="00255BEF">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955BA2">
        <w:rPr>
          <w:rFonts w:ascii="Garamond" w:hAnsi="Garamond" w:cs="Tahoma"/>
          <w:spacing w:val="2"/>
        </w:rPr>
        <w:t>pede e espera deferimento.</w:t>
      </w:r>
    </w:p>
    <w:p w:rsidR="00255BEF" w:rsidRPr="00955BA2" w:rsidRDefault="00255BEF" w:rsidP="00255BEF">
      <w:pPr>
        <w:pStyle w:val="NormalWeb"/>
        <w:shd w:val="clear" w:color="auto" w:fill="FFFFFF"/>
        <w:spacing w:before="240" w:beforeAutospacing="0" w:after="300" w:afterAutospacing="0" w:line="390" w:lineRule="atLeast"/>
        <w:ind w:firstLine="708"/>
        <w:jc w:val="both"/>
        <w:rPr>
          <w:rFonts w:ascii="Garamond" w:hAnsi="Garamond" w:cs="Tahoma"/>
          <w:spacing w:val="2"/>
        </w:rPr>
      </w:pPr>
      <w:r w:rsidRPr="00955BA2">
        <w:rPr>
          <w:rFonts w:ascii="Garamond" w:hAnsi="Garamond" w:cs="Tahoma"/>
          <w:spacing w:val="2"/>
        </w:rPr>
        <w:t>... (Município – UF), ... (dia) de ... (mês) de ... (ano).</w:t>
      </w:r>
    </w:p>
    <w:p w:rsidR="00255BEF" w:rsidRPr="00955BA2" w:rsidRDefault="00255BEF" w:rsidP="00255BEF">
      <w:pPr>
        <w:shd w:val="clear" w:color="auto" w:fill="FFFFFF"/>
        <w:spacing w:line="360" w:lineRule="auto"/>
        <w:jc w:val="both"/>
        <w:rPr>
          <w:rFonts w:ascii="Garamond" w:hAnsi="Garamond" w:cs="Arial"/>
          <w:sz w:val="20"/>
          <w:szCs w:val="20"/>
        </w:rPr>
      </w:pPr>
    </w:p>
    <w:p w:rsidR="00255BEF" w:rsidRPr="00955BA2" w:rsidRDefault="00255BEF" w:rsidP="00255BEF">
      <w:pPr>
        <w:spacing w:after="0" w:line="240" w:lineRule="auto"/>
        <w:ind w:left="1321" w:right="1281" w:hanging="10"/>
        <w:jc w:val="center"/>
        <w:rPr>
          <w:rFonts w:ascii="Garamond" w:hAnsi="Garamond" w:cs="Tahoma"/>
          <w:sz w:val="24"/>
          <w:szCs w:val="24"/>
        </w:rPr>
      </w:pPr>
      <w:r w:rsidRPr="00955BA2">
        <w:rPr>
          <w:rFonts w:ascii="Garamond" w:hAnsi="Garamond" w:cs="Tahoma"/>
          <w:b/>
          <w:sz w:val="24"/>
          <w:szCs w:val="24"/>
        </w:rPr>
        <w:t>ADVOGADO</w:t>
      </w:r>
    </w:p>
    <w:p w:rsidR="00255BEF" w:rsidRPr="00955BA2" w:rsidRDefault="00255BEF" w:rsidP="00255BEF">
      <w:pPr>
        <w:spacing w:after="0" w:line="240" w:lineRule="auto"/>
        <w:ind w:left="1321" w:right="1281" w:hanging="10"/>
        <w:jc w:val="center"/>
        <w:rPr>
          <w:rFonts w:ascii="Garamond" w:hAnsi="Garamond" w:cs="Tahoma"/>
          <w:sz w:val="24"/>
          <w:szCs w:val="24"/>
        </w:rPr>
      </w:pPr>
      <w:r w:rsidRPr="00955BA2">
        <w:rPr>
          <w:rFonts w:ascii="Garamond" w:hAnsi="Garamond" w:cs="Tahoma"/>
          <w:sz w:val="24"/>
          <w:szCs w:val="24"/>
        </w:rPr>
        <w:t>OAB n° .... - UF</w:t>
      </w:r>
    </w:p>
    <w:bookmarkEnd w:id="11"/>
    <w:p w:rsidR="00255BEF" w:rsidRPr="00955BA2" w:rsidRDefault="00255BEF" w:rsidP="00255BEF">
      <w:pPr>
        <w:spacing w:after="0" w:line="240" w:lineRule="auto"/>
        <w:ind w:left="30"/>
        <w:jc w:val="center"/>
        <w:rPr>
          <w:rFonts w:ascii="Garamond" w:hAnsi="Garamond" w:cs="Tahoma"/>
          <w:sz w:val="24"/>
          <w:szCs w:val="24"/>
        </w:rPr>
      </w:pPr>
    </w:p>
    <w:bookmarkEnd w:id="12"/>
    <w:p w:rsidR="005E3B28" w:rsidRPr="00955BA2" w:rsidRDefault="005E3B28" w:rsidP="00255BEF">
      <w:pPr>
        <w:jc w:val="both"/>
        <w:rPr>
          <w:rFonts w:ascii="Garamond" w:hAnsi="Garamond" w:cs="Tahoma"/>
          <w:color w:val="000000" w:themeColor="text1"/>
          <w:sz w:val="24"/>
          <w:szCs w:val="24"/>
        </w:rPr>
      </w:pPr>
    </w:p>
    <w:sectPr w:rsidR="005E3B28" w:rsidRPr="00955BA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5"/>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2546E8"/>
    <w:rsid w:val="002546E8"/>
    <w:rsid w:val="00255BEF"/>
    <w:rsid w:val="005E3B28"/>
    <w:rsid w:val="00955BA2"/>
    <w:rsid w:val="00A11E7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74880A"/>
  <w15:docId w15:val="{50FAAFB7-1A2D-46CD-8C56-A9791019DB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2546E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Fontepargpadro"/>
    <w:uiPriority w:val="99"/>
    <w:semiHidden/>
    <w:unhideWhenUsed/>
    <w:rsid w:val="002546E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1767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jusbrasil.com.br/topicos/10708588/artigo-294-da-lei-n-5869-de-11-de-janeiro-de-1973" TargetMode="External"/><Relationship Id="rId3" Type="http://schemas.openxmlformats.org/officeDocument/2006/relationships/webSettings" Target="webSettings.xml"/><Relationship Id="rId7" Type="http://schemas.openxmlformats.org/officeDocument/2006/relationships/hyperlink" Target="http://sefaz-mt.jusbrasil.com.br/noticias/2888405/sefaz-esclarece-regras-para-isencao-do-ipva-na-aquisicao-de-veiculo-zero-k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jusbrasil.com.br/legislacao/626376/lei-7301-00" TargetMode="External"/><Relationship Id="rId11" Type="http://schemas.openxmlformats.org/officeDocument/2006/relationships/theme" Target="theme/theme1.xml"/><Relationship Id="rId5" Type="http://schemas.openxmlformats.org/officeDocument/2006/relationships/hyperlink" Target="http://www.jusbrasil.com.br/legislacao/91797/c%C3%B3digo-de-tr%C3%A2nsito-brasileiro-lei-9503-97" TargetMode="External"/><Relationship Id="rId10" Type="http://schemas.openxmlformats.org/officeDocument/2006/relationships/fontTable" Target="fontTable.xml"/><Relationship Id="rId4" Type="http://schemas.openxmlformats.org/officeDocument/2006/relationships/hyperlink" Target="http://www.jusbrasil.com.br/topicos/10625979/artigo-22-da-lei-n-9503-de-23-de-setembro-de-1997" TargetMode="External"/><Relationship Id="rId9" Type="http://schemas.openxmlformats.org/officeDocument/2006/relationships/hyperlink" Target="http://www.jusbrasil.com.br/legislacao/91735/c%C3%B3digo-processo-civil-lei-5869-73"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1909</Words>
  <Characters>10314</Characters>
  <Application>Microsoft Office Word</Application>
  <DocSecurity>0</DocSecurity>
  <Lines>85</Lines>
  <Paragraphs>24</Paragraphs>
  <ScaleCrop>false</ScaleCrop>
  <Company/>
  <LinksUpToDate>false</LinksUpToDate>
  <CharactersWithSpaces>12199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Microsoft Office User</cp:lastModifiedBy>
  <cp:revision>3</cp:revision>
  <dcterms:created xsi:type="dcterms:W3CDTF">2017-02-13T06:44:00Z</dcterms:created>
  <dcterms:modified xsi:type="dcterms:W3CDTF">2019-02-20T19:47:00Z</dcterms:modified>
</cp:coreProperties>
</file>