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DA5" w:rsidRPr="00B15ACB" w:rsidRDefault="00493DA5" w:rsidP="00493DA5">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7329"/>
      <w:bookmarkStart w:id="2" w:name="_Hlk482880626"/>
      <w:r w:rsidRPr="00B15ACB">
        <w:rPr>
          <w:rFonts w:ascii="Garamond" w:hAnsi="Garamond" w:cs="Tahoma"/>
          <w:b/>
          <w:bCs/>
          <w:spacing w:val="2"/>
        </w:rPr>
        <w:t xml:space="preserve">EXCELENTÍSSIMO </w:t>
      </w:r>
      <w:r w:rsidR="008711E5">
        <w:rPr>
          <w:rFonts w:ascii="Garamond" w:hAnsi="Garamond" w:cs="Tahoma"/>
          <w:b/>
          <w:bCs/>
          <w:spacing w:val="2"/>
        </w:rPr>
        <w:t>JUIZO</w:t>
      </w:r>
      <w:r w:rsidRPr="00B15ACB">
        <w:rPr>
          <w:rFonts w:ascii="Garamond" w:hAnsi="Garamond" w:cs="Tahoma"/>
          <w:b/>
          <w:bCs/>
          <w:spacing w:val="2"/>
        </w:rPr>
        <w:t xml:space="preserve"> DA ____ª VARA CÍVEL (JUIZADO ESPECIAL) DA COMARCA DE CIDADE</w:t>
      </w:r>
      <w:r w:rsidR="008711E5">
        <w:rPr>
          <w:rFonts w:ascii="Garamond" w:hAnsi="Garamond" w:cs="Tahoma"/>
          <w:b/>
          <w:bCs/>
          <w:spacing w:val="2"/>
        </w:rPr>
        <w:t xml:space="preserve"> </w:t>
      </w:r>
      <w:r w:rsidRPr="00B15ACB">
        <w:rPr>
          <w:rFonts w:ascii="Garamond" w:hAnsi="Garamond" w:cs="Tahoma"/>
          <w:b/>
          <w:bCs/>
          <w:spacing w:val="2"/>
        </w:rPr>
        <w:t>-</w:t>
      </w:r>
      <w:r w:rsidR="008711E5">
        <w:rPr>
          <w:rFonts w:ascii="Garamond" w:hAnsi="Garamond" w:cs="Tahoma"/>
          <w:b/>
          <w:bCs/>
          <w:spacing w:val="2"/>
        </w:rPr>
        <w:t xml:space="preserve"> </w:t>
      </w:r>
      <w:bookmarkStart w:id="3" w:name="_GoBack"/>
      <w:bookmarkEnd w:id="3"/>
      <w:r w:rsidRPr="00B15ACB">
        <w:rPr>
          <w:rFonts w:ascii="Garamond" w:hAnsi="Garamond" w:cs="Tahoma"/>
          <w:b/>
          <w:bCs/>
          <w:spacing w:val="2"/>
        </w:rPr>
        <w:t>ESTADO</w:t>
      </w:r>
    </w:p>
    <w:bookmarkEnd w:id="0"/>
    <w:p w:rsidR="00493DA5" w:rsidRPr="00B15ACB" w:rsidRDefault="00493DA5" w:rsidP="00493DA5">
      <w:pPr>
        <w:pStyle w:val="NormalWeb"/>
        <w:shd w:val="clear" w:color="auto" w:fill="FFFFFF"/>
        <w:spacing w:before="240" w:beforeAutospacing="0" w:after="0" w:afterAutospacing="0" w:line="390" w:lineRule="atLeast"/>
        <w:jc w:val="both"/>
        <w:rPr>
          <w:rFonts w:ascii="Garamond" w:hAnsi="Garamond" w:cs="Tahoma"/>
          <w:b/>
          <w:bCs/>
          <w:spacing w:val="2"/>
        </w:rPr>
      </w:pPr>
    </w:p>
    <w:p w:rsidR="00493DA5" w:rsidRPr="00B15ACB" w:rsidRDefault="00493DA5" w:rsidP="00493DA5">
      <w:pPr>
        <w:pStyle w:val="NormalWeb"/>
        <w:shd w:val="clear" w:color="auto" w:fill="FFFFFF"/>
        <w:spacing w:before="240" w:beforeAutospacing="0" w:after="0" w:afterAutospacing="0" w:line="390" w:lineRule="atLeast"/>
        <w:jc w:val="both"/>
        <w:rPr>
          <w:rFonts w:ascii="Garamond" w:hAnsi="Garamond" w:cs="Tahoma"/>
          <w:b/>
          <w:bCs/>
          <w:spacing w:val="2"/>
        </w:rPr>
      </w:pPr>
    </w:p>
    <w:p w:rsidR="00493DA5" w:rsidRPr="00B15ACB" w:rsidRDefault="00493DA5" w:rsidP="00493DA5">
      <w:pPr>
        <w:pStyle w:val="NormalWeb"/>
        <w:shd w:val="clear" w:color="auto" w:fill="FFFFFF"/>
        <w:spacing w:before="240" w:beforeAutospacing="0" w:after="0" w:afterAutospacing="0" w:line="390" w:lineRule="atLeast"/>
        <w:jc w:val="both"/>
        <w:rPr>
          <w:rFonts w:ascii="Garamond" w:hAnsi="Garamond" w:cs="Tahoma"/>
          <w:spacing w:val="2"/>
        </w:rPr>
      </w:pPr>
      <w:bookmarkStart w:id="4" w:name="_Hlk483244742"/>
      <w:bookmarkStart w:id="5" w:name="_Hlk482884762"/>
      <w:r w:rsidRPr="00B15ACB">
        <w:rPr>
          <w:rFonts w:ascii="Garamond" w:hAnsi="Garamond" w:cs="Tahoma"/>
          <w:b/>
          <w:bCs/>
          <w:spacing w:val="2"/>
        </w:rPr>
        <w:t xml:space="preserve">... </w:t>
      </w:r>
      <w:bookmarkStart w:id="6" w:name="_Hlk483244763"/>
      <w:r w:rsidRPr="00B15ACB">
        <w:rPr>
          <w:rFonts w:ascii="Garamond" w:hAnsi="Garamond" w:cs="Tahoma"/>
          <w:b/>
          <w:bCs/>
          <w:spacing w:val="2"/>
        </w:rPr>
        <w:t>(nome completo em negrito da parte)</w:t>
      </w:r>
      <w:r w:rsidRPr="00B15ACB">
        <w:rPr>
          <w:rFonts w:ascii="Garamond" w:hAnsi="Garamond" w:cs="Tahoma"/>
          <w:spacing w:val="2"/>
        </w:rPr>
        <w:t xml:space="preserve">, ... (nacionalidade), ... (estado civil), ... (profissão), portador do CPF/MF nº ..., com Documento de Identidade de n° ..., residente e domiciliado na </w:t>
      </w:r>
      <w:bookmarkStart w:id="7" w:name="_Hlk482693071"/>
      <w:r w:rsidRPr="00B15ACB">
        <w:rPr>
          <w:rFonts w:ascii="Garamond" w:hAnsi="Garamond" w:cs="Tahoma"/>
          <w:spacing w:val="2"/>
        </w:rPr>
        <w:t>Rua ..., n. ..., ... (bairro), CE</w:t>
      </w:r>
      <w:bookmarkEnd w:id="6"/>
      <w:r w:rsidRPr="00B15ACB">
        <w:rPr>
          <w:rFonts w:ascii="Garamond" w:hAnsi="Garamond" w:cs="Tahoma"/>
          <w:spacing w:val="2"/>
        </w:rPr>
        <w:t>P: ..., ... (Município – UF)</w:t>
      </w:r>
      <w:bookmarkEnd w:id="7"/>
      <w:r w:rsidRPr="00B15ACB">
        <w:rPr>
          <w:rFonts w:ascii="Garamond" w:hAnsi="Garamond" w:cs="Tahoma"/>
          <w:spacing w:val="2"/>
        </w:rPr>
        <w:t xml:space="preserve">, </w:t>
      </w:r>
      <w:bookmarkEnd w:id="1"/>
      <w:bookmarkEnd w:id="4"/>
      <w:r w:rsidRPr="00B15ACB">
        <w:rPr>
          <w:rFonts w:ascii="Garamond" w:hAnsi="Garamond" w:cs="Tahoma"/>
          <w:spacing w:val="2"/>
        </w:rPr>
        <w:t>vem respeitosamente perante a Vossa Excelência propor:</w:t>
      </w:r>
    </w:p>
    <w:p w:rsidR="00493DA5" w:rsidRPr="00B15ACB" w:rsidRDefault="00493DA5" w:rsidP="00493DA5">
      <w:pPr>
        <w:pStyle w:val="NormalWeb"/>
        <w:shd w:val="clear" w:color="auto" w:fill="FFFFFF"/>
        <w:spacing w:before="240" w:beforeAutospacing="0" w:after="0" w:afterAutospacing="0" w:line="390" w:lineRule="atLeast"/>
        <w:jc w:val="both"/>
        <w:rPr>
          <w:rFonts w:ascii="Garamond" w:hAnsi="Garamond" w:cs="Tahoma"/>
          <w:spacing w:val="2"/>
        </w:rPr>
      </w:pPr>
    </w:p>
    <w:bookmarkEnd w:id="2"/>
    <w:bookmarkEnd w:id="5"/>
    <w:p w:rsidR="00331273" w:rsidRPr="00B15ACB" w:rsidRDefault="00331273" w:rsidP="00493DA5">
      <w:pPr>
        <w:jc w:val="center"/>
        <w:rPr>
          <w:rFonts w:ascii="Garamond" w:hAnsi="Garamond" w:cs="Tahoma"/>
          <w:b/>
          <w:color w:val="000000" w:themeColor="text1"/>
          <w:sz w:val="24"/>
          <w:szCs w:val="24"/>
        </w:rPr>
      </w:pPr>
      <w:r w:rsidRPr="00B15ACB">
        <w:rPr>
          <w:rFonts w:ascii="Garamond" w:hAnsi="Garamond" w:cs="Tahoma"/>
          <w:b/>
          <w:color w:val="000000" w:themeColor="text1"/>
          <w:sz w:val="24"/>
          <w:szCs w:val="24"/>
        </w:rPr>
        <w:t>AÇÃO REVISIONAL DE CLÁUSULAS CONTRATUAIS C/C</w:t>
      </w:r>
    </w:p>
    <w:p w:rsidR="00331273" w:rsidRPr="00B15ACB" w:rsidRDefault="00331273" w:rsidP="00493DA5">
      <w:pPr>
        <w:jc w:val="center"/>
        <w:rPr>
          <w:rFonts w:ascii="Garamond" w:hAnsi="Garamond" w:cs="Tahoma"/>
          <w:b/>
          <w:color w:val="000000" w:themeColor="text1"/>
          <w:sz w:val="24"/>
          <w:szCs w:val="24"/>
        </w:rPr>
      </w:pPr>
      <w:r w:rsidRPr="00B15ACB">
        <w:rPr>
          <w:rFonts w:ascii="Garamond" w:hAnsi="Garamond" w:cs="Tahoma"/>
          <w:b/>
          <w:color w:val="000000" w:themeColor="text1"/>
          <w:sz w:val="24"/>
          <w:szCs w:val="24"/>
        </w:rPr>
        <w:t>DEVOLUÇÃO DE QUANTIA PAGA</w:t>
      </w:r>
    </w:p>
    <w:p w:rsidR="00493DA5" w:rsidRPr="00B15ACB" w:rsidRDefault="00493DA5" w:rsidP="00493DA5">
      <w:pPr>
        <w:pStyle w:val="NormalWeb"/>
        <w:shd w:val="clear" w:color="auto" w:fill="FFFFFF"/>
        <w:tabs>
          <w:tab w:val="left" w:pos="5400"/>
        </w:tabs>
        <w:spacing w:line="390" w:lineRule="atLeast"/>
        <w:jc w:val="both"/>
        <w:rPr>
          <w:rFonts w:ascii="Garamond" w:hAnsi="Garamond" w:cs="Tahoma"/>
          <w:spacing w:val="2"/>
        </w:rPr>
      </w:pPr>
      <w:bookmarkStart w:id="8" w:name="_Hlk483225481"/>
      <w:bookmarkStart w:id="9" w:name="_Hlk482884621"/>
      <w:r w:rsidRPr="00B15ACB">
        <w:rPr>
          <w:rFonts w:ascii="Garamond" w:hAnsi="Garamond" w:cs="Tahoma"/>
          <w:spacing w:val="2"/>
        </w:rPr>
        <w:t xml:space="preserve">em face de </w:t>
      </w:r>
      <w:bookmarkStart w:id="10" w:name="_Hlk483247544"/>
      <w:r w:rsidRPr="00B15ACB">
        <w:rPr>
          <w:rFonts w:ascii="Garamond" w:hAnsi="Garamond" w:cs="Tahoma"/>
          <w:b/>
          <w:spacing w:val="2"/>
        </w:rPr>
        <w:t>... (nome em negrito da parte)</w:t>
      </w:r>
      <w:r w:rsidRPr="00B15ACB">
        <w:rPr>
          <w:rFonts w:ascii="Garamond" w:hAnsi="Garamond" w:cs="Tahoma"/>
          <w:spacing w:val="2"/>
        </w:rPr>
        <w:t>, ... (indicar se é pessoa física ou jurídica), com CPF/CNPJ de n. ..., com sede na Rua ..., n. ..., ... (bairro), CEP: ..., ... (Município– UF)</w:t>
      </w:r>
      <w:bookmarkEnd w:id="8"/>
      <w:r w:rsidRPr="00B15ACB">
        <w:rPr>
          <w:rFonts w:ascii="Garamond" w:hAnsi="Garamond" w:cs="Tahoma"/>
          <w:spacing w:val="2"/>
        </w:rPr>
        <w:t>, pelas razões de fato e de direito que passa a aduzir e no final requer.:</w:t>
      </w:r>
    </w:p>
    <w:bookmarkEnd w:id="9"/>
    <w:bookmarkEnd w:id="10"/>
    <w:p w:rsidR="00493DA5" w:rsidRPr="00B15ACB" w:rsidRDefault="00493DA5" w:rsidP="00493DA5">
      <w:pPr>
        <w:jc w:val="both"/>
        <w:rPr>
          <w:rFonts w:ascii="Garamond" w:hAnsi="Garamond" w:cs="Tahoma"/>
          <w:color w:val="000000" w:themeColor="text1"/>
          <w:sz w:val="24"/>
          <w:szCs w:val="24"/>
        </w:rPr>
      </w:pPr>
    </w:p>
    <w:p w:rsidR="00331273" w:rsidRPr="00B15ACB" w:rsidRDefault="00331273" w:rsidP="00493DA5">
      <w:pPr>
        <w:jc w:val="both"/>
        <w:rPr>
          <w:rFonts w:ascii="Garamond" w:hAnsi="Garamond" w:cs="Tahoma"/>
          <w:b/>
          <w:color w:val="000000" w:themeColor="text1"/>
          <w:sz w:val="24"/>
          <w:szCs w:val="24"/>
        </w:rPr>
      </w:pPr>
      <w:r w:rsidRPr="00B15ACB">
        <w:rPr>
          <w:rFonts w:ascii="Garamond" w:hAnsi="Garamond" w:cs="Tahoma"/>
          <w:b/>
          <w:color w:val="000000" w:themeColor="text1"/>
          <w:sz w:val="24"/>
          <w:szCs w:val="24"/>
        </w:rPr>
        <w:t>PRELIMINARMENTE</w:t>
      </w:r>
    </w:p>
    <w:p w:rsidR="00493DA5" w:rsidRPr="00B15ACB" w:rsidRDefault="00493DA5" w:rsidP="00493DA5">
      <w:pPr>
        <w:jc w:val="both"/>
        <w:rPr>
          <w:rFonts w:ascii="Garamond" w:hAnsi="Garamond" w:cs="Tahoma"/>
          <w:b/>
          <w:color w:val="000000" w:themeColor="text1"/>
          <w:sz w:val="24"/>
          <w:szCs w:val="24"/>
        </w:rPr>
      </w:pPr>
    </w:p>
    <w:p w:rsidR="00B15ACB" w:rsidRPr="00B15ACB" w:rsidRDefault="00B15ACB" w:rsidP="00B15ACB">
      <w:pPr>
        <w:spacing w:line="360" w:lineRule="auto"/>
        <w:rPr>
          <w:rFonts w:ascii="Garamond" w:hAnsi="Garamond"/>
          <w:b/>
          <w:color w:val="000000"/>
          <w:sz w:val="24"/>
          <w:szCs w:val="24"/>
          <w:u w:val="single"/>
        </w:rPr>
      </w:pPr>
      <w:r w:rsidRPr="00B15ACB">
        <w:rPr>
          <w:rFonts w:ascii="Garamond" w:hAnsi="Garamond"/>
          <w:b/>
          <w:color w:val="000000"/>
          <w:sz w:val="24"/>
          <w:szCs w:val="24"/>
          <w:u w:val="single"/>
        </w:rPr>
        <w:t>JUSTIÇA GRATUITA:</w:t>
      </w:r>
    </w:p>
    <w:p w:rsidR="00B15ACB" w:rsidRPr="00B15ACB" w:rsidRDefault="00B15ACB" w:rsidP="00B15ACB">
      <w:pPr>
        <w:spacing w:line="360" w:lineRule="auto"/>
        <w:rPr>
          <w:rFonts w:ascii="Garamond" w:hAnsi="Garamond"/>
          <w:color w:val="000000"/>
          <w:sz w:val="24"/>
          <w:szCs w:val="24"/>
        </w:rPr>
      </w:pPr>
    </w:p>
    <w:p w:rsidR="00B15ACB" w:rsidRPr="00B15ACB" w:rsidRDefault="00B15ACB" w:rsidP="00B15ACB">
      <w:pPr>
        <w:spacing w:line="360" w:lineRule="auto"/>
        <w:rPr>
          <w:rFonts w:ascii="Garamond" w:hAnsi="Garamond"/>
          <w:color w:val="000000"/>
          <w:sz w:val="24"/>
          <w:szCs w:val="24"/>
        </w:rPr>
      </w:pPr>
      <w:r w:rsidRPr="00B15ACB">
        <w:rPr>
          <w:rFonts w:ascii="Garamond" w:hAnsi="Garamond"/>
          <w:color w:val="000000"/>
          <w:sz w:val="24"/>
          <w:szCs w:val="24"/>
        </w:rPr>
        <w:tab/>
        <w:t>O requerente valendo-se da legislação, </w:t>
      </w:r>
      <w:r w:rsidRPr="00B15AC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B15ACB">
        <w:rPr>
          <w:rFonts w:ascii="Garamond" w:hAnsi="Garamond"/>
          <w:color w:val="000000"/>
          <w:sz w:val="24"/>
          <w:szCs w:val="24"/>
        </w:rPr>
        <w:t>.</w:t>
      </w:r>
    </w:p>
    <w:p w:rsidR="00B15ACB" w:rsidRPr="00B15ACB" w:rsidRDefault="00B15ACB" w:rsidP="00B15ACB">
      <w:pPr>
        <w:spacing w:line="360" w:lineRule="auto"/>
        <w:rPr>
          <w:rFonts w:ascii="Garamond" w:hAnsi="Garamond"/>
          <w:color w:val="000000"/>
          <w:sz w:val="24"/>
          <w:szCs w:val="24"/>
        </w:rPr>
      </w:pPr>
    </w:p>
    <w:p w:rsidR="00B15ACB" w:rsidRPr="00B15ACB" w:rsidRDefault="00B15ACB" w:rsidP="00B15ACB">
      <w:pPr>
        <w:spacing w:line="360" w:lineRule="auto"/>
        <w:rPr>
          <w:rFonts w:ascii="Garamond" w:hAnsi="Garamond"/>
          <w:color w:val="000000"/>
          <w:sz w:val="24"/>
          <w:szCs w:val="24"/>
        </w:rPr>
      </w:pPr>
      <w:r w:rsidRPr="00B15ACB">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B15ACB">
        <w:rPr>
          <w:rFonts w:ascii="Garamond" w:hAnsi="Garamond"/>
          <w:color w:val="000000"/>
          <w:sz w:val="24"/>
          <w:szCs w:val="24"/>
        </w:rPr>
        <w:tab/>
        <w:t>Nesse sentido trata o artigo 1º, parágrafo 2º, Lei 5.478/68:</w:t>
      </w:r>
    </w:p>
    <w:p w:rsidR="00B15ACB" w:rsidRPr="00B15ACB" w:rsidRDefault="00B15ACB" w:rsidP="00B15ACB">
      <w:pPr>
        <w:spacing w:line="360" w:lineRule="auto"/>
        <w:rPr>
          <w:rFonts w:ascii="Garamond" w:hAnsi="Garamond"/>
          <w:color w:val="000000"/>
          <w:sz w:val="24"/>
          <w:szCs w:val="24"/>
        </w:rPr>
      </w:pPr>
    </w:p>
    <w:p w:rsidR="00B15ACB" w:rsidRPr="00B15ACB" w:rsidRDefault="00B15ACB" w:rsidP="00B15ACB">
      <w:pPr>
        <w:spacing w:line="360" w:lineRule="auto"/>
        <w:ind w:left="2268" w:right="627"/>
        <w:rPr>
          <w:rFonts w:ascii="Garamond" w:hAnsi="Garamond"/>
          <w:color w:val="000000"/>
          <w:sz w:val="24"/>
          <w:szCs w:val="24"/>
        </w:rPr>
      </w:pPr>
      <w:r w:rsidRPr="00B15ACB">
        <w:rPr>
          <w:rFonts w:ascii="Garamond" w:hAnsi="Garamond"/>
          <w:color w:val="000000"/>
          <w:sz w:val="24"/>
          <w:szCs w:val="24"/>
        </w:rPr>
        <w:lastRenderedPageBreak/>
        <w:t>“Art. 1º A ação de alimentos é de rito especial, independe de prévia distribuição e de anterior concessão do benefício de gratuidade.</w:t>
      </w:r>
    </w:p>
    <w:p w:rsidR="00B15ACB" w:rsidRPr="00B15ACB" w:rsidRDefault="00B15ACB" w:rsidP="00B15ACB">
      <w:pPr>
        <w:spacing w:line="360" w:lineRule="auto"/>
        <w:ind w:left="2268" w:right="627"/>
        <w:rPr>
          <w:rFonts w:ascii="Garamond" w:hAnsi="Garamond"/>
          <w:color w:val="000000"/>
          <w:sz w:val="24"/>
          <w:szCs w:val="24"/>
        </w:rPr>
      </w:pPr>
      <w:r w:rsidRPr="00B15ACB">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B15ACB" w:rsidRPr="00B15ACB" w:rsidRDefault="00B15ACB" w:rsidP="00B15ACB">
      <w:pPr>
        <w:spacing w:line="360" w:lineRule="auto"/>
        <w:rPr>
          <w:rFonts w:ascii="Garamond" w:hAnsi="Garamond"/>
          <w:color w:val="000000"/>
          <w:sz w:val="24"/>
          <w:szCs w:val="24"/>
        </w:rPr>
      </w:pPr>
    </w:p>
    <w:p w:rsidR="00B15ACB" w:rsidRPr="00B15ACB" w:rsidRDefault="00B15ACB" w:rsidP="00B15ACB">
      <w:pPr>
        <w:spacing w:line="360" w:lineRule="auto"/>
        <w:rPr>
          <w:rFonts w:ascii="Garamond" w:hAnsi="Garamond"/>
          <w:color w:val="000000"/>
          <w:sz w:val="24"/>
          <w:szCs w:val="24"/>
        </w:rPr>
      </w:pPr>
      <w:r w:rsidRPr="00B15AC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B15ACB" w:rsidRPr="00B15ACB" w:rsidRDefault="00B15ACB" w:rsidP="00B15ACB">
      <w:pPr>
        <w:shd w:val="clear" w:color="auto" w:fill="FFFFFF"/>
        <w:spacing w:after="324" w:line="360" w:lineRule="auto"/>
        <w:ind w:firstLine="708"/>
        <w:rPr>
          <w:rFonts w:ascii="Garamond" w:hAnsi="Garamond"/>
          <w:color w:val="000000"/>
          <w:sz w:val="24"/>
          <w:szCs w:val="24"/>
        </w:rPr>
      </w:pPr>
      <w:r w:rsidRPr="00B15ACB">
        <w:rPr>
          <w:rFonts w:ascii="Garamond" w:hAnsi="Garamond"/>
          <w:color w:val="000000"/>
          <w:sz w:val="24"/>
          <w:szCs w:val="24"/>
        </w:rPr>
        <w:t>Nossos Tribunais têm-se manifestado positivamente acerca do assunto:</w:t>
      </w:r>
    </w:p>
    <w:p w:rsidR="00B15ACB" w:rsidRPr="00B15ACB" w:rsidRDefault="00B15ACB" w:rsidP="00B15ACB">
      <w:pPr>
        <w:shd w:val="clear" w:color="auto" w:fill="FFFFFF"/>
        <w:spacing w:after="324" w:line="360" w:lineRule="auto"/>
        <w:ind w:left="2268"/>
        <w:rPr>
          <w:rFonts w:ascii="Garamond" w:hAnsi="Garamond"/>
          <w:iCs/>
          <w:color w:val="000000"/>
          <w:sz w:val="24"/>
          <w:szCs w:val="24"/>
        </w:rPr>
      </w:pPr>
      <w:r w:rsidRPr="00B15AC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B15ACB" w:rsidRPr="00B15ACB" w:rsidRDefault="00B15ACB" w:rsidP="00B15ACB">
      <w:pPr>
        <w:shd w:val="clear" w:color="auto" w:fill="FFFFFF"/>
        <w:spacing w:after="324" w:line="360" w:lineRule="auto"/>
        <w:ind w:left="2268"/>
        <w:rPr>
          <w:rFonts w:ascii="Garamond" w:hAnsi="Garamond"/>
          <w:color w:val="000000"/>
          <w:sz w:val="24"/>
          <w:szCs w:val="24"/>
        </w:rPr>
      </w:pPr>
    </w:p>
    <w:p w:rsidR="00B15ACB" w:rsidRPr="00B15ACB" w:rsidRDefault="00B15ACB" w:rsidP="00B15ACB">
      <w:pPr>
        <w:shd w:val="clear" w:color="auto" w:fill="FFFFFF"/>
        <w:spacing w:after="324" w:line="360" w:lineRule="auto"/>
        <w:ind w:firstLine="708"/>
        <w:rPr>
          <w:rFonts w:ascii="Garamond" w:hAnsi="Garamond"/>
          <w:color w:val="000000"/>
          <w:sz w:val="24"/>
          <w:szCs w:val="24"/>
        </w:rPr>
      </w:pPr>
      <w:r w:rsidRPr="00B15ACB">
        <w:rPr>
          <w:rFonts w:ascii="Garamond" w:hAnsi="Garamond"/>
          <w:bCs/>
          <w:color w:val="000000"/>
          <w:sz w:val="24"/>
          <w:szCs w:val="24"/>
        </w:rPr>
        <w:t>Portanto, para a concessão do benefício da justiça gratuita, basta a simples afirmação da requerente de sua condição atual.</w:t>
      </w:r>
    </w:p>
    <w:p w:rsidR="00B15ACB" w:rsidRPr="00B15ACB" w:rsidRDefault="00B15ACB" w:rsidP="00B15ACB">
      <w:pPr>
        <w:shd w:val="clear" w:color="auto" w:fill="FFFFFF"/>
        <w:spacing w:after="324" w:line="360" w:lineRule="auto"/>
        <w:ind w:firstLine="708"/>
        <w:rPr>
          <w:rFonts w:ascii="Garamond" w:hAnsi="Garamond"/>
          <w:color w:val="000000"/>
          <w:sz w:val="24"/>
          <w:szCs w:val="24"/>
        </w:rPr>
      </w:pPr>
      <w:r w:rsidRPr="00B15ACB">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493DA5" w:rsidRPr="00B15ACB" w:rsidRDefault="00493DA5" w:rsidP="00493DA5">
      <w:pPr>
        <w:ind w:firstLine="708"/>
        <w:jc w:val="both"/>
        <w:rPr>
          <w:rFonts w:ascii="Garamond" w:hAnsi="Garamond" w:cs="Tahoma"/>
          <w:color w:val="000000" w:themeColor="text1"/>
          <w:sz w:val="24"/>
          <w:szCs w:val="24"/>
        </w:rPr>
      </w:pPr>
    </w:p>
    <w:p w:rsidR="00331273" w:rsidRPr="00B15ACB" w:rsidRDefault="00331273" w:rsidP="00493DA5">
      <w:pPr>
        <w:jc w:val="both"/>
        <w:rPr>
          <w:rFonts w:ascii="Garamond" w:hAnsi="Garamond" w:cs="Tahoma"/>
          <w:b/>
          <w:color w:val="000000" w:themeColor="text1"/>
          <w:sz w:val="24"/>
          <w:szCs w:val="24"/>
        </w:rPr>
      </w:pPr>
      <w:r w:rsidRPr="00B15ACB">
        <w:rPr>
          <w:rFonts w:ascii="Garamond" w:hAnsi="Garamond" w:cs="Tahoma"/>
          <w:b/>
          <w:color w:val="000000" w:themeColor="text1"/>
          <w:sz w:val="24"/>
          <w:szCs w:val="24"/>
        </w:rPr>
        <w:t>DOS FATOS</w:t>
      </w:r>
    </w:p>
    <w:p w:rsidR="00493DA5" w:rsidRPr="00B15ACB" w:rsidRDefault="00B15ACB"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O requerente adquiriu na data de xxxxxx, o imóvel ---------------.</w:t>
      </w:r>
    </w:p>
    <w:p w:rsidR="00B15ACB" w:rsidRPr="00B15ACB" w:rsidRDefault="00B15ACB"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Ocorre que por dificuldade financeiras, não pode mais continuar com a quitação das parcelas.</w:t>
      </w:r>
    </w:p>
    <w:p w:rsidR="00B15ACB" w:rsidRPr="00B15ACB" w:rsidRDefault="00B15ACB"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Neste sentido, há de se proceder a rescisão do contrato de compra e venda.</w:t>
      </w:r>
    </w:p>
    <w:p w:rsidR="00B15ACB" w:rsidRPr="00B15ACB" w:rsidRDefault="00B15ACB" w:rsidP="00493DA5">
      <w:pPr>
        <w:ind w:firstLine="708"/>
        <w:jc w:val="both"/>
        <w:rPr>
          <w:rFonts w:ascii="Garamond" w:hAnsi="Garamond" w:cs="Tahoma"/>
          <w:color w:val="000000" w:themeColor="text1"/>
          <w:sz w:val="24"/>
          <w:szCs w:val="24"/>
        </w:rPr>
      </w:pPr>
    </w:p>
    <w:p w:rsidR="00331273" w:rsidRPr="00B15ACB" w:rsidRDefault="00331273" w:rsidP="00493DA5">
      <w:pPr>
        <w:jc w:val="both"/>
        <w:rPr>
          <w:rFonts w:ascii="Garamond" w:hAnsi="Garamond" w:cs="Tahoma"/>
          <w:b/>
          <w:color w:val="000000" w:themeColor="text1"/>
          <w:sz w:val="24"/>
          <w:szCs w:val="24"/>
        </w:rPr>
      </w:pPr>
      <w:r w:rsidRPr="00B15ACB">
        <w:rPr>
          <w:rFonts w:ascii="Garamond" w:hAnsi="Garamond" w:cs="Tahoma"/>
          <w:b/>
          <w:color w:val="000000" w:themeColor="text1"/>
          <w:sz w:val="24"/>
          <w:szCs w:val="24"/>
        </w:rPr>
        <w:t>DOS FUNDAMENTOS</w:t>
      </w:r>
    </w:p>
    <w:p w:rsidR="00B15ACB" w:rsidRPr="00B15ACB" w:rsidRDefault="00B15ACB" w:rsidP="00493DA5">
      <w:pPr>
        <w:jc w:val="both"/>
        <w:rPr>
          <w:rFonts w:ascii="Garamond" w:hAnsi="Garamond" w:cs="Tahoma"/>
          <w:b/>
          <w:color w:val="000000" w:themeColor="text1"/>
          <w:sz w:val="24"/>
          <w:szCs w:val="24"/>
        </w:rPr>
      </w:pPr>
    </w:p>
    <w:p w:rsidR="00B15ACB" w:rsidRPr="00B15ACB" w:rsidRDefault="00B15ACB"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Ocorre que o contrato diga-se de passagem draconiano, cobra multa de X%, fazendo-se totalmente abusivo.</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 xml:space="preserve">Ademais cumpre destacar que as clausulas abusivas ao hipossuficiente pela fornecedora não merece amparo, principalmente no que tange a retenção de </w:t>
      </w:r>
      <w:r w:rsidR="00B15ACB" w:rsidRPr="00B15ACB">
        <w:rPr>
          <w:rFonts w:ascii="Garamond" w:hAnsi="Garamond" w:cs="Tahoma"/>
          <w:color w:val="000000" w:themeColor="text1"/>
          <w:sz w:val="24"/>
          <w:szCs w:val="24"/>
        </w:rPr>
        <w:t>X</w:t>
      </w:r>
      <w:r w:rsidRPr="00B15ACB">
        <w:rPr>
          <w:rFonts w:ascii="Garamond" w:hAnsi="Garamond" w:cs="Tahoma"/>
          <w:color w:val="000000" w:themeColor="text1"/>
          <w:sz w:val="24"/>
          <w:szCs w:val="24"/>
        </w:rPr>
        <w:t>% do que realmente foi pago, dos resíduos por perdas e danos, bem como a previsão do não pagamento dos juros implementados nas respectivas parcelas conforme Clausula Sexta, Parágrafo Sexto do contrato anexo doc (01 pag 07).</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Portanto os valores devem ser devolvido com todos os acréscimos em atendimento a legislação hora vigente. Vejamos o que diz a jurisprudência:</w:t>
      </w:r>
    </w:p>
    <w:p w:rsidR="00331273" w:rsidRPr="00B15ACB" w:rsidRDefault="00331273" w:rsidP="00493DA5">
      <w:pPr>
        <w:ind w:left="2268"/>
        <w:jc w:val="both"/>
        <w:rPr>
          <w:rFonts w:ascii="Garamond" w:hAnsi="Garamond" w:cs="Tahoma"/>
          <w:color w:val="000000" w:themeColor="text1"/>
          <w:sz w:val="24"/>
          <w:szCs w:val="24"/>
        </w:rPr>
      </w:pPr>
      <w:r w:rsidRPr="00B15ACB">
        <w:rPr>
          <w:rFonts w:ascii="Garamond" w:hAnsi="Garamond" w:cs="Tahoma"/>
          <w:color w:val="000000" w:themeColor="text1"/>
          <w:sz w:val="24"/>
          <w:szCs w:val="24"/>
        </w:rPr>
        <w:t>DIREITO CIVIL. RECURSO ESPECIAL. CONTRATO DE COMPRA E VENDA DE IMÓVEL. DISTRATO. DEVOLUÇÃO ÍNFIMA DO VALOR ADIMPLIDO. ABUSIVIDADE. RETENÇÃO DE PERCENTUAL SOBRE O VALOR PAGO. SÚMULA 7 DO STJ. 1. "O distrato faz-se pela mesma forma exigida para o contrato" (art. </w:t>
      </w:r>
      <w:hyperlink r:id="rId4" w:tooltip="Artigo 472 da Lei nº 10.406 de 10 de Janeiro de 2002" w:history="1">
        <w:r w:rsidRPr="00B15ACB">
          <w:rPr>
            <w:rStyle w:val="Hyperlink"/>
            <w:rFonts w:ascii="Garamond" w:hAnsi="Garamond" w:cs="Tahoma"/>
            <w:color w:val="000000" w:themeColor="text1"/>
            <w:sz w:val="24"/>
            <w:szCs w:val="24"/>
            <w:u w:val="none"/>
          </w:rPr>
          <w:t>472</w:t>
        </w:r>
      </w:hyperlink>
      <w:r w:rsidRPr="00B15ACB">
        <w:rPr>
          <w:rFonts w:ascii="Garamond" w:hAnsi="Garamond" w:cs="Tahoma"/>
          <w:color w:val="000000" w:themeColor="text1"/>
          <w:sz w:val="24"/>
          <w:szCs w:val="24"/>
        </w:rPr>
        <w:t> do </w:t>
      </w:r>
      <w:hyperlink r:id="rId5" w:tooltip="LEI No 10.406, DE 10 DE JANEIRO DE 2002." w:history="1">
        <w:r w:rsidRPr="00B15ACB">
          <w:rPr>
            <w:rStyle w:val="Hyperlink"/>
            <w:rFonts w:ascii="Garamond" w:hAnsi="Garamond" w:cs="Tahoma"/>
            <w:color w:val="000000" w:themeColor="text1"/>
            <w:sz w:val="24"/>
            <w:szCs w:val="24"/>
            <w:u w:val="none"/>
          </w:rPr>
          <w:t>Código Civil</w:t>
        </w:r>
      </w:hyperlink>
      <w:r w:rsidRPr="00B15ACB">
        <w:rPr>
          <w:rFonts w:ascii="Garamond" w:hAnsi="Garamond" w:cs="Tahoma"/>
          <w:color w:val="000000" w:themeColor="text1"/>
          <w:sz w:val="24"/>
          <w:szCs w:val="24"/>
        </w:rPr>
        <w:t xml:space="preserve">), o que significa que a resilição bilateral nada mais é que um novo contrato, cujo teor é, simultaneamente, igual e oposto ao do contrato primitivo. Assim, o fato de que o distrato pressupõe um contrato anterior não lhe desfigura a natureza contratual, cuja característica principal é a convergência de vontades. Por isso, não parece razoável a contraposição no sentido de que somente disposições contratuais são passíveis de anulação em virtude de sua abusividade, uma vez que "'onde existe a mesma razão fundamental, prevalece a mesma regra de Direito". 2. A lei consumerista coíbe a cláusula de decaimento que determine a retenção do valor integral ou substancial das prestações pagas por consubstanciar vantagem exagerada do incorporador. 3. Não obstante, é justo e razoável admitir-se a retenção, pelo vendedor, de parte das prestações pagas como forma de indenizá-lo pelos prejuízos suportados, notadamente as despesas administrativas realizadas com a divulgação, comercialização e corretagem, além do pagamento de tributos e taxas incidentes sobre o imóvel, e a eventual utilização do bem pelo comprador. 4. No caso, o Tribunal a quo concluiu, de </w:t>
      </w:r>
      <w:r w:rsidRPr="00B15ACB">
        <w:rPr>
          <w:rFonts w:ascii="Garamond" w:hAnsi="Garamond" w:cs="Tahoma"/>
          <w:color w:val="000000" w:themeColor="text1"/>
          <w:sz w:val="24"/>
          <w:szCs w:val="24"/>
        </w:rPr>
        <w:lastRenderedPageBreak/>
        <w:t>forma escorreita, que o distrato deve render ao promitente comprador o direito à percepção das parcelas pagas. Outrossim, examinando o contexto fático-probatório dos autos, entendeu que a retenção de 15% sobre o valor devido seria suficiente para indenizar a construtora pelos prejuízos oriundos da resilição contratual. Incidência da Súmula 7 do STJ. 5. Recurso especial não provido.</w:t>
      </w:r>
    </w:p>
    <w:p w:rsidR="00331273" w:rsidRPr="00B15ACB" w:rsidRDefault="00331273" w:rsidP="00493DA5">
      <w:pPr>
        <w:ind w:left="2268"/>
        <w:jc w:val="both"/>
        <w:rPr>
          <w:rFonts w:ascii="Garamond" w:hAnsi="Garamond" w:cs="Tahoma"/>
          <w:color w:val="000000" w:themeColor="text1"/>
          <w:sz w:val="24"/>
          <w:szCs w:val="24"/>
        </w:rPr>
      </w:pPr>
      <w:r w:rsidRPr="00B15ACB">
        <w:rPr>
          <w:rFonts w:ascii="Garamond" w:hAnsi="Garamond" w:cs="Tahoma"/>
          <w:color w:val="000000" w:themeColor="text1"/>
          <w:sz w:val="24"/>
          <w:szCs w:val="24"/>
        </w:rPr>
        <w:t>(STJ - REsp: 1132943 PE 2009/0063448-6, Relator: Ministro LUIS FELIPE SALOMÃO, Data de Julgamento: 27/08/2013, T4 - QUARTA TURMA, Data de Publicação: DJe 27/09/2013)</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Ora Excelência diante da negativa por parte da empresa em resolver o contrato, a Requerente teve seu nome incluído no Sistema de Crédito conforme doc (04), o que se pede em Liminar a imediata retirada, além do mais, o saldo devedor continua a crescer, de forma que em determinada hora a Requerente passará a dever uma quantia superior ao que deve ser devolvido, também citado na referida Liminar.</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Diante da situação ora exposta, não restou outra alternativa senão buscar a tutela jurisdicional com o objetivo de impedir tamanha desproporcionalidade entre o que realmente foi pago e a forma como a empresa pretende resolver o contrato.</w:t>
      </w:r>
    </w:p>
    <w:p w:rsidR="00493DA5" w:rsidRPr="00B15ACB" w:rsidRDefault="00493DA5" w:rsidP="00493DA5">
      <w:pPr>
        <w:ind w:firstLine="708"/>
        <w:jc w:val="both"/>
        <w:rPr>
          <w:rFonts w:ascii="Garamond" w:hAnsi="Garamond" w:cs="Tahoma"/>
          <w:color w:val="000000" w:themeColor="text1"/>
          <w:sz w:val="24"/>
          <w:szCs w:val="24"/>
        </w:rPr>
      </w:pPr>
    </w:p>
    <w:p w:rsidR="00331273" w:rsidRPr="00B15ACB" w:rsidRDefault="00B15ACB" w:rsidP="00493DA5">
      <w:pPr>
        <w:jc w:val="both"/>
        <w:rPr>
          <w:rFonts w:ascii="Garamond" w:hAnsi="Garamond" w:cs="Tahoma"/>
          <w:b/>
          <w:color w:val="000000" w:themeColor="text1"/>
          <w:sz w:val="24"/>
          <w:szCs w:val="24"/>
        </w:rPr>
      </w:pPr>
      <w:r w:rsidRPr="00B15ACB">
        <w:rPr>
          <w:rFonts w:ascii="Garamond" w:hAnsi="Garamond" w:cs="Tahoma"/>
          <w:b/>
          <w:color w:val="000000" w:themeColor="text1"/>
          <w:sz w:val="24"/>
          <w:szCs w:val="24"/>
        </w:rPr>
        <w:t>INVERSAO PROBATORIA - CDC</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A relação jurídica existente deve ser entendida como de consumo, prevista na Lei nº </w:t>
      </w:r>
      <w:hyperlink r:id="rId6" w:tooltip="Lei nº 8.078, de 11 de setembro de 1990." w:history="1">
        <w:r w:rsidRPr="00B15ACB">
          <w:rPr>
            <w:rStyle w:val="Hyperlink"/>
            <w:rFonts w:ascii="Garamond" w:hAnsi="Garamond" w:cs="Tahoma"/>
            <w:color w:val="000000" w:themeColor="text1"/>
            <w:sz w:val="24"/>
            <w:szCs w:val="24"/>
            <w:u w:val="none"/>
          </w:rPr>
          <w:t>8.078</w:t>
        </w:r>
      </w:hyperlink>
      <w:r w:rsidRPr="00B15ACB">
        <w:rPr>
          <w:rFonts w:ascii="Garamond" w:hAnsi="Garamond" w:cs="Tahoma"/>
          <w:color w:val="000000" w:themeColor="text1"/>
          <w:sz w:val="24"/>
          <w:szCs w:val="24"/>
        </w:rPr>
        <w:t>/90, envolvendo de um lado, o adquirente promovente e de outro, o fornecedor promovido. Portanto, aplique-se ao postulante todos os preceitos insculpidos no Diploma Consumerista.</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Destarte, cabe à parte autora reaver os valores pagos, corrigidos a partir da data de cada pagamento.</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Para evitar um enriquecimento sem causa, previsto no </w:t>
      </w:r>
      <w:hyperlink r:id="rId7" w:tooltip="LEI No 10.406, DE 10 DE JANEIRO DE 2002." w:history="1">
        <w:r w:rsidRPr="00B15ACB">
          <w:rPr>
            <w:rStyle w:val="Hyperlink"/>
            <w:rFonts w:ascii="Garamond" w:hAnsi="Garamond" w:cs="Tahoma"/>
            <w:color w:val="000000" w:themeColor="text1"/>
            <w:sz w:val="24"/>
            <w:szCs w:val="24"/>
            <w:u w:val="none"/>
          </w:rPr>
          <w:t>Código Civil</w:t>
        </w:r>
      </w:hyperlink>
      <w:r w:rsidRPr="00B15ACB">
        <w:rPr>
          <w:rFonts w:ascii="Garamond" w:hAnsi="Garamond" w:cs="Tahoma"/>
          <w:color w:val="000000" w:themeColor="text1"/>
          <w:sz w:val="24"/>
          <w:szCs w:val="24"/>
        </w:rPr>
        <w:t> em seu artigo </w:t>
      </w:r>
      <w:hyperlink r:id="rId8" w:tooltip="Artigo 413 da Lei nº 10.406 de 10 de Janeiro de 2002" w:history="1">
        <w:r w:rsidRPr="00B15ACB">
          <w:rPr>
            <w:rStyle w:val="Hyperlink"/>
            <w:rFonts w:ascii="Garamond" w:hAnsi="Garamond" w:cs="Tahoma"/>
            <w:color w:val="000000" w:themeColor="text1"/>
            <w:sz w:val="24"/>
            <w:szCs w:val="24"/>
            <w:u w:val="none"/>
          </w:rPr>
          <w:t>413</w:t>
        </w:r>
      </w:hyperlink>
      <w:r w:rsidRPr="00B15ACB">
        <w:rPr>
          <w:rFonts w:ascii="Garamond" w:hAnsi="Garamond" w:cs="Tahoma"/>
          <w:color w:val="000000" w:themeColor="text1"/>
          <w:sz w:val="24"/>
          <w:szCs w:val="24"/>
        </w:rPr>
        <w:t>, pelo vendedor, não seria justo nem certo, de rescindir o contrato de compra e venda do referido imóvel em tais condições, bem como reter as parcelas pagas parcialmente, tornando-se demasiadamente oneroso ao comprador.</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Segundo o disposto no artigo </w:t>
      </w:r>
      <w:hyperlink r:id="rId9" w:tooltip="Artigo 51 da Lei nº 8.078 de 11 de Setembro de 1990" w:history="1">
        <w:r w:rsidRPr="00B15ACB">
          <w:rPr>
            <w:rStyle w:val="Hyperlink"/>
            <w:rFonts w:ascii="Garamond" w:hAnsi="Garamond" w:cs="Tahoma"/>
            <w:color w:val="000000" w:themeColor="text1"/>
            <w:sz w:val="24"/>
            <w:szCs w:val="24"/>
            <w:u w:val="none"/>
          </w:rPr>
          <w:t>51</w:t>
        </w:r>
      </w:hyperlink>
      <w:r w:rsidRPr="00B15ACB">
        <w:rPr>
          <w:rFonts w:ascii="Garamond" w:hAnsi="Garamond" w:cs="Tahoma"/>
          <w:color w:val="000000" w:themeColor="text1"/>
          <w:sz w:val="24"/>
          <w:szCs w:val="24"/>
        </w:rPr>
        <w:t>, </w:t>
      </w:r>
      <w:hyperlink r:id="rId10" w:tooltip="Inciso II do Artigo 51 da Lei nº 8.078 de 11 de Setembro de 1990" w:history="1">
        <w:r w:rsidRPr="00B15ACB">
          <w:rPr>
            <w:rStyle w:val="Hyperlink"/>
            <w:rFonts w:ascii="Garamond" w:hAnsi="Garamond" w:cs="Tahoma"/>
            <w:color w:val="000000" w:themeColor="text1"/>
            <w:sz w:val="24"/>
            <w:szCs w:val="24"/>
            <w:u w:val="none"/>
          </w:rPr>
          <w:t>II</w:t>
        </w:r>
      </w:hyperlink>
      <w:r w:rsidRPr="00B15ACB">
        <w:rPr>
          <w:rFonts w:ascii="Garamond" w:hAnsi="Garamond" w:cs="Tahoma"/>
          <w:color w:val="000000" w:themeColor="text1"/>
          <w:sz w:val="24"/>
          <w:szCs w:val="24"/>
        </w:rPr>
        <w:t> e </w:t>
      </w:r>
      <w:hyperlink r:id="rId11" w:tooltip="Inciso IV do Artigo 51 da Lei nº 8.078 de 11 de Setembro de 1990" w:history="1">
        <w:r w:rsidRPr="00B15ACB">
          <w:rPr>
            <w:rStyle w:val="Hyperlink"/>
            <w:rFonts w:ascii="Garamond" w:hAnsi="Garamond" w:cs="Tahoma"/>
            <w:color w:val="000000" w:themeColor="text1"/>
            <w:sz w:val="24"/>
            <w:szCs w:val="24"/>
            <w:u w:val="none"/>
          </w:rPr>
          <w:t>IV</w:t>
        </w:r>
      </w:hyperlink>
      <w:r w:rsidRPr="00B15ACB">
        <w:rPr>
          <w:rFonts w:ascii="Garamond" w:hAnsi="Garamond" w:cs="Tahoma"/>
          <w:color w:val="000000" w:themeColor="text1"/>
          <w:sz w:val="24"/>
          <w:szCs w:val="24"/>
        </w:rPr>
        <w:t> do </w:t>
      </w:r>
      <w:hyperlink r:id="rId12" w:tooltip="Lei nº 8.078, de 11 de setembro de 1990." w:history="1">
        <w:r w:rsidRPr="00B15ACB">
          <w:rPr>
            <w:rStyle w:val="Hyperlink"/>
            <w:rFonts w:ascii="Garamond" w:hAnsi="Garamond" w:cs="Tahoma"/>
            <w:color w:val="000000" w:themeColor="text1"/>
            <w:sz w:val="24"/>
            <w:szCs w:val="24"/>
            <w:u w:val="none"/>
          </w:rPr>
          <w:t>Código de Defesa do Consumidor</w:t>
        </w:r>
      </w:hyperlink>
      <w:r w:rsidRPr="00B15ACB">
        <w:rPr>
          <w:rFonts w:ascii="Garamond" w:hAnsi="Garamond" w:cs="Tahoma"/>
          <w:color w:val="000000" w:themeColor="text1"/>
          <w:sz w:val="24"/>
          <w:szCs w:val="24"/>
        </w:rPr>
        <w:t> combinados com o artigo 53 do mesmo diploma legal disciplina a matéria:</w:t>
      </w:r>
    </w:p>
    <w:p w:rsidR="00331273" w:rsidRPr="00B15ACB" w:rsidRDefault="00331273" w:rsidP="00493DA5">
      <w:pPr>
        <w:ind w:left="2268"/>
        <w:jc w:val="both"/>
        <w:rPr>
          <w:rFonts w:ascii="Garamond" w:hAnsi="Garamond" w:cs="Tahoma"/>
          <w:color w:val="000000" w:themeColor="text1"/>
          <w:sz w:val="24"/>
          <w:szCs w:val="24"/>
        </w:rPr>
      </w:pPr>
      <w:r w:rsidRPr="00B15ACB">
        <w:rPr>
          <w:rFonts w:ascii="Garamond" w:hAnsi="Garamond" w:cs="Tahoma"/>
          <w:color w:val="000000" w:themeColor="text1"/>
          <w:sz w:val="24"/>
          <w:szCs w:val="24"/>
        </w:rPr>
        <w:t>"Artigo 51 - São nulas de pleno direito, entre outras, as cláusulas contratuais relativas ao fornecimento de produtos e serviços que:</w:t>
      </w:r>
    </w:p>
    <w:p w:rsidR="00331273" w:rsidRPr="00B15ACB" w:rsidRDefault="00331273" w:rsidP="00493DA5">
      <w:pPr>
        <w:ind w:left="2268"/>
        <w:jc w:val="both"/>
        <w:rPr>
          <w:rFonts w:ascii="Garamond" w:hAnsi="Garamond" w:cs="Tahoma"/>
          <w:color w:val="000000" w:themeColor="text1"/>
          <w:sz w:val="24"/>
          <w:szCs w:val="24"/>
        </w:rPr>
      </w:pPr>
      <w:r w:rsidRPr="00B15ACB">
        <w:rPr>
          <w:rFonts w:ascii="Garamond" w:hAnsi="Garamond" w:cs="Tahoma"/>
          <w:color w:val="000000" w:themeColor="text1"/>
          <w:sz w:val="24"/>
          <w:szCs w:val="24"/>
        </w:rPr>
        <w:t>II - subtraiam ao consumidor a opção de reembolso da quantia já paga, nos casos previstos neste Código</w:t>
      </w:r>
    </w:p>
    <w:p w:rsidR="00331273" w:rsidRPr="00B15ACB" w:rsidRDefault="00331273" w:rsidP="00493DA5">
      <w:pPr>
        <w:ind w:left="2268"/>
        <w:jc w:val="both"/>
        <w:rPr>
          <w:rFonts w:ascii="Garamond" w:hAnsi="Garamond" w:cs="Tahoma"/>
          <w:color w:val="000000" w:themeColor="text1"/>
          <w:sz w:val="24"/>
          <w:szCs w:val="24"/>
        </w:rPr>
      </w:pPr>
      <w:r w:rsidRPr="00B15ACB">
        <w:rPr>
          <w:rFonts w:ascii="Garamond" w:hAnsi="Garamond" w:cs="Tahoma"/>
          <w:color w:val="000000" w:themeColor="text1"/>
          <w:sz w:val="24"/>
          <w:szCs w:val="24"/>
        </w:rPr>
        <w:t>IV - estabeleçam obrigações consideradas iníquas, abusivas, que coloquem o consumidor em desvantagem exagerada, ou sejam, incompatíveis com a boa-fé e a equidade;"</w:t>
      </w:r>
    </w:p>
    <w:p w:rsidR="00331273" w:rsidRPr="00B15ACB" w:rsidRDefault="00331273" w:rsidP="00493DA5">
      <w:pPr>
        <w:ind w:left="2268"/>
        <w:jc w:val="both"/>
        <w:rPr>
          <w:rFonts w:ascii="Garamond" w:hAnsi="Garamond" w:cs="Tahoma"/>
          <w:color w:val="000000" w:themeColor="text1"/>
          <w:sz w:val="24"/>
          <w:szCs w:val="24"/>
        </w:rPr>
      </w:pPr>
      <w:r w:rsidRPr="00B15ACB">
        <w:rPr>
          <w:rFonts w:ascii="Garamond" w:hAnsi="Garamond" w:cs="Tahoma"/>
          <w:color w:val="000000" w:themeColor="text1"/>
          <w:sz w:val="24"/>
          <w:szCs w:val="24"/>
        </w:rPr>
        <w:lastRenderedPageBreak/>
        <w:t>"Artigo 53 - Nos contratos de compra e venda de móveis ou imóveis, mediante pagamento em prestações, bem como nas alienações fiduciárias em garantia, consideram-se nulas de pleno direito as cláusulas que estabeleçam a perda total ou de 30% das prestações pagas em benefício do credor que, em razão do inadimplemento, pleitear a resolução do contrato e retomada do produto alienado."</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Ademais, a narrativa enumerada torna claro o direito da postulante em reaver o que foi pago (prova inequívoca). O petitum tem amparo na Lei, na doutrina e no Direito Sumulado pátrio. Mas, o processo não pode ser um fardo temporal somente para o autor, pois se este comprova a quantia que foi paga, e as leis do País lhe asseguram a devolução, logo, é justo que este receba, de imediato, parte do que se encontra sob a administração de outrem.</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Esta posição já era amplamente adotada e consolidada no tribunal:</w:t>
      </w:r>
    </w:p>
    <w:p w:rsidR="00331273" w:rsidRPr="00B15ACB" w:rsidRDefault="00331273" w:rsidP="00493DA5">
      <w:pPr>
        <w:ind w:left="2268"/>
        <w:jc w:val="both"/>
        <w:rPr>
          <w:rFonts w:ascii="Garamond" w:hAnsi="Garamond" w:cs="Tahoma"/>
          <w:color w:val="000000" w:themeColor="text1"/>
          <w:sz w:val="24"/>
          <w:szCs w:val="24"/>
        </w:rPr>
      </w:pPr>
      <w:r w:rsidRPr="00B15ACB">
        <w:rPr>
          <w:rFonts w:ascii="Garamond" w:hAnsi="Garamond" w:cs="Tahoma"/>
          <w:color w:val="000000" w:themeColor="text1"/>
          <w:sz w:val="24"/>
          <w:szCs w:val="24"/>
        </w:rPr>
        <w:t>A jurisprudência do Superior Tribunal de Justiça é firme no sentido de que há enriquecimento ilícito da incorporadora na aplicação de cláusula que obriga o consumidor a esperar pelo término completo das obras para reaver seu dinheiro, pois aquela poderá revender imediatamente o imóvel sem assegurar, ao mesmo tempo, a fruição pelo consumidor do dinheiro ali investido. (AgRg no Ag 866542 SC, Rel. Ministro RICARDO VILLAS BÔAS CUEVA, TERCEIRA TURMA, julgado em 04/12/2012, DJe 11/12/2012).</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É abusiva a cláusula contratual que determina a restituição dos valores devidos somente ao término da obra ou de forma parcelada, na hipótese de resolução de contrato de promessa de compra e venda de imóvel, por culpa de quaisquer contratantes. […](AgRg no AREsp525955 SC, Rel. Ministro SIDNEI BENETI, TERCEIRA TURMA, julgado em05/08/2014, DJe 04/09/2014).</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Em contratos submetidos ao </w:t>
      </w:r>
      <w:hyperlink r:id="rId13" w:tooltip="Lei nº 8.078, de 11 de setembro de 1990." w:history="1">
        <w:r w:rsidRPr="00B15ACB">
          <w:rPr>
            <w:rStyle w:val="Hyperlink"/>
            <w:rFonts w:ascii="Garamond" w:hAnsi="Garamond" w:cs="Tahoma"/>
            <w:color w:val="000000" w:themeColor="text1"/>
            <w:sz w:val="24"/>
            <w:szCs w:val="24"/>
            <w:u w:val="none"/>
          </w:rPr>
          <w:t>Código de Defesa do Consumidor</w:t>
        </w:r>
      </w:hyperlink>
      <w:r w:rsidRPr="00B15ACB">
        <w:rPr>
          <w:rFonts w:ascii="Garamond" w:hAnsi="Garamond" w:cs="Tahoma"/>
          <w:color w:val="000000" w:themeColor="text1"/>
          <w:sz w:val="24"/>
          <w:szCs w:val="24"/>
        </w:rPr>
        <w:t>, é abusiva a cláusula contratual que determina a restituição dos valores devidos somente ao término da obra ou de forma parcelada, na hipótese de resolução de contrato de promessa de compra e venda de imóvel, por culpa de quaisquer contratantes. Em tais avenças, deve ocorrer a imediata restituição das parcelas pagas pelo promitente comprador – integralmente, em caso de culpa exclusiva do promitente vendedor/construtor, ou parcialmente, caso tenha sido o comprador quem deu causa o desfazimento. (REsp 1300418 SC, submetido ao procedimento dos recursos especiais repetitivos, Rel. Ministro LUIS FELIPE SALOMÃO, SEGUNDA SEÇÃO, julgado em 13/11/2013, DJe 10/12/2013).</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 xml:space="preserve">Outra situação regulada pela súmula é quando a resolução do contrato de compra e venda ocorre por culpa do comprador. Em hipóteses como arrependimento do comprador, ou mesmo a sua recusa em receber o imóvel sem qualquer fundamentação, negativa de financiamento para compra do imóvel pelas instituições financeiras, dificuldades no pagamento, dentre outras correlatas, e não havendo a culpa da empresa, a incorporadora poderá reter parte do valor pago para ressarcir-se das despesas de vendas, tais como corretagem, publicidade, despesas provenientes de abertura de crédito, etc. Nesse sentido, a </w:t>
      </w:r>
      <w:r w:rsidRPr="00B15ACB">
        <w:rPr>
          <w:rFonts w:ascii="Garamond" w:hAnsi="Garamond" w:cs="Tahoma"/>
          <w:color w:val="000000" w:themeColor="text1"/>
          <w:sz w:val="24"/>
          <w:szCs w:val="24"/>
        </w:rPr>
        <w:lastRenderedPageBreak/>
        <w:t>Justiça tem reconhecido como abusivas as cláusulas que preveem mais que 20% (vinte por cento) de retenção pela vendedora.</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É entendimento pacífico nesta Corte Superior que o comprador inadimplente tem o direito de rescindir o contrato de compromisso de compra e venda de imóvel e, consequentemente, obter a devolução das parcelas pagas, mostrando-se razoável a retenção de 20% dos valores pagos a título de despesas administrativas, consoante determinado pelo Tribunal de origem. 3 – Esta Corte já decidiu que é abusiva a disposição contratual que estabelece, em caso de resolução do contrato de compromisso de compra e venda de imóvel, a restituição dos valores pagos de forma parcelada, devendo ocorrer a devolução imediatamente e de uma única vez. (RCDESP no AREsp 208018 SP, Rel. Ministro SIDNEI BENETI, TERCEIRA TURMA, julgado em 16/10/2012, DJe 05/11/2012). Esta Corte Superior, porém, possui entendimento consolidado pelo rito do art. </w:t>
      </w:r>
      <w:hyperlink r:id="rId14" w:tooltip="Artigo 543C da Lei nº 5.869 de 11 de Janeiro de 1973" w:history="1">
        <w:r w:rsidRPr="00B15ACB">
          <w:rPr>
            <w:rStyle w:val="Hyperlink"/>
            <w:rFonts w:ascii="Garamond" w:hAnsi="Garamond" w:cs="Tahoma"/>
            <w:color w:val="000000" w:themeColor="text1"/>
            <w:sz w:val="24"/>
            <w:szCs w:val="24"/>
            <w:u w:val="none"/>
          </w:rPr>
          <w:t>543-C</w:t>
        </w:r>
      </w:hyperlink>
      <w:r w:rsidRPr="00B15ACB">
        <w:rPr>
          <w:rFonts w:ascii="Garamond" w:hAnsi="Garamond" w:cs="Tahoma"/>
          <w:color w:val="000000" w:themeColor="text1"/>
          <w:sz w:val="24"/>
          <w:szCs w:val="24"/>
        </w:rPr>
        <w:t> do </w:t>
      </w:r>
      <w:hyperlink r:id="rId15" w:tooltip="Lei no 5.869, de 11 de janeiro de 1973." w:history="1">
        <w:r w:rsidRPr="00B15ACB">
          <w:rPr>
            <w:rStyle w:val="Hyperlink"/>
            <w:rFonts w:ascii="Garamond" w:hAnsi="Garamond" w:cs="Tahoma"/>
            <w:color w:val="000000" w:themeColor="text1"/>
            <w:sz w:val="24"/>
            <w:szCs w:val="24"/>
            <w:u w:val="none"/>
          </w:rPr>
          <w:t>Código de Processo Civil</w:t>
        </w:r>
      </w:hyperlink>
      <w:r w:rsidRPr="00B15ACB">
        <w:rPr>
          <w:rFonts w:ascii="Garamond" w:hAnsi="Garamond" w:cs="Tahoma"/>
          <w:color w:val="000000" w:themeColor="text1"/>
          <w:sz w:val="24"/>
          <w:szCs w:val="24"/>
        </w:rPr>
        <w:t> no sentido de ser cabível a retenção imediata de parte das parcelas a serem devolvidas ao comprador na hipótese de resolução do Contrato de promessa de compra e venda por culpa do promitente comprador. (EDcl no AgRg no REsp1349081 AL, Rel. Ministro PAULO DE TARSO SANSEVERINO, TERCEIRA TURMA, julgado em 03/06/2014, DJe 09/06/2014).</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Tendo em vista que a promitente vendedora não teve maiores dispêndios financeiros com o Imóvel objeto da lide e que a Jurisprudência e a Doutrina são uníssonas no sentido de que seja efetuado a retenção entre 10 e 25 %, deve a mesma recair sobre 15% (quinze por cento) do valor efetivamente pago com juros multas e correção monetária á ser arbitrado por este respeitoso juízo.</w:t>
      </w:r>
    </w:p>
    <w:p w:rsidR="00331273" w:rsidRPr="00B15ACB" w:rsidRDefault="00331273" w:rsidP="00493DA5">
      <w:pPr>
        <w:jc w:val="both"/>
        <w:rPr>
          <w:rFonts w:ascii="Garamond" w:hAnsi="Garamond" w:cs="Tahoma"/>
          <w:b/>
          <w:color w:val="000000" w:themeColor="text1"/>
          <w:sz w:val="24"/>
          <w:szCs w:val="24"/>
        </w:rPr>
      </w:pPr>
      <w:r w:rsidRPr="00B15ACB">
        <w:rPr>
          <w:rFonts w:ascii="Garamond" w:hAnsi="Garamond" w:cs="Tahoma"/>
          <w:b/>
          <w:color w:val="000000" w:themeColor="text1"/>
          <w:sz w:val="24"/>
          <w:szCs w:val="24"/>
        </w:rPr>
        <w:t>DA TUTELA DE URGÊNCIA</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Assim, com fulcro no artigo </w:t>
      </w:r>
      <w:hyperlink r:id="rId16" w:tooltip="Artigo 300 da Lei nº 13.105 de 16 de Março de 2015" w:history="1">
        <w:r w:rsidRPr="00B15ACB">
          <w:rPr>
            <w:rStyle w:val="Hyperlink"/>
            <w:rFonts w:ascii="Garamond" w:hAnsi="Garamond" w:cs="Tahoma"/>
            <w:color w:val="000000" w:themeColor="text1"/>
            <w:sz w:val="24"/>
            <w:szCs w:val="24"/>
            <w:u w:val="none"/>
          </w:rPr>
          <w:t>300</w:t>
        </w:r>
      </w:hyperlink>
      <w:r w:rsidRPr="00B15ACB">
        <w:rPr>
          <w:rFonts w:ascii="Garamond" w:hAnsi="Garamond" w:cs="Tahoma"/>
          <w:color w:val="000000" w:themeColor="text1"/>
          <w:sz w:val="24"/>
          <w:szCs w:val="24"/>
        </w:rPr>
        <w:t> e seguintes do </w:t>
      </w:r>
      <w:hyperlink r:id="rId17" w:tooltip="LEI Nº 13.105, DE 16 DE MARÇO DE 2015." w:history="1">
        <w:r w:rsidRPr="00B15ACB">
          <w:rPr>
            <w:rStyle w:val="Hyperlink"/>
            <w:rFonts w:ascii="Garamond" w:hAnsi="Garamond" w:cs="Tahoma"/>
            <w:color w:val="000000" w:themeColor="text1"/>
            <w:sz w:val="24"/>
            <w:szCs w:val="24"/>
            <w:u w:val="none"/>
          </w:rPr>
          <w:t>NCPC</w:t>
        </w:r>
      </w:hyperlink>
      <w:r w:rsidRPr="00B15ACB">
        <w:rPr>
          <w:rFonts w:ascii="Garamond" w:hAnsi="Garamond" w:cs="Tahoma"/>
          <w:color w:val="000000" w:themeColor="text1"/>
          <w:sz w:val="24"/>
          <w:szCs w:val="24"/>
        </w:rPr>
        <w:t>, a Requerente pede a Tutela de Urgência, para que a Requerida se digne a retirar o nome da mesma do Sistema de Proteção ao Credito conforme doc (04) e que se abstenha de cobrar as parcelas vencidas e vincendas tendo em vista que logo que se encontrou com problemas financeiros procurou a empresa que de pronto se negou a resolver o contrato.</w:t>
      </w:r>
    </w:p>
    <w:p w:rsidR="00331273" w:rsidRPr="00B15ACB" w:rsidRDefault="00331273" w:rsidP="00493DA5">
      <w:pPr>
        <w:ind w:left="2268"/>
        <w:jc w:val="both"/>
        <w:rPr>
          <w:rFonts w:ascii="Garamond" w:hAnsi="Garamond" w:cs="Tahoma"/>
          <w:color w:val="000000" w:themeColor="text1"/>
          <w:sz w:val="24"/>
          <w:szCs w:val="24"/>
        </w:rPr>
      </w:pPr>
      <w:r w:rsidRPr="00B15ACB">
        <w:rPr>
          <w:rFonts w:ascii="Garamond" w:hAnsi="Garamond" w:cs="Tahoma"/>
          <w:color w:val="000000" w:themeColor="text1"/>
          <w:sz w:val="24"/>
          <w:szCs w:val="24"/>
        </w:rPr>
        <w:t>Art. 300. "A tutela de urgência será concedida quando houver elementos que evidenciem a probabilidade do direito e o perigo de dano ou o risco ao resultado útil do processo.</w:t>
      </w:r>
    </w:p>
    <w:p w:rsidR="00331273" w:rsidRPr="00B15ACB" w:rsidRDefault="00331273" w:rsidP="00493DA5">
      <w:pPr>
        <w:ind w:left="2268"/>
        <w:jc w:val="both"/>
        <w:rPr>
          <w:rFonts w:ascii="Garamond" w:hAnsi="Garamond" w:cs="Tahoma"/>
          <w:color w:val="000000" w:themeColor="text1"/>
          <w:sz w:val="24"/>
          <w:szCs w:val="24"/>
        </w:rPr>
      </w:pPr>
      <w:r w:rsidRPr="00B15ACB">
        <w:rPr>
          <w:rFonts w:ascii="Garamond" w:hAnsi="Garamond" w:cs="Tahoma"/>
          <w:color w:val="000000" w:themeColor="text1"/>
          <w:sz w:val="24"/>
          <w:szCs w:val="24"/>
        </w:rPr>
        <w:t>§ 1o Para a concessão da tutela de urgência, o juiz pode, conforme o caso, exigir caução real ou fidejussória idônea para ressarcir os danos que a outra parte possa vir a sofrer, podendo a caução ser dispensada se a parte economicamente hipossuficiente não puder oferecê-la</w:t>
      </w:r>
    </w:p>
    <w:p w:rsidR="00331273" w:rsidRPr="00B15ACB" w:rsidRDefault="00331273" w:rsidP="00493DA5">
      <w:pPr>
        <w:ind w:left="2268"/>
        <w:jc w:val="both"/>
        <w:rPr>
          <w:rFonts w:ascii="Garamond" w:hAnsi="Garamond" w:cs="Tahoma"/>
          <w:color w:val="000000" w:themeColor="text1"/>
          <w:sz w:val="24"/>
          <w:szCs w:val="24"/>
        </w:rPr>
      </w:pPr>
      <w:r w:rsidRPr="00B15ACB">
        <w:rPr>
          <w:rFonts w:ascii="Garamond" w:hAnsi="Garamond" w:cs="Tahoma"/>
          <w:color w:val="000000" w:themeColor="text1"/>
          <w:sz w:val="24"/>
          <w:szCs w:val="24"/>
        </w:rPr>
        <w:t>. § 2o A tutela de urgência pode ser concedida liminarmente ou após justifica- ção prévia</w:t>
      </w:r>
    </w:p>
    <w:p w:rsidR="00331273" w:rsidRPr="00B15ACB" w:rsidRDefault="00331273" w:rsidP="00493DA5">
      <w:pPr>
        <w:ind w:left="2268"/>
        <w:jc w:val="both"/>
        <w:rPr>
          <w:rFonts w:ascii="Garamond" w:hAnsi="Garamond" w:cs="Tahoma"/>
          <w:color w:val="000000" w:themeColor="text1"/>
          <w:sz w:val="24"/>
          <w:szCs w:val="24"/>
        </w:rPr>
      </w:pPr>
      <w:r w:rsidRPr="00B15ACB">
        <w:rPr>
          <w:rFonts w:ascii="Garamond" w:hAnsi="Garamond" w:cs="Tahoma"/>
          <w:color w:val="000000" w:themeColor="text1"/>
          <w:sz w:val="24"/>
          <w:szCs w:val="24"/>
        </w:rPr>
        <w:t>. § 3o A tutela de urgência de natureza antecipada não será concedida quando houver perigo de irreversibilidade dos efeitos da decisão</w:t>
      </w:r>
    </w:p>
    <w:p w:rsidR="00331273" w:rsidRPr="00B15ACB" w:rsidRDefault="00331273" w:rsidP="00493DA5">
      <w:pPr>
        <w:jc w:val="both"/>
        <w:rPr>
          <w:rFonts w:ascii="Garamond" w:hAnsi="Garamond" w:cs="Tahoma"/>
          <w:color w:val="000000" w:themeColor="text1"/>
          <w:sz w:val="24"/>
          <w:szCs w:val="24"/>
        </w:rPr>
      </w:pPr>
      <w:r w:rsidRPr="00B15ACB">
        <w:rPr>
          <w:rFonts w:ascii="Garamond" w:hAnsi="Garamond" w:cs="Tahoma"/>
          <w:color w:val="000000" w:themeColor="text1"/>
          <w:sz w:val="24"/>
          <w:szCs w:val="24"/>
        </w:rPr>
        <w:t>.</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lastRenderedPageBreak/>
        <w:t xml:space="preserve">A necessidade desta medida se dá mediante a </w:t>
      </w:r>
      <w:r w:rsidR="00493DA5" w:rsidRPr="00B15ACB">
        <w:rPr>
          <w:rFonts w:ascii="Garamond" w:hAnsi="Garamond" w:cs="Tahoma"/>
          <w:color w:val="000000" w:themeColor="text1"/>
          <w:sz w:val="24"/>
          <w:szCs w:val="24"/>
        </w:rPr>
        <w:t>incredibilidade</w:t>
      </w:r>
      <w:r w:rsidRPr="00B15ACB">
        <w:rPr>
          <w:rFonts w:ascii="Garamond" w:hAnsi="Garamond" w:cs="Tahoma"/>
          <w:color w:val="000000" w:themeColor="text1"/>
          <w:sz w:val="24"/>
          <w:szCs w:val="24"/>
        </w:rPr>
        <w:t xml:space="preserve"> da requerente, encontra-se totalmente impedida de efetivar qualquer compra ou transação. </w:t>
      </w:r>
      <w:r w:rsidR="00493DA5" w:rsidRPr="00B15ACB">
        <w:rPr>
          <w:rFonts w:ascii="Garamond" w:hAnsi="Garamond" w:cs="Tahoma"/>
          <w:color w:val="000000" w:themeColor="text1"/>
          <w:sz w:val="24"/>
          <w:szCs w:val="24"/>
        </w:rPr>
        <w:t>Além</w:t>
      </w:r>
      <w:r w:rsidRPr="00B15ACB">
        <w:rPr>
          <w:rFonts w:ascii="Garamond" w:hAnsi="Garamond" w:cs="Tahoma"/>
          <w:color w:val="000000" w:themeColor="text1"/>
          <w:sz w:val="24"/>
          <w:szCs w:val="24"/>
        </w:rPr>
        <w:t xml:space="preserve"> do mais, sem esta prestação jurisdicional por parte do juízo a quo, certamente a mesma enfrentará graves danos na sua intimidade o que não pode ser considerado como meros dissabores da vida cotidiana, mas sim violação da dignidade da pessoa humana.</w:t>
      </w:r>
    </w:p>
    <w:p w:rsidR="00331273" w:rsidRPr="00B15ACB" w:rsidRDefault="00331273" w:rsidP="00493DA5">
      <w:pPr>
        <w:jc w:val="both"/>
        <w:rPr>
          <w:rFonts w:ascii="Garamond" w:hAnsi="Garamond" w:cs="Tahoma"/>
          <w:b/>
          <w:color w:val="000000" w:themeColor="text1"/>
          <w:sz w:val="24"/>
          <w:szCs w:val="24"/>
        </w:rPr>
      </w:pPr>
      <w:r w:rsidRPr="00B15ACB">
        <w:rPr>
          <w:rFonts w:ascii="Garamond" w:hAnsi="Garamond" w:cs="Tahoma"/>
          <w:b/>
          <w:color w:val="000000" w:themeColor="text1"/>
          <w:sz w:val="24"/>
          <w:szCs w:val="24"/>
        </w:rPr>
        <w:t>DOS PEDIDOS</w:t>
      </w:r>
    </w:p>
    <w:p w:rsidR="00331273" w:rsidRPr="00B15ACB" w:rsidRDefault="00331273" w:rsidP="00493DA5">
      <w:pPr>
        <w:ind w:firstLine="708"/>
        <w:jc w:val="both"/>
        <w:rPr>
          <w:rFonts w:ascii="Garamond" w:hAnsi="Garamond" w:cs="Tahoma"/>
          <w:color w:val="000000" w:themeColor="text1"/>
          <w:sz w:val="24"/>
          <w:szCs w:val="24"/>
        </w:rPr>
      </w:pPr>
      <w:r w:rsidRPr="00B15ACB">
        <w:rPr>
          <w:rFonts w:ascii="Garamond" w:hAnsi="Garamond" w:cs="Tahoma"/>
          <w:color w:val="000000" w:themeColor="text1"/>
          <w:sz w:val="24"/>
          <w:szCs w:val="24"/>
        </w:rPr>
        <w:t>Pelo exposto e por tudo mais que certamente será suprido pelo elevado saber jurídico de Vossa Excelência, requer-se:</w:t>
      </w:r>
    </w:p>
    <w:p w:rsidR="00331273" w:rsidRPr="00B15ACB" w:rsidRDefault="00331273" w:rsidP="00493DA5">
      <w:pPr>
        <w:ind w:left="2835"/>
        <w:jc w:val="both"/>
        <w:rPr>
          <w:rFonts w:ascii="Garamond" w:hAnsi="Garamond" w:cs="Tahoma"/>
          <w:color w:val="000000" w:themeColor="text1"/>
          <w:sz w:val="24"/>
          <w:szCs w:val="24"/>
        </w:rPr>
      </w:pPr>
      <w:r w:rsidRPr="00B15ACB">
        <w:rPr>
          <w:rFonts w:ascii="Garamond" w:hAnsi="Garamond" w:cs="Tahoma"/>
          <w:color w:val="000000" w:themeColor="text1"/>
          <w:sz w:val="24"/>
          <w:szCs w:val="24"/>
        </w:rPr>
        <w:t>a) A concessão dos benefícios da gratuidade da justiça, previstos no art. </w:t>
      </w:r>
      <w:hyperlink r:id="rId18" w:tooltip="Artigo 3 da Lei nº 1.060 de 05 de Fevereiro de 1950" w:history="1">
        <w:r w:rsidRPr="00B15ACB">
          <w:rPr>
            <w:rStyle w:val="Hyperlink"/>
            <w:rFonts w:ascii="Garamond" w:hAnsi="Garamond" w:cs="Tahoma"/>
            <w:color w:val="000000" w:themeColor="text1"/>
            <w:sz w:val="24"/>
            <w:szCs w:val="24"/>
            <w:u w:val="none"/>
          </w:rPr>
          <w:t>3º</w:t>
        </w:r>
      </w:hyperlink>
      <w:r w:rsidRPr="00B15ACB">
        <w:rPr>
          <w:rFonts w:ascii="Garamond" w:hAnsi="Garamond" w:cs="Tahoma"/>
          <w:color w:val="000000" w:themeColor="text1"/>
          <w:sz w:val="24"/>
          <w:szCs w:val="24"/>
        </w:rPr>
        <w:t> da lei </w:t>
      </w:r>
      <w:hyperlink r:id="rId19" w:tooltip="Lei nº 1.060, de 5 de fevereiro de 1950." w:history="1">
        <w:r w:rsidRPr="00B15ACB">
          <w:rPr>
            <w:rStyle w:val="Hyperlink"/>
            <w:rFonts w:ascii="Garamond" w:hAnsi="Garamond" w:cs="Tahoma"/>
            <w:color w:val="000000" w:themeColor="text1"/>
            <w:sz w:val="24"/>
            <w:szCs w:val="24"/>
            <w:u w:val="none"/>
          </w:rPr>
          <w:t>1060</w:t>
        </w:r>
      </w:hyperlink>
      <w:r w:rsidRPr="00B15ACB">
        <w:rPr>
          <w:rFonts w:ascii="Garamond" w:hAnsi="Garamond" w:cs="Tahoma"/>
          <w:color w:val="000000" w:themeColor="text1"/>
          <w:sz w:val="24"/>
          <w:szCs w:val="24"/>
        </w:rPr>
        <w:t>/50, combinado com o artigo </w:t>
      </w:r>
      <w:hyperlink r:id="rId20" w:tooltip="Artigo 98 da Lei nº 5.869 de 11 de Janeiro de 1973" w:history="1">
        <w:r w:rsidRPr="00B15ACB">
          <w:rPr>
            <w:rStyle w:val="Hyperlink"/>
            <w:rFonts w:ascii="Garamond" w:hAnsi="Garamond" w:cs="Tahoma"/>
            <w:color w:val="000000" w:themeColor="text1"/>
            <w:sz w:val="24"/>
            <w:szCs w:val="24"/>
            <w:u w:val="none"/>
          </w:rPr>
          <w:t>98</w:t>
        </w:r>
      </w:hyperlink>
      <w:r w:rsidRPr="00B15ACB">
        <w:rPr>
          <w:rFonts w:ascii="Garamond" w:hAnsi="Garamond" w:cs="Tahoma"/>
          <w:color w:val="000000" w:themeColor="text1"/>
          <w:sz w:val="24"/>
          <w:szCs w:val="24"/>
        </w:rPr>
        <w:t> do </w:t>
      </w:r>
      <w:hyperlink r:id="rId21" w:tooltip="Lei no 5.869, de 11 de janeiro de 1973." w:history="1">
        <w:r w:rsidRPr="00B15ACB">
          <w:rPr>
            <w:rStyle w:val="Hyperlink"/>
            <w:rFonts w:ascii="Garamond" w:hAnsi="Garamond" w:cs="Tahoma"/>
            <w:color w:val="000000" w:themeColor="text1"/>
            <w:sz w:val="24"/>
            <w:szCs w:val="24"/>
            <w:u w:val="none"/>
          </w:rPr>
          <w:t>CPC</w:t>
        </w:r>
      </w:hyperlink>
    </w:p>
    <w:p w:rsidR="00331273" w:rsidRPr="00B15ACB" w:rsidRDefault="00331273" w:rsidP="00493DA5">
      <w:pPr>
        <w:ind w:left="2835"/>
        <w:jc w:val="both"/>
        <w:rPr>
          <w:rFonts w:ascii="Garamond" w:hAnsi="Garamond" w:cs="Tahoma"/>
          <w:color w:val="000000" w:themeColor="text1"/>
          <w:sz w:val="24"/>
          <w:szCs w:val="24"/>
        </w:rPr>
      </w:pPr>
      <w:r w:rsidRPr="00B15ACB">
        <w:rPr>
          <w:rFonts w:ascii="Garamond" w:hAnsi="Garamond" w:cs="Tahoma"/>
          <w:color w:val="000000" w:themeColor="text1"/>
          <w:sz w:val="24"/>
          <w:szCs w:val="24"/>
        </w:rPr>
        <w:t>b) Que o caso seja observado à luz da relação de consumo tendo em vista a compra e venda de produto</w:t>
      </w:r>
    </w:p>
    <w:p w:rsidR="00331273" w:rsidRPr="00B15ACB" w:rsidRDefault="00331273" w:rsidP="00493DA5">
      <w:pPr>
        <w:ind w:left="2835"/>
        <w:jc w:val="both"/>
        <w:rPr>
          <w:rFonts w:ascii="Garamond" w:hAnsi="Garamond" w:cs="Tahoma"/>
          <w:color w:val="000000" w:themeColor="text1"/>
          <w:sz w:val="24"/>
          <w:szCs w:val="24"/>
        </w:rPr>
      </w:pPr>
      <w:r w:rsidRPr="00B15ACB">
        <w:rPr>
          <w:rFonts w:ascii="Garamond" w:hAnsi="Garamond" w:cs="Tahoma"/>
          <w:color w:val="000000" w:themeColor="text1"/>
          <w:sz w:val="24"/>
          <w:szCs w:val="24"/>
        </w:rPr>
        <w:t>c) Que seja deferido o ônus da prova nos termos do artigo </w:t>
      </w:r>
      <w:hyperlink r:id="rId22" w:tooltip="Artigo 6 da Lei nº 8.078 de 11 de Setembro de 1990" w:history="1">
        <w:r w:rsidRPr="00B15ACB">
          <w:rPr>
            <w:rStyle w:val="Hyperlink"/>
            <w:rFonts w:ascii="Garamond" w:hAnsi="Garamond" w:cs="Tahoma"/>
            <w:color w:val="000000" w:themeColor="text1"/>
            <w:sz w:val="24"/>
            <w:szCs w:val="24"/>
            <w:u w:val="none"/>
          </w:rPr>
          <w:t>6º</w:t>
        </w:r>
      </w:hyperlink>
      <w:r w:rsidRPr="00B15ACB">
        <w:rPr>
          <w:rFonts w:ascii="Garamond" w:hAnsi="Garamond" w:cs="Tahoma"/>
          <w:color w:val="000000" w:themeColor="text1"/>
          <w:sz w:val="24"/>
          <w:szCs w:val="24"/>
        </w:rPr>
        <w:t>, </w:t>
      </w:r>
      <w:hyperlink r:id="rId23" w:tooltip="Inciso VIII do Artigo 6 da Lei nº 8.078 de 11 de Setembro de 1990" w:history="1">
        <w:r w:rsidRPr="00B15ACB">
          <w:rPr>
            <w:rStyle w:val="Hyperlink"/>
            <w:rFonts w:ascii="Garamond" w:hAnsi="Garamond" w:cs="Tahoma"/>
            <w:color w:val="000000" w:themeColor="text1"/>
            <w:sz w:val="24"/>
            <w:szCs w:val="24"/>
            <w:u w:val="none"/>
          </w:rPr>
          <w:t>VIII</w:t>
        </w:r>
      </w:hyperlink>
      <w:r w:rsidRPr="00B15ACB">
        <w:rPr>
          <w:rFonts w:ascii="Garamond" w:hAnsi="Garamond" w:cs="Tahoma"/>
          <w:color w:val="000000" w:themeColor="text1"/>
          <w:sz w:val="24"/>
          <w:szCs w:val="24"/>
        </w:rPr>
        <w:t>, do </w:t>
      </w:r>
      <w:hyperlink r:id="rId24" w:tooltip="Lei nº 8.078, de 11 de setembro de 1990." w:history="1">
        <w:r w:rsidRPr="00B15ACB">
          <w:rPr>
            <w:rStyle w:val="Hyperlink"/>
            <w:rFonts w:ascii="Garamond" w:hAnsi="Garamond" w:cs="Tahoma"/>
            <w:color w:val="000000" w:themeColor="text1"/>
            <w:sz w:val="24"/>
            <w:szCs w:val="24"/>
            <w:u w:val="none"/>
          </w:rPr>
          <w:t>Código de Defesa do Consumidor</w:t>
        </w:r>
      </w:hyperlink>
      <w:r w:rsidRPr="00B15ACB">
        <w:rPr>
          <w:rFonts w:ascii="Garamond" w:hAnsi="Garamond" w:cs="Tahoma"/>
          <w:color w:val="000000" w:themeColor="text1"/>
          <w:sz w:val="24"/>
          <w:szCs w:val="24"/>
        </w:rPr>
        <w:t> e outros relacionado</w:t>
      </w:r>
    </w:p>
    <w:p w:rsidR="00331273" w:rsidRPr="00B15ACB" w:rsidRDefault="00331273" w:rsidP="00493DA5">
      <w:pPr>
        <w:ind w:left="2835"/>
        <w:jc w:val="both"/>
        <w:rPr>
          <w:rFonts w:ascii="Garamond" w:hAnsi="Garamond" w:cs="Tahoma"/>
          <w:color w:val="000000" w:themeColor="text1"/>
          <w:sz w:val="24"/>
          <w:szCs w:val="24"/>
        </w:rPr>
      </w:pPr>
      <w:r w:rsidRPr="00B15ACB">
        <w:rPr>
          <w:rFonts w:ascii="Garamond" w:hAnsi="Garamond" w:cs="Tahoma"/>
          <w:color w:val="000000" w:themeColor="text1"/>
          <w:sz w:val="24"/>
          <w:szCs w:val="24"/>
        </w:rPr>
        <w:t>d) Tutela antecipada com a imediata retirada do nome da Requerente do SPC e SERASA, como também se abster da cobrança das parcelas vencidas e vincenda</w:t>
      </w:r>
    </w:p>
    <w:p w:rsidR="00331273" w:rsidRPr="00B15ACB" w:rsidRDefault="00331273" w:rsidP="00493DA5">
      <w:pPr>
        <w:ind w:left="2835"/>
        <w:jc w:val="both"/>
        <w:rPr>
          <w:rFonts w:ascii="Garamond" w:hAnsi="Garamond" w:cs="Tahoma"/>
          <w:color w:val="000000" w:themeColor="text1"/>
          <w:sz w:val="24"/>
          <w:szCs w:val="24"/>
        </w:rPr>
      </w:pPr>
      <w:r w:rsidRPr="00B15ACB">
        <w:rPr>
          <w:rFonts w:ascii="Garamond" w:hAnsi="Garamond" w:cs="Tahoma"/>
          <w:color w:val="000000" w:themeColor="text1"/>
          <w:sz w:val="24"/>
          <w:szCs w:val="24"/>
        </w:rPr>
        <w:t>f) Declarar abusivas as clausulas que prevê a retenção de 30% do valor pago, determinando a devolução de 85% do valor que encontra-se em seu poder, R$ 8.487,25 (oito mil quatro centos e oitenta e sete reais e vinte e cinco centavos) conforme planilha anexo doc (03)</w:t>
      </w:r>
    </w:p>
    <w:p w:rsidR="00331273" w:rsidRPr="00B15ACB" w:rsidRDefault="00331273" w:rsidP="00493DA5">
      <w:pPr>
        <w:ind w:left="2835"/>
        <w:jc w:val="both"/>
        <w:rPr>
          <w:rFonts w:ascii="Garamond" w:hAnsi="Garamond" w:cs="Tahoma"/>
          <w:color w:val="000000" w:themeColor="text1"/>
          <w:sz w:val="24"/>
          <w:szCs w:val="24"/>
        </w:rPr>
      </w:pPr>
      <w:r w:rsidRPr="00B15ACB">
        <w:rPr>
          <w:rFonts w:ascii="Garamond" w:hAnsi="Garamond" w:cs="Tahoma"/>
          <w:color w:val="000000" w:themeColor="text1"/>
          <w:sz w:val="24"/>
          <w:szCs w:val="24"/>
        </w:rPr>
        <w:t>g) Seja designada audiência de conciliação ou mediação na forma do previsto no artigo </w:t>
      </w:r>
      <w:hyperlink r:id="rId25" w:tooltip="Artigo 334 da Lei nº 13.105 de 16 de Março de 2015" w:history="1">
        <w:r w:rsidRPr="00B15ACB">
          <w:rPr>
            <w:rStyle w:val="Hyperlink"/>
            <w:rFonts w:ascii="Garamond" w:hAnsi="Garamond" w:cs="Tahoma"/>
            <w:color w:val="000000" w:themeColor="text1"/>
            <w:sz w:val="24"/>
            <w:szCs w:val="24"/>
            <w:u w:val="none"/>
          </w:rPr>
          <w:t>334</w:t>
        </w:r>
      </w:hyperlink>
      <w:r w:rsidRPr="00B15ACB">
        <w:rPr>
          <w:rFonts w:ascii="Garamond" w:hAnsi="Garamond" w:cs="Tahoma"/>
          <w:color w:val="000000" w:themeColor="text1"/>
          <w:sz w:val="24"/>
          <w:szCs w:val="24"/>
        </w:rPr>
        <w:t> do </w:t>
      </w:r>
      <w:hyperlink r:id="rId26" w:tooltip="LEI Nº 13.105, DE 16 DE MARÇO DE 2015." w:history="1">
        <w:r w:rsidRPr="00B15ACB">
          <w:rPr>
            <w:rStyle w:val="Hyperlink"/>
            <w:rFonts w:ascii="Garamond" w:hAnsi="Garamond" w:cs="Tahoma"/>
            <w:color w:val="000000" w:themeColor="text1"/>
            <w:sz w:val="24"/>
            <w:szCs w:val="24"/>
            <w:u w:val="none"/>
          </w:rPr>
          <w:t>NCPC</w:t>
        </w:r>
      </w:hyperlink>
    </w:p>
    <w:p w:rsidR="00331273" w:rsidRPr="00B15ACB" w:rsidRDefault="00331273" w:rsidP="00493DA5">
      <w:pPr>
        <w:ind w:left="2835"/>
        <w:jc w:val="both"/>
        <w:rPr>
          <w:rFonts w:ascii="Garamond" w:hAnsi="Garamond" w:cs="Tahoma"/>
          <w:color w:val="000000" w:themeColor="text1"/>
          <w:sz w:val="24"/>
          <w:szCs w:val="24"/>
        </w:rPr>
      </w:pPr>
      <w:r w:rsidRPr="00B15ACB">
        <w:rPr>
          <w:rFonts w:ascii="Garamond" w:hAnsi="Garamond" w:cs="Tahoma"/>
          <w:color w:val="000000" w:themeColor="text1"/>
          <w:sz w:val="24"/>
          <w:szCs w:val="24"/>
        </w:rPr>
        <w:t>h) A citação da requerida com base no artigo </w:t>
      </w:r>
      <w:hyperlink r:id="rId27" w:tooltip="Artigo 246 da Lei nº 13.105 de 16 de Março de 2015" w:history="1">
        <w:r w:rsidRPr="00B15ACB">
          <w:rPr>
            <w:rStyle w:val="Hyperlink"/>
            <w:rFonts w:ascii="Garamond" w:hAnsi="Garamond" w:cs="Tahoma"/>
            <w:color w:val="000000" w:themeColor="text1"/>
            <w:sz w:val="24"/>
            <w:szCs w:val="24"/>
            <w:u w:val="none"/>
          </w:rPr>
          <w:t>246</w:t>
        </w:r>
      </w:hyperlink>
      <w:r w:rsidRPr="00B15ACB">
        <w:rPr>
          <w:rFonts w:ascii="Garamond" w:hAnsi="Garamond" w:cs="Tahoma"/>
          <w:color w:val="000000" w:themeColor="text1"/>
          <w:sz w:val="24"/>
          <w:szCs w:val="24"/>
        </w:rPr>
        <w:t> e </w:t>
      </w:r>
      <w:hyperlink r:id="rId28" w:tooltip="Artigo 247 da Lei nº 13.105 de 16 de Março de 2015" w:history="1">
        <w:r w:rsidRPr="00B15ACB">
          <w:rPr>
            <w:rStyle w:val="Hyperlink"/>
            <w:rFonts w:ascii="Garamond" w:hAnsi="Garamond" w:cs="Tahoma"/>
            <w:color w:val="000000" w:themeColor="text1"/>
            <w:sz w:val="24"/>
            <w:szCs w:val="24"/>
            <w:u w:val="none"/>
          </w:rPr>
          <w:t>247</w:t>
        </w:r>
      </w:hyperlink>
      <w:r w:rsidRPr="00B15ACB">
        <w:rPr>
          <w:rFonts w:ascii="Garamond" w:hAnsi="Garamond" w:cs="Tahoma"/>
          <w:color w:val="000000" w:themeColor="text1"/>
          <w:sz w:val="24"/>
          <w:szCs w:val="24"/>
        </w:rPr>
        <w:t> do </w:t>
      </w:r>
      <w:hyperlink r:id="rId29" w:tooltip="LEI Nº 13.105, DE 16 DE MARÇO DE 2015." w:history="1">
        <w:r w:rsidRPr="00B15ACB">
          <w:rPr>
            <w:rStyle w:val="Hyperlink"/>
            <w:rFonts w:ascii="Garamond" w:hAnsi="Garamond" w:cs="Tahoma"/>
            <w:color w:val="000000" w:themeColor="text1"/>
            <w:sz w:val="24"/>
            <w:szCs w:val="24"/>
            <w:u w:val="none"/>
          </w:rPr>
          <w:t>NCPC</w:t>
        </w:r>
      </w:hyperlink>
      <w:r w:rsidRPr="00B15ACB">
        <w:rPr>
          <w:rFonts w:ascii="Garamond" w:hAnsi="Garamond" w:cs="Tahoma"/>
          <w:color w:val="000000" w:themeColor="text1"/>
          <w:sz w:val="24"/>
          <w:szCs w:val="24"/>
        </w:rPr>
        <w:t>, para oferecer resposta no prazo legal, sob pena de revelia e confissão</w:t>
      </w:r>
    </w:p>
    <w:p w:rsidR="00331273" w:rsidRPr="00B15ACB" w:rsidRDefault="00331273" w:rsidP="00493DA5">
      <w:pPr>
        <w:ind w:left="2835"/>
        <w:jc w:val="both"/>
        <w:rPr>
          <w:rFonts w:ascii="Garamond" w:hAnsi="Garamond" w:cs="Tahoma"/>
          <w:color w:val="000000" w:themeColor="text1"/>
          <w:sz w:val="24"/>
          <w:szCs w:val="24"/>
        </w:rPr>
      </w:pPr>
      <w:r w:rsidRPr="00B15ACB">
        <w:rPr>
          <w:rFonts w:ascii="Garamond" w:hAnsi="Garamond" w:cs="Tahoma"/>
          <w:color w:val="000000" w:themeColor="text1"/>
          <w:sz w:val="24"/>
          <w:szCs w:val="24"/>
        </w:rPr>
        <w:t>i) Que a ação seja julgada procedente com base nos artigos </w:t>
      </w:r>
      <w:hyperlink r:id="rId30" w:tooltip="Artigo 322 da Lei nº 13.105 de 16 de Março de 2015" w:history="1">
        <w:r w:rsidRPr="00B15ACB">
          <w:rPr>
            <w:rStyle w:val="Hyperlink"/>
            <w:rFonts w:ascii="Garamond" w:hAnsi="Garamond" w:cs="Tahoma"/>
            <w:color w:val="000000" w:themeColor="text1"/>
            <w:sz w:val="24"/>
            <w:szCs w:val="24"/>
            <w:u w:val="none"/>
          </w:rPr>
          <w:t>322</w:t>
        </w:r>
      </w:hyperlink>
      <w:r w:rsidRPr="00B15ACB">
        <w:rPr>
          <w:rFonts w:ascii="Garamond" w:hAnsi="Garamond" w:cs="Tahoma"/>
          <w:color w:val="000000" w:themeColor="text1"/>
          <w:sz w:val="24"/>
          <w:szCs w:val="24"/>
        </w:rPr>
        <w:t> a </w:t>
      </w:r>
      <w:hyperlink r:id="rId31" w:tooltip="Artigo 329 da Lei nº 13.105 de 16 de Março de 2015" w:history="1">
        <w:r w:rsidRPr="00B15ACB">
          <w:rPr>
            <w:rStyle w:val="Hyperlink"/>
            <w:rFonts w:ascii="Garamond" w:hAnsi="Garamond" w:cs="Tahoma"/>
            <w:color w:val="000000" w:themeColor="text1"/>
            <w:sz w:val="24"/>
            <w:szCs w:val="24"/>
            <w:u w:val="none"/>
          </w:rPr>
          <w:t>329</w:t>
        </w:r>
      </w:hyperlink>
      <w:r w:rsidRPr="00B15ACB">
        <w:rPr>
          <w:rFonts w:ascii="Garamond" w:hAnsi="Garamond" w:cs="Tahoma"/>
          <w:color w:val="000000" w:themeColor="text1"/>
          <w:sz w:val="24"/>
          <w:szCs w:val="24"/>
        </w:rPr>
        <w:t> do </w:t>
      </w:r>
      <w:hyperlink r:id="rId32" w:tooltip="LEI Nº 13.105, DE 16 DE MARÇO DE 2015." w:history="1">
        <w:r w:rsidRPr="00B15ACB">
          <w:rPr>
            <w:rStyle w:val="Hyperlink"/>
            <w:rFonts w:ascii="Garamond" w:hAnsi="Garamond" w:cs="Tahoma"/>
            <w:color w:val="000000" w:themeColor="text1"/>
            <w:sz w:val="24"/>
            <w:szCs w:val="24"/>
            <w:u w:val="none"/>
          </w:rPr>
          <w:t>NCPC</w:t>
        </w:r>
      </w:hyperlink>
      <w:r w:rsidRPr="00B15ACB">
        <w:rPr>
          <w:rFonts w:ascii="Garamond" w:hAnsi="Garamond" w:cs="Tahoma"/>
          <w:color w:val="000000" w:themeColor="text1"/>
          <w:sz w:val="24"/>
          <w:szCs w:val="24"/>
        </w:rPr>
        <w:t>, condenando-se a requerida a devolver a importância paga, ou seja, R$ 8.487,25 (oito mil quatro centos e oitenta e sete reais e vinte e cinco centavos), acrescida de juros, correção a ser arbitrado por este juízo</w:t>
      </w:r>
    </w:p>
    <w:p w:rsidR="00331273" w:rsidRPr="00B15ACB" w:rsidRDefault="00331273" w:rsidP="00493DA5">
      <w:pPr>
        <w:ind w:left="2835"/>
        <w:jc w:val="both"/>
        <w:rPr>
          <w:rFonts w:ascii="Garamond" w:hAnsi="Garamond" w:cs="Tahoma"/>
          <w:color w:val="000000" w:themeColor="text1"/>
          <w:sz w:val="24"/>
          <w:szCs w:val="24"/>
        </w:rPr>
      </w:pPr>
      <w:r w:rsidRPr="00B15ACB">
        <w:rPr>
          <w:rFonts w:ascii="Garamond" w:hAnsi="Garamond" w:cs="Tahoma"/>
          <w:color w:val="000000" w:themeColor="text1"/>
          <w:sz w:val="24"/>
          <w:szCs w:val="24"/>
        </w:rPr>
        <w:t>l) O protesto pela produção de todas as provas em direito admitidas nos termos do artigo </w:t>
      </w:r>
      <w:hyperlink r:id="rId33" w:tooltip="Artigo 369 da Lei nº 13.105 de 16 de Março de 2015" w:history="1">
        <w:r w:rsidRPr="00B15ACB">
          <w:rPr>
            <w:rStyle w:val="Hyperlink"/>
            <w:rFonts w:ascii="Garamond" w:hAnsi="Garamond" w:cs="Tahoma"/>
            <w:color w:val="000000" w:themeColor="text1"/>
            <w:sz w:val="24"/>
            <w:szCs w:val="24"/>
            <w:u w:val="none"/>
          </w:rPr>
          <w:t>369</w:t>
        </w:r>
      </w:hyperlink>
      <w:r w:rsidRPr="00B15ACB">
        <w:rPr>
          <w:rFonts w:ascii="Garamond" w:hAnsi="Garamond" w:cs="Tahoma"/>
          <w:color w:val="000000" w:themeColor="text1"/>
          <w:sz w:val="24"/>
          <w:szCs w:val="24"/>
        </w:rPr>
        <w:t> e seguintes do </w:t>
      </w:r>
      <w:hyperlink r:id="rId34" w:tooltip="LEI Nº 13.105, DE 16 DE MARÇO DE 2015." w:history="1">
        <w:r w:rsidRPr="00B15ACB">
          <w:rPr>
            <w:rStyle w:val="Hyperlink"/>
            <w:rFonts w:ascii="Garamond" w:hAnsi="Garamond" w:cs="Tahoma"/>
            <w:color w:val="000000" w:themeColor="text1"/>
            <w:sz w:val="24"/>
            <w:szCs w:val="24"/>
            <w:u w:val="none"/>
          </w:rPr>
          <w:t>NCPC</w:t>
        </w:r>
      </w:hyperlink>
    </w:p>
    <w:p w:rsidR="00331273" w:rsidRPr="00B15ACB" w:rsidRDefault="00331273" w:rsidP="00493DA5">
      <w:pPr>
        <w:ind w:left="2835"/>
        <w:jc w:val="both"/>
        <w:rPr>
          <w:rFonts w:ascii="Garamond" w:hAnsi="Garamond" w:cs="Tahoma"/>
          <w:color w:val="000000" w:themeColor="text1"/>
          <w:sz w:val="24"/>
          <w:szCs w:val="24"/>
        </w:rPr>
      </w:pPr>
      <w:r w:rsidRPr="00B15ACB">
        <w:rPr>
          <w:rFonts w:ascii="Garamond" w:hAnsi="Garamond" w:cs="Tahoma"/>
          <w:color w:val="000000" w:themeColor="text1"/>
          <w:sz w:val="24"/>
          <w:szCs w:val="24"/>
        </w:rPr>
        <w:t>Dá-se à causa o valor de R$ 8.487,25 (oito mil quatro centos e oitenta e sete reais e vinte e cinco centavos)</w:t>
      </w:r>
    </w:p>
    <w:p w:rsidR="00493DA5" w:rsidRPr="00B15ACB" w:rsidRDefault="00493DA5" w:rsidP="00493DA5">
      <w:pPr>
        <w:rPr>
          <w:rFonts w:ascii="Garamond" w:hAnsi="Garamond"/>
        </w:rPr>
      </w:pPr>
      <w:bookmarkStart w:id="11" w:name="_Hlk483225260"/>
    </w:p>
    <w:p w:rsidR="00493DA5" w:rsidRPr="00B15ACB" w:rsidRDefault="00493DA5" w:rsidP="00493DA5">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2" w:name="_Hlk482881190"/>
      <w:bookmarkStart w:id="13" w:name="_Hlk482880653"/>
      <w:r w:rsidRPr="00B15ACB">
        <w:rPr>
          <w:rFonts w:ascii="Garamond" w:hAnsi="Garamond" w:cs="Tahoma"/>
          <w:spacing w:val="2"/>
        </w:rPr>
        <w:lastRenderedPageBreak/>
        <w:t xml:space="preserve">Nestes termos, </w:t>
      </w:r>
    </w:p>
    <w:p w:rsidR="00493DA5" w:rsidRPr="00B15ACB" w:rsidRDefault="00493DA5" w:rsidP="00493DA5">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B15ACB">
        <w:rPr>
          <w:rFonts w:ascii="Garamond" w:hAnsi="Garamond" w:cs="Tahoma"/>
          <w:spacing w:val="2"/>
        </w:rPr>
        <w:t>pede e espera deferimento.</w:t>
      </w:r>
    </w:p>
    <w:p w:rsidR="00493DA5" w:rsidRPr="00B15ACB" w:rsidRDefault="00493DA5" w:rsidP="00493DA5">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B15ACB">
        <w:rPr>
          <w:rFonts w:ascii="Garamond" w:hAnsi="Garamond" w:cs="Tahoma"/>
          <w:spacing w:val="2"/>
        </w:rPr>
        <w:t>... (Município – UF), ... (dia) de ... (mês) de ... (ano).</w:t>
      </w:r>
    </w:p>
    <w:p w:rsidR="00493DA5" w:rsidRPr="00B15ACB" w:rsidRDefault="00493DA5" w:rsidP="00493DA5">
      <w:pPr>
        <w:shd w:val="clear" w:color="auto" w:fill="FFFFFF"/>
        <w:spacing w:line="360" w:lineRule="auto"/>
        <w:jc w:val="both"/>
        <w:rPr>
          <w:rFonts w:ascii="Garamond" w:hAnsi="Garamond" w:cs="Arial"/>
          <w:sz w:val="20"/>
          <w:szCs w:val="20"/>
          <w:lang w:eastAsia="pt-BR"/>
        </w:rPr>
      </w:pPr>
    </w:p>
    <w:p w:rsidR="00493DA5" w:rsidRPr="00B15ACB" w:rsidRDefault="00493DA5" w:rsidP="00493DA5">
      <w:pPr>
        <w:spacing w:after="0" w:line="240" w:lineRule="auto"/>
        <w:ind w:left="1321" w:right="1281" w:hanging="10"/>
        <w:jc w:val="center"/>
        <w:rPr>
          <w:rFonts w:ascii="Garamond" w:hAnsi="Garamond" w:cs="Tahoma"/>
          <w:sz w:val="24"/>
          <w:szCs w:val="24"/>
        </w:rPr>
      </w:pPr>
      <w:r w:rsidRPr="00B15ACB">
        <w:rPr>
          <w:rFonts w:ascii="Garamond" w:hAnsi="Garamond" w:cs="Tahoma"/>
          <w:b/>
          <w:sz w:val="24"/>
          <w:szCs w:val="24"/>
        </w:rPr>
        <w:t>ADVOGADO</w:t>
      </w:r>
    </w:p>
    <w:p w:rsidR="00493DA5" w:rsidRPr="00B15ACB" w:rsidRDefault="00493DA5" w:rsidP="00493DA5">
      <w:pPr>
        <w:spacing w:after="0" w:line="240" w:lineRule="auto"/>
        <w:ind w:left="1321" w:right="1281" w:hanging="10"/>
        <w:jc w:val="center"/>
        <w:rPr>
          <w:rFonts w:ascii="Garamond" w:hAnsi="Garamond" w:cs="Tahoma"/>
          <w:sz w:val="24"/>
          <w:szCs w:val="24"/>
        </w:rPr>
      </w:pPr>
      <w:r w:rsidRPr="00B15ACB">
        <w:rPr>
          <w:rFonts w:ascii="Garamond" w:hAnsi="Garamond" w:cs="Tahoma"/>
          <w:sz w:val="24"/>
          <w:szCs w:val="24"/>
        </w:rPr>
        <w:t>OAB n° .... - UF</w:t>
      </w:r>
    </w:p>
    <w:bookmarkEnd w:id="12"/>
    <w:p w:rsidR="00493DA5" w:rsidRPr="00B15ACB" w:rsidRDefault="00493DA5" w:rsidP="00493DA5">
      <w:pPr>
        <w:spacing w:after="0" w:line="240" w:lineRule="auto"/>
        <w:ind w:left="30"/>
        <w:jc w:val="center"/>
        <w:rPr>
          <w:rFonts w:ascii="Garamond" w:hAnsi="Garamond" w:cs="Tahoma"/>
          <w:sz w:val="24"/>
          <w:szCs w:val="24"/>
        </w:rPr>
      </w:pPr>
    </w:p>
    <w:bookmarkEnd w:id="11"/>
    <w:bookmarkEnd w:id="13"/>
    <w:p w:rsidR="00B97B4B" w:rsidRPr="00B15ACB" w:rsidRDefault="00B97B4B" w:rsidP="00493DA5">
      <w:pPr>
        <w:jc w:val="both"/>
        <w:rPr>
          <w:rFonts w:ascii="Garamond" w:hAnsi="Garamond" w:cs="Tahoma"/>
          <w:color w:val="000000" w:themeColor="text1"/>
          <w:sz w:val="24"/>
          <w:szCs w:val="24"/>
        </w:rPr>
      </w:pPr>
    </w:p>
    <w:sectPr w:rsidR="00B97B4B" w:rsidRPr="00B15A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27"/>
    <w:rsid w:val="000B7AD4"/>
    <w:rsid w:val="00172458"/>
    <w:rsid w:val="00244398"/>
    <w:rsid w:val="00331273"/>
    <w:rsid w:val="00493DA5"/>
    <w:rsid w:val="004A45D1"/>
    <w:rsid w:val="0055671D"/>
    <w:rsid w:val="006D2A9B"/>
    <w:rsid w:val="008543FE"/>
    <w:rsid w:val="008711E5"/>
    <w:rsid w:val="009F71E6"/>
    <w:rsid w:val="00B04427"/>
    <w:rsid w:val="00B15ACB"/>
    <w:rsid w:val="00B97B4B"/>
    <w:rsid w:val="00CC60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334F"/>
  <w15:chartTrackingRefBased/>
  <w15:docId w15:val="{8F81D40F-1E75-4F82-9A1D-BE61A92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31273"/>
    <w:rPr>
      <w:color w:val="0563C1" w:themeColor="hyperlink"/>
      <w:u w:val="single"/>
    </w:rPr>
  </w:style>
  <w:style w:type="character" w:styleId="Meno">
    <w:name w:val="Mention"/>
    <w:basedOn w:val="Fontepargpadro"/>
    <w:uiPriority w:val="99"/>
    <w:semiHidden/>
    <w:unhideWhenUsed/>
    <w:rsid w:val="00331273"/>
    <w:rPr>
      <w:color w:val="2B579A"/>
      <w:shd w:val="clear" w:color="auto" w:fill="E6E6E6"/>
    </w:rPr>
  </w:style>
  <w:style w:type="paragraph" w:styleId="NormalWeb">
    <w:name w:val="Normal (Web)"/>
    <w:basedOn w:val="Normal"/>
    <w:uiPriority w:val="99"/>
    <w:unhideWhenUsed/>
    <w:rsid w:val="00493DA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0443">
      <w:bodyDiv w:val="1"/>
      <w:marLeft w:val="0"/>
      <w:marRight w:val="0"/>
      <w:marTop w:val="0"/>
      <w:marBottom w:val="0"/>
      <w:divBdr>
        <w:top w:val="none" w:sz="0" w:space="0" w:color="auto"/>
        <w:left w:val="none" w:sz="0" w:space="0" w:color="auto"/>
        <w:bottom w:val="none" w:sz="0" w:space="0" w:color="auto"/>
        <w:right w:val="none" w:sz="0" w:space="0" w:color="auto"/>
      </w:divBdr>
    </w:div>
    <w:div w:id="339747036">
      <w:bodyDiv w:val="1"/>
      <w:marLeft w:val="0"/>
      <w:marRight w:val="0"/>
      <w:marTop w:val="0"/>
      <w:marBottom w:val="0"/>
      <w:divBdr>
        <w:top w:val="none" w:sz="0" w:space="0" w:color="auto"/>
        <w:left w:val="none" w:sz="0" w:space="0" w:color="auto"/>
        <w:bottom w:val="none" w:sz="0" w:space="0" w:color="auto"/>
        <w:right w:val="none" w:sz="0" w:space="0" w:color="auto"/>
      </w:divBdr>
      <w:divsChild>
        <w:div w:id="181032040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402802490">
      <w:bodyDiv w:val="1"/>
      <w:marLeft w:val="0"/>
      <w:marRight w:val="0"/>
      <w:marTop w:val="0"/>
      <w:marBottom w:val="0"/>
      <w:divBdr>
        <w:top w:val="none" w:sz="0" w:space="0" w:color="auto"/>
        <w:left w:val="none" w:sz="0" w:space="0" w:color="auto"/>
        <w:bottom w:val="none" w:sz="0" w:space="0" w:color="auto"/>
        <w:right w:val="none" w:sz="0" w:space="0" w:color="auto"/>
      </w:divBdr>
      <w:divsChild>
        <w:div w:id="174741446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47974467">
      <w:bodyDiv w:val="1"/>
      <w:marLeft w:val="0"/>
      <w:marRight w:val="0"/>
      <w:marTop w:val="0"/>
      <w:marBottom w:val="0"/>
      <w:divBdr>
        <w:top w:val="none" w:sz="0" w:space="0" w:color="auto"/>
        <w:left w:val="none" w:sz="0" w:space="0" w:color="auto"/>
        <w:bottom w:val="none" w:sz="0" w:space="0" w:color="auto"/>
        <w:right w:val="none" w:sz="0" w:space="0" w:color="auto"/>
      </w:divBdr>
    </w:div>
    <w:div w:id="674721424">
      <w:bodyDiv w:val="1"/>
      <w:marLeft w:val="0"/>
      <w:marRight w:val="0"/>
      <w:marTop w:val="0"/>
      <w:marBottom w:val="0"/>
      <w:divBdr>
        <w:top w:val="none" w:sz="0" w:space="0" w:color="auto"/>
        <w:left w:val="none" w:sz="0" w:space="0" w:color="auto"/>
        <w:bottom w:val="none" w:sz="0" w:space="0" w:color="auto"/>
        <w:right w:val="none" w:sz="0" w:space="0" w:color="auto"/>
      </w:divBdr>
    </w:div>
    <w:div w:id="801194643">
      <w:bodyDiv w:val="1"/>
      <w:marLeft w:val="0"/>
      <w:marRight w:val="0"/>
      <w:marTop w:val="0"/>
      <w:marBottom w:val="0"/>
      <w:divBdr>
        <w:top w:val="none" w:sz="0" w:space="0" w:color="auto"/>
        <w:left w:val="none" w:sz="0" w:space="0" w:color="auto"/>
        <w:bottom w:val="none" w:sz="0" w:space="0" w:color="auto"/>
        <w:right w:val="none" w:sz="0" w:space="0" w:color="auto"/>
      </w:divBdr>
    </w:div>
    <w:div w:id="1122266478">
      <w:bodyDiv w:val="1"/>
      <w:marLeft w:val="0"/>
      <w:marRight w:val="0"/>
      <w:marTop w:val="0"/>
      <w:marBottom w:val="0"/>
      <w:divBdr>
        <w:top w:val="none" w:sz="0" w:space="0" w:color="auto"/>
        <w:left w:val="none" w:sz="0" w:space="0" w:color="auto"/>
        <w:bottom w:val="none" w:sz="0" w:space="0" w:color="auto"/>
        <w:right w:val="none" w:sz="0" w:space="0" w:color="auto"/>
      </w:divBdr>
    </w:div>
    <w:div w:id="1586572509">
      <w:bodyDiv w:val="1"/>
      <w:marLeft w:val="0"/>
      <w:marRight w:val="0"/>
      <w:marTop w:val="0"/>
      <w:marBottom w:val="0"/>
      <w:divBdr>
        <w:top w:val="none" w:sz="0" w:space="0" w:color="auto"/>
        <w:left w:val="none" w:sz="0" w:space="0" w:color="auto"/>
        <w:bottom w:val="none" w:sz="0" w:space="0" w:color="auto"/>
        <w:right w:val="none" w:sz="0" w:space="0" w:color="auto"/>
      </w:divBdr>
    </w:div>
    <w:div w:id="1737238314">
      <w:bodyDiv w:val="1"/>
      <w:marLeft w:val="0"/>
      <w:marRight w:val="0"/>
      <w:marTop w:val="0"/>
      <w:marBottom w:val="0"/>
      <w:divBdr>
        <w:top w:val="none" w:sz="0" w:space="0" w:color="auto"/>
        <w:left w:val="none" w:sz="0" w:space="0" w:color="auto"/>
        <w:bottom w:val="none" w:sz="0" w:space="0" w:color="auto"/>
        <w:right w:val="none" w:sz="0" w:space="0" w:color="auto"/>
      </w:divBdr>
    </w:div>
    <w:div w:id="1778788186">
      <w:bodyDiv w:val="1"/>
      <w:marLeft w:val="0"/>
      <w:marRight w:val="0"/>
      <w:marTop w:val="0"/>
      <w:marBottom w:val="0"/>
      <w:divBdr>
        <w:top w:val="none" w:sz="0" w:space="0" w:color="auto"/>
        <w:left w:val="none" w:sz="0" w:space="0" w:color="auto"/>
        <w:bottom w:val="none" w:sz="0" w:space="0" w:color="auto"/>
        <w:right w:val="none" w:sz="0" w:space="0" w:color="auto"/>
      </w:divBdr>
      <w:divsChild>
        <w:div w:id="1819809860">
          <w:blockQuote w:val="1"/>
          <w:marLeft w:val="0"/>
          <w:marRight w:val="0"/>
          <w:marTop w:val="0"/>
          <w:marBottom w:val="480"/>
          <w:divBdr>
            <w:top w:val="none" w:sz="0" w:space="0" w:color="auto"/>
            <w:left w:val="none" w:sz="0" w:space="0" w:color="auto"/>
            <w:bottom w:val="none" w:sz="0" w:space="0" w:color="auto"/>
            <w:right w:val="none" w:sz="0" w:space="0" w:color="auto"/>
          </w:divBdr>
        </w:div>
        <w:div w:id="1828475673">
          <w:blockQuote w:val="1"/>
          <w:marLeft w:val="0"/>
          <w:marRight w:val="0"/>
          <w:marTop w:val="0"/>
          <w:marBottom w:val="480"/>
          <w:divBdr>
            <w:top w:val="none" w:sz="0" w:space="0" w:color="auto"/>
            <w:left w:val="none" w:sz="0" w:space="0" w:color="auto"/>
            <w:bottom w:val="none" w:sz="0" w:space="0" w:color="auto"/>
            <w:right w:val="none" w:sz="0" w:space="0" w:color="auto"/>
          </w:divBdr>
        </w:div>
        <w:div w:id="435684186">
          <w:blockQuote w:val="1"/>
          <w:marLeft w:val="0"/>
          <w:marRight w:val="0"/>
          <w:marTop w:val="0"/>
          <w:marBottom w:val="480"/>
          <w:divBdr>
            <w:top w:val="none" w:sz="0" w:space="0" w:color="auto"/>
            <w:left w:val="none" w:sz="0" w:space="0" w:color="auto"/>
            <w:bottom w:val="none" w:sz="0" w:space="0" w:color="auto"/>
            <w:right w:val="none" w:sz="0" w:space="0" w:color="auto"/>
          </w:divBdr>
        </w:div>
        <w:div w:id="38575824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legislacao/91585/c%C3%B3digo-de-defesa-do-consumidor-lei-8078-90" TargetMode="External"/><Relationship Id="rId18" Type="http://schemas.openxmlformats.org/officeDocument/2006/relationships/hyperlink" Target="http://www.jusbrasil.com.br/topicos/11707582/artigo-3-da-lei-n-1060-de-05-de-fevereiro-de-1950" TargetMode="External"/><Relationship Id="rId26" Type="http://schemas.openxmlformats.org/officeDocument/2006/relationships/hyperlink" Target="http://www.jusbrasil.com.br/legislacao/174276278/lei-13105-15" TargetMode="External"/><Relationship Id="rId3" Type="http://schemas.openxmlformats.org/officeDocument/2006/relationships/webSettings" Target="webSettings.xml"/><Relationship Id="rId21" Type="http://schemas.openxmlformats.org/officeDocument/2006/relationships/hyperlink" Target="http://www.jusbrasil.com.br/legislacao/91735/c%C3%B3digo-processo-civil-lei-5869-73" TargetMode="External"/><Relationship Id="rId34" Type="http://schemas.openxmlformats.org/officeDocument/2006/relationships/hyperlink" Target="http://www.jusbrasil.com.br/legislacao/174276278/lei-13105-15" TargetMode="External"/><Relationship Id="rId7" Type="http://schemas.openxmlformats.org/officeDocument/2006/relationships/hyperlink" Target="http://www.jusbrasil.com.br/legislacao/111983995/c%C3%B3digo-civil-lei-10406-02" TargetMode="External"/><Relationship Id="rId12" Type="http://schemas.openxmlformats.org/officeDocument/2006/relationships/hyperlink" Target="http://www.jusbrasil.com.br/legislacao/91585/c%C3%B3digo-de-defesa-do-consumidor-lei-8078-90" TargetMode="External"/><Relationship Id="rId17" Type="http://schemas.openxmlformats.org/officeDocument/2006/relationships/hyperlink" Target="http://www.jusbrasil.com.br/legislacao/174276278/lei-13105-15" TargetMode="External"/><Relationship Id="rId25" Type="http://schemas.openxmlformats.org/officeDocument/2006/relationships/hyperlink" Target="http://www.jusbrasil.com.br/topicos/28893587/artigo-334-da-lei-n-13105-de-16-de-marco-de-2015" TargetMode="External"/><Relationship Id="rId33" Type="http://schemas.openxmlformats.org/officeDocument/2006/relationships/hyperlink" Target="http://www.jusbrasil.com.br/topicos/28893070/artigo-369-da-lei-n-13105-de-16-de-marco-de-2015" TargetMode="External"/><Relationship Id="rId2" Type="http://schemas.openxmlformats.org/officeDocument/2006/relationships/settings" Target="settings.xml"/><Relationship Id="rId16" Type="http://schemas.openxmlformats.org/officeDocument/2006/relationships/hyperlink" Target="http://www.jusbrasil.com.br/topicos/28894057/artigo-300-da-lei-n-13105-de-16-de-marco-de-2015" TargetMode="External"/><Relationship Id="rId20" Type="http://schemas.openxmlformats.org/officeDocument/2006/relationships/hyperlink" Target="http://www.jusbrasil.com.br/topicos/10730474/artigo-98-da-lei-n-5869-de-11-de-janeiro-de-1973" TargetMode="External"/><Relationship Id="rId29" Type="http://schemas.openxmlformats.org/officeDocument/2006/relationships/hyperlink" Target="http://www.jusbrasil.com.br/legislacao/174276278/lei-13105-15" TargetMode="External"/><Relationship Id="rId1" Type="http://schemas.openxmlformats.org/officeDocument/2006/relationships/styles" Target="styles.xml"/><Relationship Id="rId6" Type="http://schemas.openxmlformats.org/officeDocument/2006/relationships/hyperlink" Target="http://www.jusbrasil.com.br/legislacao/91585/c%C3%B3digo-de-defesa-do-consumidor-lei-8078-90" TargetMode="External"/><Relationship Id="rId11" Type="http://schemas.openxmlformats.org/officeDocument/2006/relationships/hyperlink" Target="http://www.jusbrasil.com.br/topicos/10600942/inciso-iv-do-artigo-51-da-lei-n-8078-de-11-de-setembro-de-1990" TargetMode="External"/><Relationship Id="rId24" Type="http://schemas.openxmlformats.org/officeDocument/2006/relationships/hyperlink" Target="http://www.jusbrasil.com.br/legislacao/91585/c%C3%B3digo-de-defesa-do-consumidor-lei-8078-90" TargetMode="External"/><Relationship Id="rId32" Type="http://schemas.openxmlformats.org/officeDocument/2006/relationships/hyperlink" Target="http://www.jusbrasil.com.br/legislacao/174276278/lei-13105-15" TargetMode="External"/><Relationship Id="rId5" Type="http://schemas.openxmlformats.org/officeDocument/2006/relationships/hyperlink" Target="http://www.jusbrasil.com.br/legislacao/111983995/c%C3%B3digo-civil-lei-10406-02" TargetMode="External"/><Relationship Id="rId15" Type="http://schemas.openxmlformats.org/officeDocument/2006/relationships/hyperlink" Target="http://www.jusbrasil.com.br/legislacao/91735/c%C3%B3digo-processo-civil-lei-5869-73" TargetMode="External"/><Relationship Id="rId23" Type="http://schemas.openxmlformats.org/officeDocument/2006/relationships/hyperlink" Target="http://www.jusbrasil.com.br/topicos/10607335/inciso-viii-do-artigo-6-da-lei-n-8078-de-11-de-setembro-de-1990" TargetMode="External"/><Relationship Id="rId28" Type="http://schemas.openxmlformats.org/officeDocument/2006/relationships/hyperlink" Target="http://www.jusbrasil.com.br/topicos/28894506/artigo-247-da-lei-n-13105-de-16-de-marco-de-2015" TargetMode="External"/><Relationship Id="rId36" Type="http://schemas.openxmlformats.org/officeDocument/2006/relationships/theme" Target="theme/theme1.xml"/><Relationship Id="rId10" Type="http://schemas.openxmlformats.org/officeDocument/2006/relationships/hyperlink" Target="http://www.jusbrasil.com.br/topicos/10601009/inciso-ii-do-artigo-51-da-lei-n-8078-de-11-de-setembro-de-1990" TargetMode="External"/><Relationship Id="rId19" Type="http://schemas.openxmlformats.org/officeDocument/2006/relationships/hyperlink" Target="http://www.jusbrasil.com.br/legislacao/109499/lei-de-assist%C3%AAncia-judici%C3%A1ria-lei-1060-50" TargetMode="External"/><Relationship Id="rId31" Type="http://schemas.openxmlformats.org/officeDocument/2006/relationships/hyperlink" Target="http://www.jusbrasil.com.br/topicos/28893689/artigo-329-da-lei-n-13105-de-16-de-marco-de-2015" TargetMode="External"/><Relationship Id="rId4" Type="http://schemas.openxmlformats.org/officeDocument/2006/relationships/hyperlink" Target="http://www.jusbrasil.com.br/topicos/10701930/artigo-472-da-lei-n-10406-de-10-de-janeiro-de-2002" TargetMode="External"/><Relationship Id="rId9" Type="http://schemas.openxmlformats.org/officeDocument/2006/relationships/hyperlink" Target="http://www.jusbrasil.com.br/topicos/10601113/artigo-51-da-lei-n-8078-de-11-de-setembro-de-1990" TargetMode="External"/><Relationship Id="rId14" Type="http://schemas.openxmlformats.org/officeDocument/2006/relationships/hyperlink" Target="http://www.jusbrasil.com.br/topicos/27996164/artigo-543c-da-lei-n-5869-de-11-de-janeiro-de-1973" TargetMode="External"/><Relationship Id="rId22" Type="http://schemas.openxmlformats.org/officeDocument/2006/relationships/hyperlink" Target="http://www.jusbrasil.com.br/topicos/10607666/artigo-6-da-lei-n-8078-de-11-de-setembro-de-1990" TargetMode="External"/><Relationship Id="rId27" Type="http://schemas.openxmlformats.org/officeDocument/2006/relationships/hyperlink" Target="http://www.jusbrasil.com.br/topicos/28894531/artigo-246-da-lei-n-13105-de-16-de-marco-de-2015" TargetMode="External"/><Relationship Id="rId30" Type="http://schemas.openxmlformats.org/officeDocument/2006/relationships/hyperlink" Target="http://www.jusbrasil.com.br/topicos/28893766/artigo-322-da-lei-n-13105-de-16-de-marco-de-2015" TargetMode="External"/><Relationship Id="rId35" Type="http://schemas.openxmlformats.org/officeDocument/2006/relationships/fontTable" Target="fontTable.xml"/><Relationship Id="rId8" Type="http://schemas.openxmlformats.org/officeDocument/2006/relationships/hyperlink" Target="http://www.jusbrasil.com.br/topicos/10705130/artigo-413-da-lei-n-10406-de-10-de-janeiro-de-20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3254</Words>
  <Characters>17576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5</cp:revision>
  <dcterms:created xsi:type="dcterms:W3CDTF">2017-05-22T15:25:00Z</dcterms:created>
  <dcterms:modified xsi:type="dcterms:W3CDTF">2019-06-04T18:21:00Z</dcterms:modified>
</cp:coreProperties>
</file>